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21E8" w:rsidR="00E74486" w:rsidP="007D1C0C" w:rsidRDefault="00E74486" w14:paraId="08563A5C" w14:textId="459E7A44">
      <w:pPr>
        <w:ind w:left="737" w:hanging="737"/>
        <w:rPr>
          <w:b/>
          <w:bCs/>
        </w:rPr>
      </w:pPr>
      <w:r w:rsidRPr="00F621E8">
        <w:rPr>
          <w:b/>
          <w:bCs/>
        </w:rPr>
        <w:tab/>
        <w:t>Draft 14 May 2024</w:t>
      </w:r>
      <w:r>
        <w:rPr>
          <w:b/>
          <w:bCs/>
        </w:rPr>
        <w:t xml:space="preserve"> – </w:t>
      </w:r>
      <w:proofErr w:type="spellStart"/>
      <w:r>
        <w:rPr>
          <w:b/>
          <w:bCs/>
        </w:rPr>
        <w:t>EnergyCo</w:t>
      </w:r>
      <w:proofErr w:type="spellEnd"/>
      <w:r>
        <w:rPr>
          <w:b/>
          <w:bCs/>
        </w:rPr>
        <w:t xml:space="preserve"> comments 17 May 2024</w:t>
      </w:r>
    </w:p>
    <w:p w:rsidR="00E74486" w:rsidP="002D2E52" w:rsidRDefault="00E74486" w14:paraId="6F098F32" w14:textId="77777777">
      <w:pPr>
        <w:ind w:left="737" w:hanging="737"/>
        <w:jc w:val="right"/>
      </w:pPr>
    </w:p>
    <w:p w:rsidR="00E74486" w:rsidP="002D2E52" w:rsidRDefault="00E74486" w14:paraId="5CC75EB5" w14:textId="77777777">
      <w:pPr>
        <w:ind w:left="737" w:hanging="737"/>
        <w:jc w:val="right"/>
      </w:pPr>
    </w:p>
    <w:p w:rsidRPr="007217B9" w:rsidR="00E74486" w:rsidP="002D2E52" w:rsidRDefault="00E74486" w14:paraId="6789352C" w14:textId="77777777">
      <w:pPr>
        <w:ind w:left="737" w:hanging="737"/>
        <w:jc w:val="right"/>
      </w:pPr>
    </w:p>
    <w:p w:rsidRPr="005925B0" w:rsidR="00E74486" w:rsidP="005925B0" w:rsidRDefault="00E74486" w14:paraId="15C9B6A6" w14:textId="77777777"/>
    <w:p w:rsidRPr="00EA54BA" w:rsidR="00E74486" w:rsidP="005925B0" w:rsidRDefault="00E74486" w14:paraId="7670B3BA" w14:textId="77777777">
      <w:pPr>
        <w:pStyle w:val="CoverText"/>
        <w:spacing w:before="60" w:after="240"/>
      </w:pPr>
      <w:r w:rsidRPr="00BF0BBA">
        <w:rPr>
          <w:rFonts w:ascii="Garamond" w:hAnsi="Garamond"/>
          <w:sz w:val="72"/>
          <w:szCs w:val="22"/>
        </w:rPr>
        <w:t xml:space="preserve">Tripartite deed </w:t>
      </w:r>
    </w:p>
    <w:p w:rsidR="00E74486" w:rsidP="005925B0" w:rsidRDefault="00E74486" w14:paraId="5CABD3F7" w14:textId="77777777">
      <w:pPr>
        <w:pStyle w:val="CoverText"/>
        <w:spacing w:before="60" w:after="60"/>
        <w:rPr>
          <w:rFonts w:ascii="Garamond" w:hAnsi="Garamond"/>
          <w:sz w:val="36"/>
          <w:szCs w:val="36"/>
        </w:rPr>
      </w:pPr>
      <w:r>
        <w:rPr>
          <w:rFonts w:ascii="Garamond" w:hAnsi="Garamond"/>
          <w:sz w:val="36"/>
          <w:szCs w:val="36"/>
        </w:rPr>
        <w:t xml:space="preserve">Access Payment Deed (Project with a </w:t>
      </w:r>
      <w:proofErr w:type="gramStart"/>
      <w:r>
        <w:rPr>
          <w:rFonts w:ascii="Garamond" w:hAnsi="Garamond"/>
          <w:sz w:val="36"/>
          <w:szCs w:val="36"/>
        </w:rPr>
        <w:t>South West</w:t>
      </w:r>
      <w:proofErr w:type="gramEnd"/>
      <w:r>
        <w:rPr>
          <w:rFonts w:ascii="Garamond" w:hAnsi="Garamond"/>
          <w:sz w:val="36"/>
          <w:szCs w:val="36"/>
        </w:rPr>
        <w:t xml:space="preserve"> REZ Access Right)</w:t>
      </w:r>
    </w:p>
    <w:p w:rsidR="00E74486" w:rsidP="005925B0" w:rsidRDefault="00E74486" w14:paraId="46EF8C10" w14:textId="77777777">
      <w:pPr>
        <w:pStyle w:val="CoverText"/>
        <w:spacing w:before="60" w:after="60"/>
        <w:rPr>
          <w:rFonts w:ascii="Garamond" w:hAnsi="Garamond"/>
          <w:sz w:val="36"/>
          <w:szCs w:val="36"/>
        </w:rPr>
      </w:pPr>
      <w:r>
        <w:rPr>
          <w:rFonts w:ascii="Garamond" w:hAnsi="Garamond"/>
          <w:sz w:val="36"/>
          <w:szCs w:val="36"/>
        </w:rPr>
        <w:t>(</w:t>
      </w:r>
      <w:r w:rsidRPr="00CA1DB1">
        <w:rPr>
          <w:rFonts w:ascii="Garamond" w:hAnsi="Garamond"/>
          <w:b/>
          <w:bCs/>
          <w:sz w:val="36"/>
          <w:szCs w:val="36"/>
        </w:rPr>
        <w:t xml:space="preserve">Access </w:t>
      </w:r>
      <w:r>
        <w:rPr>
          <w:rFonts w:ascii="Garamond" w:hAnsi="Garamond"/>
          <w:b/>
          <w:bCs/>
          <w:sz w:val="36"/>
          <w:szCs w:val="36"/>
        </w:rPr>
        <w:t>Payment Deed</w:t>
      </w:r>
      <w:r>
        <w:rPr>
          <w:rFonts w:ascii="Garamond" w:hAnsi="Garamond"/>
          <w:sz w:val="36"/>
          <w:szCs w:val="36"/>
        </w:rPr>
        <w:t>)</w:t>
      </w:r>
    </w:p>
    <w:p w:rsidR="00E74486" w:rsidP="00BF0BBA" w:rsidRDefault="00E74486" w14:paraId="6EDD19C7" w14:textId="77777777">
      <w:pPr>
        <w:ind w:left="114" w:hanging="57"/>
        <w:rPr>
          <w:rFonts w:ascii="Garamond" w:hAnsi="Garamond"/>
          <w:sz w:val="36"/>
          <w:szCs w:val="36"/>
        </w:rPr>
      </w:pPr>
      <w:bookmarkStart w:name="_Hlk103588372" w:id="0"/>
    </w:p>
    <w:p w:rsidRPr="00262925" w:rsidR="00E74486" w:rsidP="00BF0BBA" w:rsidRDefault="00E74486" w14:paraId="3332CA93" w14:textId="77777777">
      <w:pPr>
        <w:ind w:left="114" w:hanging="57"/>
        <w:rPr>
          <w:rFonts w:ascii="Garamond" w:hAnsi="Garamond"/>
          <w:sz w:val="36"/>
          <w:szCs w:val="36"/>
        </w:rPr>
      </w:pPr>
      <w:r w:rsidRPr="00262925">
        <w:rPr>
          <w:rFonts w:ascii="Garamond" w:hAnsi="Garamond"/>
          <w:sz w:val="36"/>
          <w:szCs w:val="36"/>
        </w:rPr>
        <w:t>[</w:t>
      </w:r>
      <w:bookmarkStart w:name="_9kR3WTr26646FeV1ulfv" w:id="1"/>
      <w:r w:rsidRPr="00262925">
        <w:rPr>
          <w:rFonts w:ascii="Garamond" w:hAnsi="Garamond"/>
          <w:sz w:val="36"/>
          <w:szCs w:val="36"/>
          <w:highlight w:val="yellow"/>
        </w:rPr>
        <w:t>Project</w:t>
      </w:r>
      <w:bookmarkEnd w:id="1"/>
      <w:r w:rsidRPr="00262925">
        <w:rPr>
          <w:rFonts w:ascii="Garamond" w:hAnsi="Garamond"/>
          <w:sz w:val="36"/>
          <w:szCs w:val="36"/>
          <w:highlight w:val="yellow"/>
        </w:rPr>
        <w:t xml:space="preserve"> name</w:t>
      </w:r>
      <w:r w:rsidRPr="00262925">
        <w:rPr>
          <w:rFonts w:ascii="Garamond" w:hAnsi="Garamond"/>
          <w:sz w:val="36"/>
          <w:szCs w:val="36"/>
        </w:rPr>
        <w:t>]</w:t>
      </w:r>
    </w:p>
    <w:bookmarkEnd w:id="0"/>
    <w:p w:rsidR="00E74486" w:rsidP="005925B0" w:rsidRDefault="00E74486" w14:paraId="3E9236CE" w14:textId="77777777">
      <w:pPr>
        <w:pStyle w:val="CoverText"/>
        <w:spacing w:before="560" w:after="567"/>
      </w:pPr>
      <w:r w:rsidRPr="007217B9">
        <w:t>Dated</w:t>
      </w:r>
    </w:p>
    <w:p w:rsidR="00E74486" w:rsidP="005925B0" w:rsidRDefault="00E74486" w14:paraId="0A4D48AB" w14:textId="77777777">
      <w:pPr>
        <w:pStyle w:val="CoverText"/>
        <w:spacing w:before="60" w:after="60"/>
      </w:pPr>
      <w:bookmarkStart w:name="CPFirstPartyName" w:id="2"/>
      <w:bookmarkStart w:name="_Hlk114577881" w:id="3"/>
      <w:bookmarkEnd w:id="2"/>
      <w:r w:rsidRPr="00003094">
        <w:rPr>
          <w:bCs/>
        </w:rPr>
        <w:t>Scheme Financial Vehicle Pty Ltd (</w:t>
      </w:r>
      <w:proofErr w:type="spellStart"/>
      <w:r w:rsidRPr="00003094">
        <w:rPr>
          <w:bCs/>
        </w:rPr>
        <w:t>ACN</w:t>
      </w:r>
      <w:proofErr w:type="spellEnd"/>
      <w:r w:rsidRPr="00003094">
        <w:rPr>
          <w:bCs/>
        </w:rPr>
        <w:t xml:space="preserve"> 662 496 479) (</w:t>
      </w:r>
      <w:proofErr w:type="spellStart"/>
      <w:r w:rsidRPr="000A4151">
        <w:rPr>
          <w:b/>
        </w:rPr>
        <w:t>SFV</w:t>
      </w:r>
      <w:proofErr w:type="spellEnd"/>
      <w:r w:rsidRPr="00003094">
        <w:rPr>
          <w:bCs/>
        </w:rPr>
        <w:t>)</w:t>
      </w:r>
      <w:r w:rsidRPr="00003094" w:rsidDel="00003094">
        <w:rPr>
          <w:bCs/>
        </w:rPr>
        <w:t xml:space="preserve"> </w:t>
      </w:r>
      <w:bookmarkEnd w:id="3"/>
      <w:r w:rsidRPr="005925B0">
        <w:t>[</w:t>
      </w:r>
      <w:r w:rsidRPr="005925B0">
        <w:rPr>
          <w:highlight w:val="yellow"/>
        </w:rPr>
        <w:t>insert</w:t>
      </w:r>
      <w:r w:rsidRPr="005925B0">
        <w:t>]</w:t>
      </w:r>
      <w:r>
        <w:t xml:space="preserve"> (</w:t>
      </w:r>
      <w:r>
        <w:rPr>
          <w:b/>
          <w:bCs/>
        </w:rPr>
        <w:t>Access Right Holder</w:t>
      </w:r>
      <w:r>
        <w:t>)</w:t>
      </w:r>
    </w:p>
    <w:p w:rsidRPr="007217B9" w:rsidR="00E74486" w:rsidP="005925B0" w:rsidRDefault="00E74486" w14:paraId="51E974B4" w14:textId="77777777">
      <w:pPr>
        <w:pStyle w:val="CoverText"/>
        <w:spacing w:before="60" w:after="60"/>
      </w:pPr>
      <w:r w:rsidRPr="005925B0">
        <w:t>[</w:t>
      </w:r>
      <w:r w:rsidRPr="005925B0">
        <w:rPr>
          <w:highlight w:val="yellow"/>
        </w:rPr>
        <w:t>insert</w:t>
      </w:r>
      <w:r w:rsidRPr="005925B0">
        <w:t>]</w:t>
      </w:r>
      <w:r>
        <w:t xml:space="preserve"> (</w:t>
      </w:r>
      <w:r w:rsidRPr="0093522B">
        <w:rPr>
          <w:b/>
          <w:bCs/>
        </w:rPr>
        <w:t>Security Trustee</w:t>
      </w:r>
      <w:r>
        <w:t>)</w:t>
      </w:r>
    </w:p>
    <w:p w:rsidRPr="007217B9" w:rsidR="00E74486" w:rsidP="00EC6937" w:rsidRDefault="00E74486" w14:paraId="042EFA28" w14:textId="77777777">
      <w:pPr>
        <w:pStyle w:val="CoverText"/>
        <w:ind w:left="0"/>
      </w:pPr>
    </w:p>
    <w:p w:rsidR="00E74486" w:rsidP="00EC6937" w:rsidRDefault="00E74486" w14:paraId="193F7F10" w14:textId="77777777">
      <w:pPr>
        <w:pStyle w:val="CoverText"/>
        <w:ind w:left="0"/>
      </w:pPr>
    </w:p>
    <w:p w:rsidR="00E74486" w:rsidP="00EC6937" w:rsidRDefault="00E74486" w14:paraId="33FA5AEF" w14:textId="77777777">
      <w:pPr>
        <w:pStyle w:val="CoverText"/>
        <w:ind w:left="0"/>
      </w:pPr>
    </w:p>
    <w:p w:rsidR="00E74486" w:rsidP="00EC6937" w:rsidRDefault="00E74486" w14:paraId="267F5FAA" w14:textId="77777777">
      <w:pPr>
        <w:pStyle w:val="CoverText"/>
        <w:ind w:left="0"/>
      </w:pPr>
    </w:p>
    <w:p w:rsidR="00E74486" w:rsidP="00EC6937" w:rsidRDefault="00E74486" w14:paraId="7F85B241" w14:textId="77777777">
      <w:pPr>
        <w:pStyle w:val="CoverText"/>
        <w:ind w:left="0"/>
      </w:pPr>
    </w:p>
    <w:p w:rsidR="00E74486" w:rsidP="00EC6937" w:rsidRDefault="00E74486" w14:paraId="47145BFA" w14:textId="77777777">
      <w:pPr>
        <w:pStyle w:val="CoverText"/>
        <w:ind w:left="0"/>
      </w:pPr>
    </w:p>
    <w:p w:rsidR="00E74486" w:rsidP="00EC6937" w:rsidRDefault="00E74486" w14:paraId="7319631A" w14:textId="77777777">
      <w:pPr>
        <w:pStyle w:val="CoverText"/>
        <w:ind w:left="0"/>
      </w:pPr>
    </w:p>
    <w:p w:rsidR="00E74486" w:rsidP="00EC6937" w:rsidRDefault="00E74486" w14:paraId="2FFBE21E" w14:textId="77777777">
      <w:pPr>
        <w:pStyle w:val="CoverText"/>
        <w:ind w:left="0"/>
      </w:pPr>
    </w:p>
    <w:p w:rsidRPr="00921A95" w:rsidR="00E74486" w:rsidP="00EC6937" w:rsidRDefault="00E74486" w14:paraId="6D1E7489" w14:textId="77777777">
      <w:pPr>
        <w:pStyle w:val="CoverText"/>
        <w:ind w:left="0"/>
      </w:pPr>
      <w:bookmarkStart w:name="CPCentre" w:id="4"/>
      <w:bookmarkEnd w:id="4"/>
    </w:p>
    <w:p w:rsidR="00E74486" w:rsidP="00EC6937" w:rsidRDefault="00E74486" w14:paraId="44698B3A" w14:textId="77777777"/>
    <w:p w:rsidRPr="007217B9" w:rsidR="00E74486" w:rsidP="00EC6937" w:rsidRDefault="00E74486" w14:paraId="200F19CC" w14:textId="77777777">
      <w:pPr>
        <w:sectPr w:rsidRPr="007217B9" w:rsidR="00E74486" w:rsidSect="00D70F2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417" w:left="4195" w:header="425" w:footer="567" w:gutter="0"/>
          <w:pgNumType w:start="1"/>
          <w:cols w:space="720"/>
          <w:titlePg/>
          <w:docGrid w:linePitch="313"/>
        </w:sectPr>
      </w:pPr>
    </w:p>
    <w:bookmarkStart w:name="Contents" w:id="5"/>
    <w:bookmarkEnd w:id="5"/>
    <w:p w:rsidR="0023505A" w:rsidRDefault="00E74486" w14:paraId="204B7790" w14:textId="1756C7A5">
      <w:pPr>
        <w:pStyle w:val="TOC3"/>
        <w:rPr>
          <w:rFonts w:asciiTheme="minorHAnsi" w:hAnsiTheme="minorHAnsi" w:eastAsiaTheme="minorEastAsia" w:cstheme="minorBidi"/>
          <w:b w:val="0"/>
          <w:noProof/>
          <w:sz w:val="22"/>
          <w:szCs w:val="22"/>
          <w:lang w:eastAsia="en-AU"/>
        </w:rPr>
      </w:pPr>
      <w:r w:rsidRPr="007217B9">
        <w:lastRenderedPageBreak/>
        <w:fldChar w:fldCharType="begin"/>
      </w:r>
      <w:r>
        <w:instrText xml:space="preserve"> TOC \o "1-2" \t "SchedTitle,3,SchedlTitle,3,Header sub,3,Part Heading,1,Annexure Page Heading,3,Schedule Page Heading,3 " </w:instrText>
      </w:r>
      <w:r w:rsidRPr="007217B9">
        <w:fldChar w:fldCharType="separate"/>
      </w:r>
      <w:r w:rsidR="0023505A">
        <w:rPr>
          <w:noProof/>
        </w:rPr>
        <w:t>Details</w:t>
      </w:r>
      <w:r w:rsidR="0023505A">
        <w:rPr>
          <w:noProof/>
        </w:rPr>
        <w:tab/>
      </w:r>
      <w:r w:rsidR="0023505A">
        <w:rPr>
          <w:noProof/>
        </w:rPr>
        <w:fldChar w:fldCharType="begin"/>
      </w:r>
      <w:r w:rsidR="0023505A">
        <w:rPr>
          <w:noProof/>
        </w:rPr>
        <w:instrText xml:space="preserve"> PAGEREF _Toc167092475 \h </w:instrText>
      </w:r>
      <w:r w:rsidR="0023505A">
        <w:rPr>
          <w:noProof/>
        </w:rPr>
      </w:r>
      <w:r w:rsidR="0023505A">
        <w:rPr>
          <w:noProof/>
        </w:rPr>
        <w:fldChar w:fldCharType="separate"/>
      </w:r>
      <w:r w:rsidR="006854D5">
        <w:rPr>
          <w:noProof/>
        </w:rPr>
        <w:t>3</w:t>
      </w:r>
      <w:r w:rsidR="0023505A">
        <w:rPr>
          <w:noProof/>
        </w:rPr>
        <w:fldChar w:fldCharType="end"/>
      </w:r>
    </w:p>
    <w:p w:rsidR="0023505A" w:rsidRDefault="0023505A" w14:paraId="0A3694A0" w14:textId="6449A306">
      <w:pPr>
        <w:pStyle w:val="TOC3"/>
        <w:rPr>
          <w:rFonts w:asciiTheme="minorHAnsi" w:hAnsiTheme="minorHAnsi" w:eastAsiaTheme="minorEastAsia" w:cstheme="minorBidi"/>
          <w:b w:val="0"/>
          <w:noProof/>
          <w:sz w:val="22"/>
          <w:szCs w:val="22"/>
          <w:lang w:eastAsia="en-AU"/>
        </w:rPr>
      </w:pPr>
      <w:r>
        <w:rPr>
          <w:noProof/>
        </w:rPr>
        <w:t>General terms</w:t>
      </w:r>
      <w:r>
        <w:rPr>
          <w:noProof/>
        </w:rPr>
        <w:tab/>
      </w:r>
      <w:r>
        <w:rPr>
          <w:noProof/>
        </w:rPr>
        <w:fldChar w:fldCharType="begin"/>
      </w:r>
      <w:r>
        <w:rPr>
          <w:noProof/>
        </w:rPr>
        <w:instrText xml:space="preserve"> PAGEREF _Toc167092476 \h </w:instrText>
      </w:r>
      <w:r>
        <w:rPr>
          <w:noProof/>
        </w:rPr>
      </w:r>
      <w:r>
        <w:rPr>
          <w:noProof/>
        </w:rPr>
        <w:fldChar w:fldCharType="separate"/>
      </w:r>
      <w:r w:rsidR="006854D5">
        <w:rPr>
          <w:noProof/>
        </w:rPr>
        <w:t>5</w:t>
      </w:r>
      <w:r>
        <w:rPr>
          <w:noProof/>
        </w:rPr>
        <w:fldChar w:fldCharType="end"/>
      </w:r>
    </w:p>
    <w:p w:rsidR="0023505A" w:rsidRDefault="0023505A" w14:paraId="6AF07246" w14:textId="3249C5C4">
      <w:pPr>
        <w:pStyle w:val="TOC1"/>
        <w:rPr>
          <w:rFonts w:asciiTheme="minorHAnsi" w:hAnsiTheme="minorHAnsi" w:eastAsiaTheme="minorEastAsia" w:cstheme="minorBidi"/>
          <w:b w:val="0"/>
          <w:noProof/>
          <w:sz w:val="22"/>
          <w:szCs w:val="22"/>
          <w:lang w:eastAsia="en-AU"/>
        </w:rPr>
      </w:pPr>
      <w:r>
        <w:rPr>
          <w:noProof/>
        </w:rPr>
        <w:t>1</w:t>
      </w:r>
      <w:r>
        <w:rPr>
          <w:rFonts w:asciiTheme="minorHAnsi" w:hAnsiTheme="minorHAnsi" w:eastAsiaTheme="minorEastAsia" w:cstheme="minorBidi"/>
          <w:b w:val="0"/>
          <w:noProof/>
          <w:sz w:val="22"/>
          <w:szCs w:val="22"/>
          <w:lang w:eastAsia="en-AU"/>
        </w:rPr>
        <w:tab/>
      </w:r>
      <w:r>
        <w:rPr>
          <w:noProof/>
        </w:rPr>
        <w:t>Definitions and interpretation</w:t>
      </w:r>
      <w:r>
        <w:rPr>
          <w:noProof/>
        </w:rPr>
        <w:tab/>
      </w:r>
      <w:r>
        <w:rPr>
          <w:noProof/>
        </w:rPr>
        <w:fldChar w:fldCharType="begin"/>
      </w:r>
      <w:r>
        <w:rPr>
          <w:noProof/>
        </w:rPr>
        <w:instrText xml:space="preserve"> PAGEREF _Toc167092477 \h </w:instrText>
      </w:r>
      <w:r>
        <w:rPr>
          <w:noProof/>
        </w:rPr>
      </w:r>
      <w:r>
        <w:rPr>
          <w:noProof/>
        </w:rPr>
        <w:fldChar w:fldCharType="separate"/>
      </w:r>
      <w:r w:rsidR="006854D5">
        <w:rPr>
          <w:noProof/>
        </w:rPr>
        <w:t>5</w:t>
      </w:r>
      <w:r>
        <w:rPr>
          <w:noProof/>
        </w:rPr>
        <w:fldChar w:fldCharType="end"/>
      </w:r>
    </w:p>
    <w:p w:rsidR="0023505A" w:rsidRDefault="0023505A" w14:paraId="255CD175" w14:textId="27CE00FC">
      <w:pPr>
        <w:pStyle w:val="TOC2"/>
        <w:rPr>
          <w:rFonts w:asciiTheme="minorHAnsi" w:hAnsiTheme="minorHAnsi" w:eastAsiaTheme="minorEastAsia" w:cstheme="minorBidi"/>
          <w:noProof/>
          <w:sz w:val="22"/>
          <w:szCs w:val="22"/>
          <w:lang w:eastAsia="en-AU"/>
        </w:rPr>
      </w:pPr>
      <w:r>
        <w:rPr>
          <w:noProof/>
        </w:rPr>
        <w:t>1.1</w:t>
      </w:r>
      <w:r>
        <w:rPr>
          <w:rFonts w:asciiTheme="minorHAnsi" w:hAnsiTheme="minorHAnsi" w:eastAsiaTheme="minorEastAsia" w:cstheme="minorBidi"/>
          <w:noProof/>
          <w:sz w:val="22"/>
          <w:szCs w:val="22"/>
          <w:lang w:eastAsia="en-AU"/>
        </w:rPr>
        <w:tab/>
      </w:r>
      <w:r>
        <w:rPr>
          <w:noProof/>
        </w:rPr>
        <w:t>Definitions</w:t>
      </w:r>
      <w:r>
        <w:rPr>
          <w:noProof/>
        </w:rPr>
        <w:tab/>
      </w:r>
      <w:r>
        <w:rPr>
          <w:noProof/>
        </w:rPr>
        <w:fldChar w:fldCharType="begin"/>
      </w:r>
      <w:r>
        <w:rPr>
          <w:noProof/>
        </w:rPr>
        <w:instrText xml:space="preserve"> PAGEREF _Toc167092478 \h </w:instrText>
      </w:r>
      <w:r>
        <w:rPr>
          <w:noProof/>
        </w:rPr>
      </w:r>
      <w:r>
        <w:rPr>
          <w:noProof/>
        </w:rPr>
        <w:fldChar w:fldCharType="separate"/>
      </w:r>
      <w:r w:rsidR="006854D5">
        <w:rPr>
          <w:noProof/>
        </w:rPr>
        <w:t>5</w:t>
      </w:r>
      <w:r>
        <w:rPr>
          <w:noProof/>
        </w:rPr>
        <w:fldChar w:fldCharType="end"/>
      </w:r>
    </w:p>
    <w:p w:rsidR="0023505A" w:rsidRDefault="0023505A" w14:paraId="74DC29E0" w14:textId="547F882C">
      <w:pPr>
        <w:pStyle w:val="TOC2"/>
        <w:rPr>
          <w:rFonts w:asciiTheme="minorHAnsi" w:hAnsiTheme="minorHAnsi" w:eastAsiaTheme="minorEastAsia" w:cstheme="minorBidi"/>
          <w:noProof/>
          <w:sz w:val="22"/>
          <w:szCs w:val="22"/>
          <w:lang w:eastAsia="en-AU"/>
        </w:rPr>
      </w:pPr>
      <w:r>
        <w:rPr>
          <w:noProof/>
        </w:rPr>
        <w:t>1.2</w:t>
      </w:r>
      <w:r>
        <w:rPr>
          <w:rFonts w:asciiTheme="minorHAnsi" w:hAnsiTheme="minorHAnsi" w:eastAsiaTheme="minorEastAsia" w:cstheme="minorBidi"/>
          <w:noProof/>
          <w:sz w:val="22"/>
          <w:szCs w:val="22"/>
          <w:lang w:eastAsia="en-AU"/>
        </w:rPr>
        <w:tab/>
      </w:r>
      <w:r>
        <w:rPr>
          <w:noProof/>
        </w:rPr>
        <w:t>Terms defined in the Access Payment Deed</w:t>
      </w:r>
      <w:r>
        <w:rPr>
          <w:noProof/>
        </w:rPr>
        <w:tab/>
      </w:r>
      <w:r>
        <w:rPr>
          <w:noProof/>
        </w:rPr>
        <w:fldChar w:fldCharType="begin"/>
      </w:r>
      <w:r>
        <w:rPr>
          <w:noProof/>
        </w:rPr>
        <w:instrText xml:space="preserve"> PAGEREF _Toc167092479 \h </w:instrText>
      </w:r>
      <w:r>
        <w:rPr>
          <w:noProof/>
        </w:rPr>
      </w:r>
      <w:r>
        <w:rPr>
          <w:noProof/>
        </w:rPr>
        <w:fldChar w:fldCharType="separate"/>
      </w:r>
      <w:r w:rsidR="006854D5">
        <w:rPr>
          <w:noProof/>
        </w:rPr>
        <w:t>6</w:t>
      </w:r>
      <w:r>
        <w:rPr>
          <w:noProof/>
        </w:rPr>
        <w:fldChar w:fldCharType="end"/>
      </w:r>
    </w:p>
    <w:p w:rsidR="0023505A" w:rsidRDefault="0023505A" w14:paraId="3D3F754E" w14:textId="4EA5A1A1">
      <w:pPr>
        <w:pStyle w:val="TOC2"/>
        <w:rPr>
          <w:rFonts w:asciiTheme="minorHAnsi" w:hAnsiTheme="minorHAnsi" w:eastAsiaTheme="minorEastAsia" w:cstheme="minorBidi"/>
          <w:noProof/>
          <w:sz w:val="22"/>
          <w:szCs w:val="22"/>
          <w:lang w:eastAsia="en-AU"/>
        </w:rPr>
      </w:pPr>
      <w:r>
        <w:rPr>
          <w:noProof/>
        </w:rPr>
        <w:t>1.3</w:t>
      </w:r>
      <w:r>
        <w:rPr>
          <w:rFonts w:asciiTheme="minorHAnsi" w:hAnsiTheme="minorHAnsi" w:eastAsiaTheme="minorEastAsia" w:cstheme="minorBidi"/>
          <w:noProof/>
          <w:sz w:val="22"/>
          <w:szCs w:val="22"/>
          <w:lang w:eastAsia="en-AU"/>
        </w:rPr>
        <w:tab/>
      </w:r>
      <w:r>
        <w:rPr>
          <w:noProof/>
        </w:rPr>
        <w:t>General interpretation</w:t>
      </w:r>
      <w:r>
        <w:rPr>
          <w:noProof/>
        </w:rPr>
        <w:tab/>
      </w:r>
      <w:r>
        <w:rPr>
          <w:noProof/>
        </w:rPr>
        <w:fldChar w:fldCharType="begin"/>
      </w:r>
      <w:r>
        <w:rPr>
          <w:noProof/>
        </w:rPr>
        <w:instrText xml:space="preserve"> PAGEREF _Toc167092480 \h </w:instrText>
      </w:r>
      <w:r>
        <w:rPr>
          <w:noProof/>
        </w:rPr>
      </w:r>
      <w:r>
        <w:rPr>
          <w:noProof/>
        </w:rPr>
        <w:fldChar w:fldCharType="separate"/>
      </w:r>
      <w:r w:rsidR="006854D5">
        <w:rPr>
          <w:noProof/>
        </w:rPr>
        <w:t>6</w:t>
      </w:r>
      <w:r>
        <w:rPr>
          <w:noProof/>
        </w:rPr>
        <w:fldChar w:fldCharType="end"/>
      </w:r>
    </w:p>
    <w:p w:rsidR="0023505A" w:rsidRDefault="0023505A" w14:paraId="4683FFC9" w14:textId="1D80CCB0">
      <w:pPr>
        <w:pStyle w:val="TOC2"/>
        <w:rPr>
          <w:rFonts w:asciiTheme="minorHAnsi" w:hAnsiTheme="minorHAnsi" w:eastAsiaTheme="minorEastAsia" w:cstheme="minorBidi"/>
          <w:noProof/>
          <w:sz w:val="22"/>
          <w:szCs w:val="22"/>
          <w:lang w:eastAsia="en-AU"/>
        </w:rPr>
      </w:pPr>
      <w:r>
        <w:rPr>
          <w:noProof/>
        </w:rPr>
        <w:t>1.4</w:t>
      </w:r>
      <w:r>
        <w:rPr>
          <w:rFonts w:asciiTheme="minorHAnsi" w:hAnsiTheme="minorHAnsi" w:eastAsiaTheme="minorEastAsia" w:cstheme="minorBidi"/>
          <w:noProof/>
          <w:sz w:val="22"/>
          <w:szCs w:val="22"/>
          <w:lang w:eastAsia="en-AU"/>
        </w:rPr>
        <w:tab/>
      </w:r>
      <w:r>
        <w:rPr>
          <w:noProof/>
        </w:rPr>
        <w:t>Inconsistent documents</w:t>
      </w:r>
      <w:r>
        <w:rPr>
          <w:noProof/>
        </w:rPr>
        <w:tab/>
      </w:r>
      <w:r>
        <w:rPr>
          <w:noProof/>
        </w:rPr>
        <w:fldChar w:fldCharType="begin"/>
      </w:r>
      <w:r>
        <w:rPr>
          <w:noProof/>
        </w:rPr>
        <w:instrText xml:space="preserve"> PAGEREF _Toc167092481 \h </w:instrText>
      </w:r>
      <w:r>
        <w:rPr>
          <w:noProof/>
        </w:rPr>
      </w:r>
      <w:r>
        <w:rPr>
          <w:noProof/>
        </w:rPr>
        <w:fldChar w:fldCharType="separate"/>
      </w:r>
      <w:r w:rsidR="006854D5">
        <w:rPr>
          <w:noProof/>
        </w:rPr>
        <w:t>7</w:t>
      </w:r>
      <w:r>
        <w:rPr>
          <w:noProof/>
        </w:rPr>
        <w:fldChar w:fldCharType="end"/>
      </w:r>
    </w:p>
    <w:p w:rsidR="0023505A" w:rsidRDefault="0023505A" w14:paraId="50F8A2AD" w14:textId="3B91B386">
      <w:pPr>
        <w:pStyle w:val="TOC2"/>
        <w:rPr>
          <w:rFonts w:asciiTheme="minorHAnsi" w:hAnsiTheme="minorHAnsi" w:eastAsiaTheme="minorEastAsia" w:cstheme="minorBidi"/>
          <w:noProof/>
          <w:sz w:val="22"/>
          <w:szCs w:val="22"/>
          <w:lang w:eastAsia="en-AU"/>
        </w:rPr>
      </w:pPr>
      <w:r>
        <w:rPr>
          <w:noProof/>
        </w:rPr>
        <w:t>1.5</w:t>
      </w:r>
      <w:r>
        <w:rPr>
          <w:rFonts w:asciiTheme="minorHAnsi" w:hAnsiTheme="minorHAnsi" w:eastAsiaTheme="minorEastAsia" w:cstheme="minorBidi"/>
          <w:noProof/>
          <w:sz w:val="22"/>
          <w:szCs w:val="22"/>
          <w:lang w:eastAsia="en-AU"/>
        </w:rPr>
        <w:tab/>
      </w:r>
      <w:r>
        <w:rPr>
          <w:noProof/>
        </w:rPr>
        <w:t>Capacity of Security Trustee</w:t>
      </w:r>
      <w:r>
        <w:rPr>
          <w:noProof/>
        </w:rPr>
        <w:tab/>
      </w:r>
      <w:r>
        <w:rPr>
          <w:noProof/>
        </w:rPr>
        <w:fldChar w:fldCharType="begin"/>
      </w:r>
      <w:r>
        <w:rPr>
          <w:noProof/>
        </w:rPr>
        <w:instrText xml:space="preserve"> PAGEREF _Toc167092483 \h </w:instrText>
      </w:r>
      <w:r>
        <w:rPr>
          <w:noProof/>
        </w:rPr>
      </w:r>
      <w:r>
        <w:rPr>
          <w:noProof/>
        </w:rPr>
        <w:fldChar w:fldCharType="separate"/>
      </w:r>
      <w:r w:rsidR="006854D5">
        <w:rPr>
          <w:noProof/>
        </w:rPr>
        <w:t>8</w:t>
      </w:r>
      <w:r>
        <w:rPr>
          <w:noProof/>
        </w:rPr>
        <w:fldChar w:fldCharType="end"/>
      </w:r>
    </w:p>
    <w:p w:rsidR="0023505A" w:rsidRDefault="0023505A" w14:paraId="6D85ACD3" w14:textId="3B09573C">
      <w:pPr>
        <w:pStyle w:val="TOC2"/>
        <w:rPr>
          <w:rFonts w:asciiTheme="minorHAnsi" w:hAnsiTheme="minorHAnsi" w:eastAsiaTheme="minorEastAsia" w:cstheme="minorBidi"/>
          <w:noProof/>
          <w:sz w:val="22"/>
          <w:szCs w:val="22"/>
          <w:lang w:eastAsia="en-AU"/>
        </w:rPr>
      </w:pPr>
      <w:r>
        <w:rPr>
          <w:noProof/>
        </w:rPr>
        <w:t>1.6</w:t>
      </w:r>
      <w:r>
        <w:rPr>
          <w:rFonts w:asciiTheme="minorHAnsi" w:hAnsiTheme="minorHAnsi" w:eastAsiaTheme="minorEastAsia" w:cstheme="minorBidi"/>
          <w:noProof/>
          <w:sz w:val="22"/>
          <w:szCs w:val="22"/>
          <w:lang w:eastAsia="en-AU"/>
        </w:rPr>
        <w:tab/>
      </w:r>
      <w:r>
        <w:rPr>
          <w:noProof/>
        </w:rPr>
        <w:t>Replacement of Security Trustee</w:t>
      </w:r>
      <w:r>
        <w:rPr>
          <w:noProof/>
        </w:rPr>
        <w:tab/>
      </w:r>
      <w:r>
        <w:rPr>
          <w:noProof/>
        </w:rPr>
        <w:fldChar w:fldCharType="begin"/>
      </w:r>
      <w:r>
        <w:rPr>
          <w:noProof/>
        </w:rPr>
        <w:instrText xml:space="preserve"> PAGEREF _Toc167092484 \h </w:instrText>
      </w:r>
      <w:r>
        <w:rPr>
          <w:noProof/>
        </w:rPr>
      </w:r>
      <w:r>
        <w:rPr>
          <w:noProof/>
        </w:rPr>
        <w:fldChar w:fldCharType="separate"/>
      </w:r>
      <w:r w:rsidR="006854D5">
        <w:rPr>
          <w:noProof/>
        </w:rPr>
        <w:t>9</w:t>
      </w:r>
      <w:r>
        <w:rPr>
          <w:noProof/>
        </w:rPr>
        <w:fldChar w:fldCharType="end"/>
      </w:r>
    </w:p>
    <w:p w:rsidR="0023505A" w:rsidRDefault="0023505A" w14:paraId="3C43FCA9" w14:textId="557B0C52">
      <w:pPr>
        <w:pStyle w:val="TOC2"/>
        <w:rPr>
          <w:rFonts w:asciiTheme="minorHAnsi" w:hAnsiTheme="minorHAnsi" w:eastAsiaTheme="minorEastAsia" w:cstheme="minorBidi"/>
          <w:noProof/>
          <w:sz w:val="22"/>
          <w:szCs w:val="22"/>
          <w:lang w:eastAsia="en-AU"/>
        </w:rPr>
      </w:pPr>
      <w:r>
        <w:rPr>
          <w:noProof/>
        </w:rPr>
        <w:t>1.7</w:t>
      </w:r>
      <w:r>
        <w:rPr>
          <w:rFonts w:asciiTheme="minorHAnsi" w:hAnsiTheme="minorHAnsi" w:eastAsiaTheme="minorEastAsia" w:cstheme="minorBidi"/>
          <w:noProof/>
          <w:sz w:val="22"/>
          <w:szCs w:val="22"/>
          <w:lang w:eastAsia="en-AU"/>
        </w:rPr>
        <w:tab/>
      </w:r>
      <w:r>
        <w:rPr>
          <w:noProof/>
        </w:rPr>
        <w:t>Consideration</w:t>
      </w:r>
      <w:r>
        <w:rPr>
          <w:noProof/>
        </w:rPr>
        <w:tab/>
      </w:r>
      <w:r>
        <w:rPr>
          <w:noProof/>
        </w:rPr>
        <w:fldChar w:fldCharType="begin"/>
      </w:r>
      <w:r>
        <w:rPr>
          <w:noProof/>
        </w:rPr>
        <w:instrText xml:space="preserve"> PAGEREF _Toc167092485 \h </w:instrText>
      </w:r>
      <w:r>
        <w:rPr>
          <w:noProof/>
        </w:rPr>
      </w:r>
      <w:r>
        <w:rPr>
          <w:noProof/>
        </w:rPr>
        <w:fldChar w:fldCharType="separate"/>
      </w:r>
      <w:r w:rsidR="006854D5">
        <w:rPr>
          <w:noProof/>
        </w:rPr>
        <w:t>9</w:t>
      </w:r>
      <w:r>
        <w:rPr>
          <w:noProof/>
        </w:rPr>
        <w:fldChar w:fldCharType="end"/>
      </w:r>
    </w:p>
    <w:p w:rsidR="0023505A" w:rsidRDefault="0023505A" w14:paraId="1740A95A" w14:textId="1A5DF93A">
      <w:pPr>
        <w:pStyle w:val="TOC2"/>
        <w:rPr>
          <w:rFonts w:asciiTheme="minorHAnsi" w:hAnsiTheme="minorHAnsi" w:eastAsiaTheme="minorEastAsia" w:cstheme="minorBidi"/>
          <w:noProof/>
          <w:sz w:val="22"/>
          <w:szCs w:val="22"/>
          <w:lang w:eastAsia="en-AU"/>
        </w:rPr>
      </w:pPr>
      <w:r>
        <w:rPr>
          <w:noProof/>
        </w:rPr>
        <w:t>1.8</w:t>
      </w:r>
      <w:r>
        <w:rPr>
          <w:rFonts w:asciiTheme="minorHAnsi" w:hAnsiTheme="minorHAnsi" w:eastAsiaTheme="minorEastAsia" w:cstheme="minorBidi"/>
          <w:noProof/>
          <w:sz w:val="22"/>
          <w:szCs w:val="22"/>
          <w:lang w:eastAsia="en-AU"/>
        </w:rPr>
        <w:tab/>
      </w:r>
      <w:r>
        <w:rPr>
          <w:noProof/>
        </w:rPr>
        <w:t>Condition precedent</w:t>
      </w:r>
      <w:r>
        <w:rPr>
          <w:noProof/>
        </w:rPr>
        <w:tab/>
      </w:r>
      <w:r>
        <w:rPr>
          <w:noProof/>
        </w:rPr>
        <w:fldChar w:fldCharType="begin"/>
      </w:r>
      <w:r>
        <w:rPr>
          <w:noProof/>
        </w:rPr>
        <w:instrText xml:space="preserve"> PAGEREF _Toc167092486 \h </w:instrText>
      </w:r>
      <w:r>
        <w:rPr>
          <w:noProof/>
        </w:rPr>
      </w:r>
      <w:r>
        <w:rPr>
          <w:noProof/>
        </w:rPr>
        <w:fldChar w:fldCharType="separate"/>
      </w:r>
      <w:r w:rsidR="006854D5">
        <w:rPr>
          <w:noProof/>
        </w:rPr>
        <w:t>9</w:t>
      </w:r>
      <w:r>
        <w:rPr>
          <w:noProof/>
        </w:rPr>
        <w:fldChar w:fldCharType="end"/>
      </w:r>
    </w:p>
    <w:p w:rsidR="0023505A" w:rsidRDefault="0023505A" w14:paraId="26AD9FE3" w14:textId="7EE5ED48">
      <w:pPr>
        <w:pStyle w:val="TOC2"/>
        <w:rPr>
          <w:rFonts w:asciiTheme="minorHAnsi" w:hAnsiTheme="minorHAnsi" w:eastAsiaTheme="minorEastAsia" w:cstheme="minorBidi"/>
          <w:noProof/>
          <w:sz w:val="22"/>
          <w:szCs w:val="22"/>
          <w:lang w:eastAsia="en-AU"/>
        </w:rPr>
      </w:pPr>
      <w:r>
        <w:rPr>
          <w:noProof/>
        </w:rPr>
        <w:t>1.9</w:t>
      </w:r>
      <w:r>
        <w:rPr>
          <w:rFonts w:asciiTheme="minorHAnsi" w:hAnsiTheme="minorHAnsi" w:eastAsiaTheme="minorEastAsia" w:cstheme="minorBidi"/>
          <w:noProof/>
          <w:sz w:val="22"/>
          <w:szCs w:val="22"/>
          <w:lang w:eastAsia="en-AU"/>
        </w:rPr>
        <w:tab/>
      </w:r>
      <w:r w:rsidRPr="002D2B05">
        <w:rPr>
          <w:rFonts w:eastAsia="Arial"/>
          <w:noProof/>
        </w:rPr>
        <w:t>SFV,</w:t>
      </w:r>
      <w:r w:rsidRPr="002D2B05">
        <w:rPr>
          <w:rFonts w:eastAsia="Arial"/>
          <w:noProof/>
          <w:spacing w:val="-6"/>
        </w:rPr>
        <w:t xml:space="preserve"> </w:t>
      </w:r>
      <w:r w:rsidRPr="002D2B05">
        <w:rPr>
          <w:rFonts w:eastAsia="Arial"/>
          <w:noProof/>
        </w:rPr>
        <w:t>Consumer</w:t>
      </w:r>
      <w:r w:rsidRPr="002D2B05">
        <w:rPr>
          <w:rFonts w:eastAsia="Arial"/>
          <w:noProof/>
          <w:spacing w:val="-8"/>
        </w:rPr>
        <w:t xml:space="preserve"> </w:t>
      </w:r>
      <w:r w:rsidRPr="002D2B05">
        <w:rPr>
          <w:rFonts w:eastAsia="Arial"/>
          <w:noProof/>
        </w:rPr>
        <w:t>Trustee</w:t>
      </w:r>
      <w:r w:rsidRPr="002D2B05">
        <w:rPr>
          <w:rFonts w:eastAsia="Arial"/>
          <w:noProof/>
          <w:spacing w:val="-6"/>
        </w:rPr>
        <w:t xml:space="preserve"> </w:t>
      </w:r>
      <w:r w:rsidRPr="002D2B05">
        <w:rPr>
          <w:rFonts w:eastAsia="Arial"/>
          <w:noProof/>
        </w:rPr>
        <w:t>and</w:t>
      </w:r>
      <w:r w:rsidRPr="002D2B05">
        <w:rPr>
          <w:rFonts w:eastAsia="Arial"/>
          <w:noProof/>
          <w:spacing w:val="-7"/>
        </w:rPr>
        <w:t xml:space="preserve"> </w:t>
      </w:r>
      <w:r w:rsidRPr="002D2B05">
        <w:rPr>
          <w:rFonts w:eastAsia="Arial"/>
          <w:noProof/>
        </w:rPr>
        <w:t>Infrastructure</w:t>
      </w:r>
      <w:r w:rsidRPr="002D2B05">
        <w:rPr>
          <w:rFonts w:eastAsia="Arial"/>
          <w:noProof/>
          <w:spacing w:val="-7"/>
        </w:rPr>
        <w:t xml:space="preserve"> </w:t>
      </w:r>
      <w:r w:rsidRPr="002D2B05">
        <w:rPr>
          <w:rFonts w:eastAsia="Arial"/>
          <w:noProof/>
        </w:rPr>
        <w:t>Planner</w:t>
      </w:r>
      <w:r w:rsidRPr="002D2B05">
        <w:rPr>
          <w:rFonts w:eastAsia="Arial"/>
          <w:noProof/>
          <w:spacing w:val="-4"/>
        </w:rPr>
        <w:t xml:space="preserve"> </w:t>
      </w:r>
      <w:r w:rsidRPr="002D2B05">
        <w:rPr>
          <w:rFonts w:eastAsia="Arial"/>
          <w:noProof/>
          <w:spacing w:val="-2"/>
        </w:rPr>
        <w:t>interaction</w:t>
      </w:r>
      <w:r>
        <w:rPr>
          <w:noProof/>
        </w:rPr>
        <w:tab/>
      </w:r>
      <w:r>
        <w:rPr>
          <w:noProof/>
        </w:rPr>
        <w:fldChar w:fldCharType="begin"/>
      </w:r>
      <w:r>
        <w:rPr>
          <w:noProof/>
        </w:rPr>
        <w:instrText xml:space="preserve"> PAGEREF _Toc167092487 \h </w:instrText>
      </w:r>
      <w:r>
        <w:rPr>
          <w:noProof/>
        </w:rPr>
      </w:r>
      <w:r>
        <w:rPr>
          <w:noProof/>
        </w:rPr>
        <w:fldChar w:fldCharType="separate"/>
      </w:r>
      <w:r w:rsidR="006854D5">
        <w:rPr>
          <w:noProof/>
        </w:rPr>
        <w:t>9</w:t>
      </w:r>
      <w:r>
        <w:rPr>
          <w:noProof/>
        </w:rPr>
        <w:fldChar w:fldCharType="end"/>
      </w:r>
    </w:p>
    <w:p w:rsidR="0023505A" w:rsidRDefault="0023505A" w14:paraId="6DDB9829" w14:textId="2DDF6D54">
      <w:pPr>
        <w:pStyle w:val="TOC2"/>
        <w:rPr>
          <w:rFonts w:asciiTheme="minorHAnsi" w:hAnsiTheme="minorHAnsi" w:eastAsiaTheme="minorEastAsia" w:cstheme="minorBidi"/>
          <w:noProof/>
          <w:sz w:val="22"/>
          <w:szCs w:val="22"/>
          <w:lang w:eastAsia="en-AU"/>
        </w:rPr>
      </w:pPr>
      <w:r>
        <w:rPr>
          <w:noProof/>
        </w:rPr>
        <w:t>1.10</w:t>
      </w:r>
      <w:r>
        <w:rPr>
          <w:rFonts w:asciiTheme="minorHAnsi" w:hAnsiTheme="minorHAnsi" w:eastAsiaTheme="minorEastAsia" w:cstheme="minorBidi"/>
          <w:noProof/>
          <w:sz w:val="22"/>
          <w:szCs w:val="22"/>
          <w:lang w:eastAsia="en-AU"/>
        </w:rPr>
        <w:tab/>
      </w:r>
      <w:r w:rsidRPr="002D2B05">
        <w:rPr>
          <w:rFonts w:eastAsia="Arial"/>
          <w:noProof/>
        </w:rPr>
        <w:t>Appointment</w:t>
      </w:r>
      <w:r w:rsidRPr="002D2B05">
        <w:rPr>
          <w:rFonts w:eastAsia="Arial"/>
          <w:noProof/>
          <w:spacing w:val="-4"/>
        </w:rPr>
        <w:t xml:space="preserve"> </w:t>
      </w:r>
      <w:r w:rsidRPr="002D2B05">
        <w:rPr>
          <w:rFonts w:eastAsia="Arial"/>
          <w:noProof/>
        </w:rPr>
        <w:t>of</w:t>
      </w:r>
      <w:r w:rsidRPr="002D2B05">
        <w:rPr>
          <w:rFonts w:eastAsia="Arial"/>
          <w:noProof/>
          <w:spacing w:val="-3"/>
        </w:rPr>
        <w:t xml:space="preserve"> </w:t>
      </w:r>
      <w:r w:rsidRPr="002D2B05">
        <w:rPr>
          <w:rFonts w:eastAsia="Arial"/>
          <w:noProof/>
          <w:spacing w:val="-4"/>
        </w:rPr>
        <w:t>agent</w:t>
      </w:r>
      <w:r>
        <w:rPr>
          <w:noProof/>
        </w:rPr>
        <w:tab/>
      </w:r>
      <w:r>
        <w:rPr>
          <w:noProof/>
        </w:rPr>
        <w:fldChar w:fldCharType="begin"/>
      </w:r>
      <w:r>
        <w:rPr>
          <w:noProof/>
        </w:rPr>
        <w:instrText xml:space="preserve"> PAGEREF _Toc167092488 \h </w:instrText>
      </w:r>
      <w:r>
        <w:rPr>
          <w:noProof/>
        </w:rPr>
      </w:r>
      <w:r>
        <w:rPr>
          <w:noProof/>
        </w:rPr>
        <w:fldChar w:fldCharType="separate"/>
      </w:r>
      <w:r w:rsidR="006854D5">
        <w:rPr>
          <w:noProof/>
        </w:rPr>
        <w:t>10</w:t>
      </w:r>
      <w:r>
        <w:rPr>
          <w:noProof/>
        </w:rPr>
        <w:fldChar w:fldCharType="end"/>
      </w:r>
    </w:p>
    <w:p w:rsidR="0023505A" w:rsidRDefault="0023505A" w14:paraId="1C694ECA" w14:textId="034E2BB6">
      <w:pPr>
        <w:pStyle w:val="TOC1"/>
        <w:rPr>
          <w:rFonts w:asciiTheme="minorHAnsi" w:hAnsiTheme="minorHAnsi" w:eastAsiaTheme="minorEastAsia" w:cstheme="minorBidi"/>
          <w:b w:val="0"/>
          <w:noProof/>
          <w:sz w:val="22"/>
          <w:szCs w:val="22"/>
          <w:lang w:eastAsia="en-AU"/>
        </w:rPr>
      </w:pPr>
      <w:r>
        <w:rPr>
          <w:noProof/>
        </w:rPr>
        <w:t>2</w:t>
      </w:r>
      <w:r>
        <w:rPr>
          <w:rFonts w:asciiTheme="minorHAnsi" w:hAnsiTheme="minorHAnsi" w:eastAsiaTheme="minorEastAsia" w:cstheme="minorBidi"/>
          <w:b w:val="0"/>
          <w:noProof/>
          <w:sz w:val="22"/>
          <w:szCs w:val="22"/>
          <w:lang w:eastAsia="en-AU"/>
        </w:rPr>
        <w:tab/>
      </w:r>
      <w:r>
        <w:rPr>
          <w:noProof/>
        </w:rPr>
        <w:t>Representations and warranties</w:t>
      </w:r>
      <w:r>
        <w:rPr>
          <w:noProof/>
        </w:rPr>
        <w:tab/>
      </w:r>
      <w:r>
        <w:rPr>
          <w:noProof/>
        </w:rPr>
        <w:fldChar w:fldCharType="begin"/>
      </w:r>
      <w:r>
        <w:rPr>
          <w:noProof/>
        </w:rPr>
        <w:instrText xml:space="preserve"> PAGEREF _Toc167092489 \h </w:instrText>
      </w:r>
      <w:r>
        <w:rPr>
          <w:noProof/>
        </w:rPr>
      </w:r>
      <w:r>
        <w:rPr>
          <w:noProof/>
        </w:rPr>
        <w:fldChar w:fldCharType="separate"/>
      </w:r>
      <w:r w:rsidR="006854D5">
        <w:rPr>
          <w:noProof/>
        </w:rPr>
        <w:t>10</w:t>
      </w:r>
      <w:r>
        <w:rPr>
          <w:noProof/>
        </w:rPr>
        <w:fldChar w:fldCharType="end"/>
      </w:r>
    </w:p>
    <w:p w:rsidR="0023505A" w:rsidRDefault="0023505A" w14:paraId="0F005275" w14:textId="4A4AD611">
      <w:pPr>
        <w:pStyle w:val="TOC2"/>
        <w:rPr>
          <w:rFonts w:asciiTheme="minorHAnsi" w:hAnsiTheme="minorHAnsi" w:eastAsiaTheme="minorEastAsia" w:cstheme="minorBidi"/>
          <w:noProof/>
          <w:sz w:val="22"/>
          <w:szCs w:val="22"/>
          <w:lang w:eastAsia="en-AU"/>
        </w:rPr>
      </w:pPr>
      <w:r>
        <w:rPr>
          <w:noProof/>
        </w:rPr>
        <w:t>2.1</w:t>
      </w:r>
      <w:r>
        <w:rPr>
          <w:rFonts w:asciiTheme="minorHAnsi" w:hAnsiTheme="minorHAnsi" w:eastAsiaTheme="minorEastAsia" w:cstheme="minorBidi"/>
          <w:noProof/>
          <w:sz w:val="22"/>
          <w:szCs w:val="22"/>
          <w:lang w:eastAsia="en-AU"/>
        </w:rPr>
        <w:tab/>
      </w:r>
      <w:r>
        <w:rPr>
          <w:noProof/>
        </w:rPr>
        <w:t>Mutual representations and warranties</w:t>
      </w:r>
      <w:r>
        <w:rPr>
          <w:noProof/>
        </w:rPr>
        <w:tab/>
      </w:r>
      <w:r>
        <w:rPr>
          <w:noProof/>
        </w:rPr>
        <w:fldChar w:fldCharType="begin"/>
      </w:r>
      <w:r>
        <w:rPr>
          <w:noProof/>
        </w:rPr>
        <w:instrText xml:space="preserve"> PAGEREF _Toc167092490 \h </w:instrText>
      </w:r>
      <w:r>
        <w:rPr>
          <w:noProof/>
        </w:rPr>
      </w:r>
      <w:r>
        <w:rPr>
          <w:noProof/>
        </w:rPr>
        <w:fldChar w:fldCharType="separate"/>
      </w:r>
      <w:r w:rsidR="006854D5">
        <w:rPr>
          <w:noProof/>
        </w:rPr>
        <w:t>10</w:t>
      </w:r>
      <w:r>
        <w:rPr>
          <w:noProof/>
        </w:rPr>
        <w:fldChar w:fldCharType="end"/>
      </w:r>
    </w:p>
    <w:p w:rsidR="0023505A" w:rsidRDefault="0023505A" w14:paraId="1A681964" w14:textId="76DFE6C1">
      <w:pPr>
        <w:pStyle w:val="TOC2"/>
        <w:rPr>
          <w:rFonts w:asciiTheme="minorHAnsi" w:hAnsiTheme="minorHAnsi" w:eastAsiaTheme="minorEastAsia" w:cstheme="minorBidi"/>
          <w:noProof/>
          <w:sz w:val="22"/>
          <w:szCs w:val="22"/>
          <w:lang w:eastAsia="en-AU"/>
        </w:rPr>
      </w:pPr>
      <w:r>
        <w:rPr>
          <w:noProof/>
        </w:rPr>
        <w:t>2.2</w:t>
      </w:r>
      <w:r>
        <w:rPr>
          <w:rFonts w:asciiTheme="minorHAnsi" w:hAnsiTheme="minorHAnsi" w:eastAsiaTheme="minorEastAsia" w:cstheme="minorBidi"/>
          <w:noProof/>
          <w:sz w:val="22"/>
          <w:szCs w:val="22"/>
          <w:lang w:eastAsia="en-AU"/>
        </w:rPr>
        <w:tab/>
      </w:r>
      <w:r>
        <w:rPr>
          <w:noProof/>
        </w:rPr>
        <w:t>Reliance</w:t>
      </w:r>
      <w:r>
        <w:rPr>
          <w:noProof/>
        </w:rPr>
        <w:tab/>
      </w:r>
      <w:r>
        <w:rPr>
          <w:noProof/>
        </w:rPr>
        <w:fldChar w:fldCharType="begin"/>
      </w:r>
      <w:r>
        <w:rPr>
          <w:noProof/>
        </w:rPr>
        <w:instrText xml:space="preserve"> PAGEREF _Toc167092491 \h </w:instrText>
      </w:r>
      <w:r>
        <w:rPr>
          <w:noProof/>
        </w:rPr>
      </w:r>
      <w:r>
        <w:rPr>
          <w:noProof/>
        </w:rPr>
        <w:fldChar w:fldCharType="separate"/>
      </w:r>
      <w:r w:rsidR="006854D5">
        <w:rPr>
          <w:noProof/>
        </w:rPr>
        <w:t>10</w:t>
      </w:r>
      <w:r>
        <w:rPr>
          <w:noProof/>
        </w:rPr>
        <w:fldChar w:fldCharType="end"/>
      </w:r>
    </w:p>
    <w:p w:rsidR="0023505A" w:rsidRDefault="0023505A" w14:paraId="26A2BE5D" w14:textId="6B1593DD">
      <w:pPr>
        <w:pStyle w:val="TOC1"/>
        <w:rPr>
          <w:rFonts w:asciiTheme="minorHAnsi" w:hAnsiTheme="minorHAnsi" w:eastAsiaTheme="minorEastAsia" w:cstheme="minorBidi"/>
          <w:b w:val="0"/>
          <w:noProof/>
          <w:sz w:val="22"/>
          <w:szCs w:val="22"/>
          <w:lang w:eastAsia="en-AU"/>
        </w:rPr>
      </w:pPr>
      <w:r>
        <w:rPr>
          <w:noProof/>
        </w:rPr>
        <w:t>3</w:t>
      </w:r>
      <w:r>
        <w:rPr>
          <w:rFonts w:asciiTheme="minorHAnsi" w:hAnsiTheme="minorHAnsi" w:eastAsiaTheme="minorEastAsia" w:cstheme="minorBidi"/>
          <w:b w:val="0"/>
          <w:noProof/>
          <w:sz w:val="22"/>
          <w:szCs w:val="22"/>
          <w:lang w:eastAsia="en-AU"/>
        </w:rPr>
        <w:tab/>
      </w:r>
      <w:r>
        <w:rPr>
          <w:noProof/>
        </w:rPr>
        <w:t>Consents and undertakings</w:t>
      </w:r>
      <w:r>
        <w:rPr>
          <w:noProof/>
        </w:rPr>
        <w:tab/>
      </w:r>
      <w:r>
        <w:rPr>
          <w:noProof/>
        </w:rPr>
        <w:fldChar w:fldCharType="begin"/>
      </w:r>
      <w:r>
        <w:rPr>
          <w:noProof/>
        </w:rPr>
        <w:instrText xml:space="preserve"> PAGEREF _Toc167092492 \h </w:instrText>
      </w:r>
      <w:r>
        <w:rPr>
          <w:noProof/>
        </w:rPr>
      </w:r>
      <w:r>
        <w:rPr>
          <w:noProof/>
        </w:rPr>
        <w:fldChar w:fldCharType="separate"/>
      </w:r>
      <w:r w:rsidR="006854D5">
        <w:rPr>
          <w:noProof/>
        </w:rPr>
        <w:t>10</w:t>
      </w:r>
      <w:r>
        <w:rPr>
          <w:noProof/>
        </w:rPr>
        <w:fldChar w:fldCharType="end"/>
      </w:r>
    </w:p>
    <w:p w:rsidR="0023505A" w:rsidRDefault="0023505A" w14:paraId="4C6DAFA1" w14:textId="7E6AA528">
      <w:pPr>
        <w:pStyle w:val="TOC2"/>
        <w:rPr>
          <w:rFonts w:asciiTheme="minorHAnsi" w:hAnsiTheme="minorHAnsi" w:eastAsiaTheme="minorEastAsia" w:cstheme="minorBidi"/>
          <w:noProof/>
          <w:sz w:val="22"/>
          <w:szCs w:val="22"/>
          <w:lang w:eastAsia="en-AU"/>
        </w:rPr>
      </w:pPr>
      <w:r>
        <w:rPr>
          <w:noProof/>
        </w:rPr>
        <w:t>3.1</w:t>
      </w:r>
      <w:r>
        <w:rPr>
          <w:rFonts w:asciiTheme="minorHAnsi" w:hAnsiTheme="minorHAnsi" w:eastAsiaTheme="minorEastAsia" w:cstheme="minorBidi"/>
          <w:noProof/>
          <w:sz w:val="22"/>
          <w:szCs w:val="22"/>
          <w:lang w:eastAsia="en-AU"/>
        </w:rPr>
        <w:tab/>
      </w:r>
      <w:r>
        <w:rPr>
          <w:noProof/>
        </w:rPr>
        <w:t>Consent by Access Right Holder</w:t>
      </w:r>
      <w:r>
        <w:rPr>
          <w:noProof/>
        </w:rPr>
        <w:tab/>
      </w:r>
      <w:r>
        <w:rPr>
          <w:noProof/>
        </w:rPr>
        <w:fldChar w:fldCharType="begin"/>
      </w:r>
      <w:r>
        <w:rPr>
          <w:noProof/>
        </w:rPr>
        <w:instrText xml:space="preserve"> PAGEREF _Toc167092493 \h </w:instrText>
      </w:r>
      <w:r>
        <w:rPr>
          <w:noProof/>
        </w:rPr>
      </w:r>
      <w:r>
        <w:rPr>
          <w:noProof/>
        </w:rPr>
        <w:fldChar w:fldCharType="separate"/>
      </w:r>
      <w:r w:rsidR="006854D5">
        <w:rPr>
          <w:noProof/>
        </w:rPr>
        <w:t>10</w:t>
      </w:r>
      <w:r>
        <w:rPr>
          <w:noProof/>
        </w:rPr>
        <w:fldChar w:fldCharType="end"/>
      </w:r>
    </w:p>
    <w:p w:rsidR="0023505A" w:rsidRDefault="0023505A" w14:paraId="26F79605" w14:textId="598105F0">
      <w:pPr>
        <w:pStyle w:val="TOC2"/>
        <w:rPr>
          <w:rFonts w:asciiTheme="minorHAnsi" w:hAnsiTheme="minorHAnsi" w:eastAsiaTheme="minorEastAsia" w:cstheme="minorBidi"/>
          <w:noProof/>
          <w:sz w:val="22"/>
          <w:szCs w:val="22"/>
          <w:lang w:eastAsia="en-AU"/>
        </w:rPr>
      </w:pPr>
      <w:r>
        <w:rPr>
          <w:noProof/>
        </w:rPr>
        <w:t>3.2</w:t>
      </w:r>
      <w:r>
        <w:rPr>
          <w:rFonts w:asciiTheme="minorHAnsi" w:hAnsiTheme="minorHAnsi" w:eastAsiaTheme="minorEastAsia" w:cstheme="minorBidi"/>
          <w:noProof/>
          <w:sz w:val="22"/>
          <w:szCs w:val="22"/>
          <w:lang w:eastAsia="en-AU"/>
        </w:rPr>
        <w:tab/>
      </w:r>
      <w:r>
        <w:rPr>
          <w:noProof/>
        </w:rPr>
        <w:t>Consent and undertakings by SFV</w:t>
      </w:r>
      <w:r>
        <w:rPr>
          <w:noProof/>
        </w:rPr>
        <w:tab/>
      </w:r>
      <w:r>
        <w:rPr>
          <w:noProof/>
        </w:rPr>
        <w:fldChar w:fldCharType="begin"/>
      </w:r>
      <w:r>
        <w:rPr>
          <w:noProof/>
        </w:rPr>
        <w:instrText xml:space="preserve"> PAGEREF _Toc167092494 \h </w:instrText>
      </w:r>
      <w:r>
        <w:rPr>
          <w:noProof/>
        </w:rPr>
      </w:r>
      <w:r>
        <w:rPr>
          <w:noProof/>
        </w:rPr>
        <w:fldChar w:fldCharType="separate"/>
      </w:r>
      <w:r w:rsidR="006854D5">
        <w:rPr>
          <w:noProof/>
        </w:rPr>
        <w:t>11</w:t>
      </w:r>
      <w:r>
        <w:rPr>
          <w:noProof/>
        </w:rPr>
        <w:fldChar w:fldCharType="end"/>
      </w:r>
    </w:p>
    <w:p w:rsidR="0023505A" w:rsidRDefault="0023505A" w14:paraId="03431231" w14:textId="00852D6A">
      <w:pPr>
        <w:pStyle w:val="TOC1"/>
        <w:rPr>
          <w:rFonts w:asciiTheme="minorHAnsi" w:hAnsiTheme="minorHAnsi" w:eastAsiaTheme="minorEastAsia" w:cstheme="minorBidi"/>
          <w:b w:val="0"/>
          <w:noProof/>
          <w:sz w:val="22"/>
          <w:szCs w:val="22"/>
          <w:lang w:eastAsia="en-AU"/>
        </w:rPr>
      </w:pPr>
      <w:r>
        <w:rPr>
          <w:noProof/>
        </w:rPr>
        <w:t>4</w:t>
      </w:r>
      <w:r>
        <w:rPr>
          <w:rFonts w:asciiTheme="minorHAnsi" w:hAnsiTheme="minorHAnsi" w:eastAsiaTheme="minorEastAsia" w:cstheme="minorBidi"/>
          <w:b w:val="0"/>
          <w:noProof/>
          <w:sz w:val="22"/>
          <w:szCs w:val="22"/>
          <w:lang w:eastAsia="en-AU"/>
        </w:rPr>
        <w:tab/>
      </w:r>
      <w:r>
        <w:rPr>
          <w:noProof/>
        </w:rPr>
        <w:t>Termination Events – cure and termination</w:t>
      </w:r>
      <w:r>
        <w:rPr>
          <w:noProof/>
        </w:rPr>
        <w:tab/>
      </w:r>
      <w:r>
        <w:rPr>
          <w:noProof/>
        </w:rPr>
        <w:fldChar w:fldCharType="begin"/>
      </w:r>
      <w:r>
        <w:rPr>
          <w:noProof/>
        </w:rPr>
        <w:instrText xml:space="preserve"> PAGEREF _Toc167092495 \h </w:instrText>
      </w:r>
      <w:r>
        <w:rPr>
          <w:noProof/>
        </w:rPr>
      </w:r>
      <w:r>
        <w:rPr>
          <w:noProof/>
        </w:rPr>
        <w:fldChar w:fldCharType="separate"/>
      </w:r>
      <w:r w:rsidR="006854D5">
        <w:rPr>
          <w:noProof/>
        </w:rPr>
        <w:t>12</w:t>
      </w:r>
      <w:r>
        <w:rPr>
          <w:noProof/>
        </w:rPr>
        <w:fldChar w:fldCharType="end"/>
      </w:r>
    </w:p>
    <w:p w:rsidR="0023505A" w:rsidRDefault="0023505A" w14:paraId="3F1D8325" w14:textId="7D3790DA">
      <w:pPr>
        <w:pStyle w:val="TOC2"/>
        <w:rPr>
          <w:rFonts w:asciiTheme="minorHAnsi" w:hAnsiTheme="minorHAnsi" w:eastAsiaTheme="minorEastAsia" w:cstheme="minorBidi"/>
          <w:noProof/>
          <w:sz w:val="22"/>
          <w:szCs w:val="22"/>
          <w:lang w:eastAsia="en-AU"/>
        </w:rPr>
      </w:pPr>
      <w:r>
        <w:rPr>
          <w:noProof/>
        </w:rPr>
        <w:t>4.1</w:t>
      </w:r>
      <w:r>
        <w:rPr>
          <w:rFonts w:asciiTheme="minorHAnsi" w:hAnsiTheme="minorHAnsi" w:eastAsiaTheme="minorEastAsia" w:cstheme="minorBidi"/>
          <w:noProof/>
          <w:sz w:val="22"/>
          <w:szCs w:val="22"/>
          <w:lang w:eastAsia="en-AU"/>
        </w:rPr>
        <w:tab/>
      </w:r>
      <w:r>
        <w:rPr>
          <w:noProof/>
        </w:rPr>
        <w:t>Termination Event Notices to Security Trustee</w:t>
      </w:r>
      <w:r>
        <w:rPr>
          <w:noProof/>
        </w:rPr>
        <w:tab/>
      </w:r>
      <w:r>
        <w:rPr>
          <w:noProof/>
        </w:rPr>
        <w:fldChar w:fldCharType="begin"/>
      </w:r>
      <w:r>
        <w:rPr>
          <w:noProof/>
        </w:rPr>
        <w:instrText xml:space="preserve"> PAGEREF _Toc167092496 \h </w:instrText>
      </w:r>
      <w:r>
        <w:rPr>
          <w:noProof/>
        </w:rPr>
      </w:r>
      <w:r>
        <w:rPr>
          <w:noProof/>
        </w:rPr>
        <w:fldChar w:fldCharType="separate"/>
      </w:r>
      <w:r w:rsidR="006854D5">
        <w:rPr>
          <w:noProof/>
        </w:rPr>
        <w:t>12</w:t>
      </w:r>
      <w:r>
        <w:rPr>
          <w:noProof/>
        </w:rPr>
        <w:fldChar w:fldCharType="end"/>
      </w:r>
    </w:p>
    <w:p w:rsidR="0023505A" w:rsidRDefault="0023505A" w14:paraId="6A3CF5C3" w14:textId="056BD7B5">
      <w:pPr>
        <w:pStyle w:val="TOC2"/>
        <w:rPr>
          <w:rFonts w:asciiTheme="minorHAnsi" w:hAnsiTheme="minorHAnsi" w:eastAsiaTheme="minorEastAsia" w:cstheme="minorBidi"/>
          <w:noProof/>
          <w:sz w:val="22"/>
          <w:szCs w:val="22"/>
          <w:lang w:eastAsia="en-AU"/>
        </w:rPr>
      </w:pPr>
      <w:r>
        <w:rPr>
          <w:noProof/>
        </w:rPr>
        <w:t>4.2</w:t>
      </w:r>
      <w:r>
        <w:rPr>
          <w:rFonts w:asciiTheme="minorHAnsi" w:hAnsiTheme="minorHAnsi" w:eastAsiaTheme="minorEastAsia" w:cstheme="minorBidi"/>
          <w:noProof/>
          <w:sz w:val="22"/>
          <w:szCs w:val="22"/>
          <w:lang w:eastAsia="en-AU"/>
        </w:rPr>
        <w:tab/>
      </w:r>
      <w:r>
        <w:rPr>
          <w:noProof/>
        </w:rPr>
        <w:t>Cure rights</w:t>
      </w:r>
      <w:r>
        <w:rPr>
          <w:noProof/>
        </w:rPr>
        <w:tab/>
      </w:r>
      <w:r>
        <w:rPr>
          <w:noProof/>
        </w:rPr>
        <w:fldChar w:fldCharType="begin"/>
      </w:r>
      <w:r>
        <w:rPr>
          <w:noProof/>
        </w:rPr>
        <w:instrText xml:space="preserve"> PAGEREF _Toc167092497 \h </w:instrText>
      </w:r>
      <w:r>
        <w:rPr>
          <w:noProof/>
        </w:rPr>
      </w:r>
      <w:r>
        <w:rPr>
          <w:noProof/>
        </w:rPr>
        <w:fldChar w:fldCharType="separate"/>
      </w:r>
      <w:r w:rsidR="006854D5">
        <w:rPr>
          <w:noProof/>
        </w:rPr>
        <w:t>12</w:t>
      </w:r>
      <w:r>
        <w:rPr>
          <w:noProof/>
        </w:rPr>
        <w:fldChar w:fldCharType="end"/>
      </w:r>
    </w:p>
    <w:p w:rsidR="0023505A" w:rsidRDefault="0023505A" w14:paraId="3FAD2A15" w14:textId="29F88299">
      <w:pPr>
        <w:pStyle w:val="TOC2"/>
        <w:rPr>
          <w:rFonts w:asciiTheme="minorHAnsi" w:hAnsiTheme="minorHAnsi" w:eastAsiaTheme="minorEastAsia" w:cstheme="minorBidi"/>
          <w:noProof/>
          <w:sz w:val="22"/>
          <w:szCs w:val="22"/>
          <w:lang w:eastAsia="en-AU"/>
        </w:rPr>
      </w:pPr>
      <w:r>
        <w:rPr>
          <w:noProof/>
        </w:rPr>
        <w:t>4.3</w:t>
      </w:r>
      <w:r>
        <w:rPr>
          <w:rFonts w:asciiTheme="minorHAnsi" w:hAnsiTheme="minorHAnsi" w:eastAsiaTheme="minorEastAsia" w:cstheme="minorBidi"/>
          <w:noProof/>
          <w:sz w:val="22"/>
          <w:szCs w:val="22"/>
          <w:lang w:eastAsia="en-AU"/>
        </w:rPr>
        <w:tab/>
      </w:r>
      <w:r>
        <w:rPr>
          <w:noProof/>
        </w:rPr>
        <w:t>Restriction on Termination</w:t>
      </w:r>
      <w:r>
        <w:rPr>
          <w:noProof/>
        </w:rPr>
        <w:tab/>
      </w:r>
      <w:r>
        <w:rPr>
          <w:noProof/>
        </w:rPr>
        <w:fldChar w:fldCharType="begin"/>
      </w:r>
      <w:r>
        <w:rPr>
          <w:noProof/>
        </w:rPr>
        <w:instrText xml:space="preserve"> PAGEREF _Toc167092498 \h </w:instrText>
      </w:r>
      <w:r>
        <w:rPr>
          <w:noProof/>
        </w:rPr>
      </w:r>
      <w:r>
        <w:rPr>
          <w:noProof/>
        </w:rPr>
        <w:fldChar w:fldCharType="separate"/>
      </w:r>
      <w:r w:rsidR="006854D5">
        <w:rPr>
          <w:noProof/>
        </w:rPr>
        <w:t>12</w:t>
      </w:r>
      <w:r>
        <w:rPr>
          <w:noProof/>
        </w:rPr>
        <w:fldChar w:fldCharType="end"/>
      </w:r>
    </w:p>
    <w:p w:rsidR="0023505A" w:rsidRDefault="0023505A" w14:paraId="71344536" w14:textId="301A8547">
      <w:pPr>
        <w:pStyle w:val="TOC2"/>
        <w:rPr>
          <w:rFonts w:asciiTheme="minorHAnsi" w:hAnsiTheme="minorHAnsi" w:eastAsiaTheme="minorEastAsia" w:cstheme="minorBidi"/>
          <w:noProof/>
          <w:sz w:val="22"/>
          <w:szCs w:val="22"/>
          <w:lang w:eastAsia="en-AU"/>
        </w:rPr>
      </w:pPr>
      <w:r>
        <w:rPr>
          <w:noProof/>
        </w:rPr>
        <w:t>4.4</w:t>
      </w:r>
      <w:r>
        <w:rPr>
          <w:rFonts w:asciiTheme="minorHAnsi" w:hAnsiTheme="minorHAnsi" w:eastAsiaTheme="minorEastAsia" w:cstheme="minorBidi"/>
          <w:noProof/>
          <w:sz w:val="22"/>
          <w:szCs w:val="22"/>
          <w:lang w:eastAsia="en-AU"/>
        </w:rPr>
        <w:tab/>
      </w:r>
      <w:r>
        <w:rPr>
          <w:noProof/>
        </w:rPr>
        <w:t>Termination</w:t>
      </w:r>
      <w:r>
        <w:rPr>
          <w:noProof/>
        </w:rPr>
        <w:tab/>
      </w:r>
      <w:r>
        <w:rPr>
          <w:noProof/>
        </w:rPr>
        <w:fldChar w:fldCharType="begin"/>
      </w:r>
      <w:r>
        <w:rPr>
          <w:noProof/>
        </w:rPr>
        <w:instrText xml:space="preserve"> PAGEREF _Toc167092499 \h </w:instrText>
      </w:r>
      <w:r>
        <w:rPr>
          <w:noProof/>
        </w:rPr>
      </w:r>
      <w:r>
        <w:rPr>
          <w:noProof/>
        </w:rPr>
        <w:fldChar w:fldCharType="separate"/>
      </w:r>
      <w:r w:rsidR="006854D5">
        <w:rPr>
          <w:noProof/>
        </w:rPr>
        <w:t>12</w:t>
      </w:r>
      <w:r>
        <w:rPr>
          <w:noProof/>
        </w:rPr>
        <w:fldChar w:fldCharType="end"/>
      </w:r>
    </w:p>
    <w:p w:rsidR="0023505A" w:rsidRDefault="0023505A" w14:paraId="7D5023CC" w14:textId="03E2C728">
      <w:pPr>
        <w:pStyle w:val="TOC2"/>
        <w:rPr>
          <w:rFonts w:asciiTheme="minorHAnsi" w:hAnsiTheme="minorHAnsi" w:eastAsiaTheme="minorEastAsia" w:cstheme="minorBidi"/>
          <w:noProof/>
          <w:sz w:val="22"/>
          <w:szCs w:val="22"/>
          <w:lang w:eastAsia="en-AU"/>
        </w:rPr>
      </w:pPr>
      <w:r>
        <w:rPr>
          <w:noProof/>
        </w:rPr>
        <w:t>4.5</w:t>
      </w:r>
      <w:r>
        <w:rPr>
          <w:rFonts w:asciiTheme="minorHAnsi" w:hAnsiTheme="minorHAnsi" w:eastAsiaTheme="minorEastAsia" w:cstheme="minorBidi"/>
          <w:noProof/>
          <w:sz w:val="22"/>
          <w:szCs w:val="22"/>
          <w:lang w:eastAsia="en-AU"/>
        </w:rPr>
        <w:tab/>
      </w:r>
      <w:r>
        <w:rPr>
          <w:noProof/>
        </w:rPr>
        <w:t>Rights and obligations not affected</w:t>
      </w:r>
      <w:r>
        <w:rPr>
          <w:noProof/>
        </w:rPr>
        <w:tab/>
      </w:r>
      <w:r>
        <w:rPr>
          <w:noProof/>
        </w:rPr>
        <w:fldChar w:fldCharType="begin"/>
      </w:r>
      <w:r>
        <w:rPr>
          <w:noProof/>
        </w:rPr>
        <w:instrText xml:space="preserve"> PAGEREF _Toc167092500 \h </w:instrText>
      </w:r>
      <w:r>
        <w:rPr>
          <w:noProof/>
        </w:rPr>
      </w:r>
      <w:r>
        <w:rPr>
          <w:noProof/>
        </w:rPr>
        <w:fldChar w:fldCharType="separate"/>
      </w:r>
      <w:r w:rsidR="006854D5">
        <w:rPr>
          <w:noProof/>
        </w:rPr>
        <w:t>13</w:t>
      </w:r>
      <w:r>
        <w:rPr>
          <w:noProof/>
        </w:rPr>
        <w:fldChar w:fldCharType="end"/>
      </w:r>
    </w:p>
    <w:p w:rsidR="0023505A" w:rsidRDefault="0023505A" w14:paraId="067A3AA1" w14:textId="2976B053">
      <w:pPr>
        <w:pStyle w:val="TOC2"/>
        <w:rPr>
          <w:rFonts w:asciiTheme="minorHAnsi" w:hAnsiTheme="minorHAnsi" w:eastAsiaTheme="minorEastAsia" w:cstheme="minorBidi"/>
          <w:noProof/>
          <w:sz w:val="22"/>
          <w:szCs w:val="22"/>
          <w:lang w:eastAsia="en-AU"/>
        </w:rPr>
      </w:pPr>
      <w:r>
        <w:rPr>
          <w:noProof/>
        </w:rPr>
        <w:t>4.6</w:t>
      </w:r>
      <w:r>
        <w:rPr>
          <w:rFonts w:asciiTheme="minorHAnsi" w:hAnsiTheme="minorHAnsi" w:eastAsiaTheme="minorEastAsia" w:cstheme="minorBidi"/>
          <w:noProof/>
          <w:sz w:val="22"/>
          <w:szCs w:val="22"/>
          <w:lang w:eastAsia="en-AU"/>
        </w:rPr>
        <w:tab/>
      </w:r>
      <w:r>
        <w:rPr>
          <w:noProof/>
        </w:rPr>
        <w:t>Deemed cure</w:t>
      </w:r>
      <w:r>
        <w:rPr>
          <w:noProof/>
        </w:rPr>
        <w:tab/>
      </w:r>
      <w:r>
        <w:rPr>
          <w:noProof/>
        </w:rPr>
        <w:fldChar w:fldCharType="begin"/>
      </w:r>
      <w:r>
        <w:rPr>
          <w:noProof/>
        </w:rPr>
        <w:instrText xml:space="preserve"> PAGEREF _Toc167092501 \h </w:instrText>
      </w:r>
      <w:r>
        <w:rPr>
          <w:noProof/>
        </w:rPr>
      </w:r>
      <w:r>
        <w:rPr>
          <w:noProof/>
        </w:rPr>
        <w:fldChar w:fldCharType="separate"/>
      </w:r>
      <w:r w:rsidR="006854D5">
        <w:rPr>
          <w:noProof/>
        </w:rPr>
        <w:t>13</w:t>
      </w:r>
      <w:r>
        <w:rPr>
          <w:noProof/>
        </w:rPr>
        <w:fldChar w:fldCharType="end"/>
      </w:r>
    </w:p>
    <w:p w:rsidR="0023505A" w:rsidRDefault="0023505A" w14:paraId="1A27ED29" w14:textId="2EE61EA6">
      <w:pPr>
        <w:pStyle w:val="TOC1"/>
        <w:rPr>
          <w:rFonts w:asciiTheme="minorHAnsi" w:hAnsiTheme="minorHAnsi" w:eastAsiaTheme="minorEastAsia" w:cstheme="minorBidi"/>
          <w:b w:val="0"/>
          <w:noProof/>
          <w:sz w:val="22"/>
          <w:szCs w:val="22"/>
          <w:lang w:eastAsia="en-AU"/>
        </w:rPr>
      </w:pPr>
      <w:r>
        <w:rPr>
          <w:noProof/>
        </w:rPr>
        <w:t>5</w:t>
      </w:r>
      <w:r>
        <w:rPr>
          <w:rFonts w:asciiTheme="minorHAnsi" w:hAnsiTheme="minorHAnsi" w:eastAsiaTheme="minorEastAsia" w:cstheme="minorBidi"/>
          <w:b w:val="0"/>
          <w:noProof/>
          <w:sz w:val="22"/>
          <w:szCs w:val="22"/>
          <w:lang w:eastAsia="en-AU"/>
        </w:rPr>
        <w:tab/>
      </w:r>
      <w:r>
        <w:rPr>
          <w:noProof/>
        </w:rPr>
        <w:t>Transfer following enforcement</w:t>
      </w:r>
      <w:r>
        <w:rPr>
          <w:noProof/>
        </w:rPr>
        <w:tab/>
      </w:r>
      <w:r>
        <w:rPr>
          <w:noProof/>
        </w:rPr>
        <w:fldChar w:fldCharType="begin"/>
      </w:r>
      <w:r>
        <w:rPr>
          <w:noProof/>
        </w:rPr>
        <w:instrText xml:space="preserve"> PAGEREF _Toc167092502 \h </w:instrText>
      </w:r>
      <w:r>
        <w:rPr>
          <w:noProof/>
        </w:rPr>
      </w:r>
      <w:r>
        <w:rPr>
          <w:noProof/>
        </w:rPr>
        <w:fldChar w:fldCharType="separate"/>
      </w:r>
      <w:r w:rsidR="006854D5">
        <w:rPr>
          <w:noProof/>
        </w:rPr>
        <w:t>14</w:t>
      </w:r>
      <w:r>
        <w:rPr>
          <w:noProof/>
        </w:rPr>
        <w:fldChar w:fldCharType="end"/>
      </w:r>
    </w:p>
    <w:p w:rsidR="0023505A" w:rsidRDefault="0023505A" w14:paraId="08C1F9FE" w14:textId="2A059F50">
      <w:pPr>
        <w:pStyle w:val="TOC2"/>
        <w:rPr>
          <w:rFonts w:asciiTheme="minorHAnsi" w:hAnsiTheme="minorHAnsi" w:eastAsiaTheme="minorEastAsia" w:cstheme="minorBidi"/>
          <w:noProof/>
          <w:sz w:val="22"/>
          <w:szCs w:val="22"/>
          <w:lang w:eastAsia="en-AU"/>
        </w:rPr>
      </w:pPr>
      <w:r>
        <w:rPr>
          <w:noProof/>
        </w:rPr>
        <w:t>5.1</w:t>
      </w:r>
      <w:r>
        <w:rPr>
          <w:rFonts w:asciiTheme="minorHAnsi" w:hAnsiTheme="minorHAnsi" w:eastAsiaTheme="minorEastAsia" w:cstheme="minorBidi"/>
          <w:noProof/>
          <w:sz w:val="22"/>
          <w:szCs w:val="22"/>
          <w:lang w:eastAsia="en-AU"/>
        </w:rPr>
        <w:tab/>
      </w:r>
      <w:r>
        <w:rPr>
          <w:noProof/>
        </w:rPr>
        <w:t>Transfer</w:t>
      </w:r>
      <w:r>
        <w:rPr>
          <w:noProof/>
        </w:rPr>
        <w:tab/>
      </w:r>
      <w:r>
        <w:rPr>
          <w:noProof/>
        </w:rPr>
        <w:fldChar w:fldCharType="begin"/>
      </w:r>
      <w:r>
        <w:rPr>
          <w:noProof/>
        </w:rPr>
        <w:instrText xml:space="preserve"> PAGEREF _Toc167092503 \h </w:instrText>
      </w:r>
      <w:r>
        <w:rPr>
          <w:noProof/>
        </w:rPr>
      </w:r>
      <w:r>
        <w:rPr>
          <w:noProof/>
        </w:rPr>
        <w:fldChar w:fldCharType="separate"/>
      </w:r>
      <w:r w:rsidR="006854D5">
        <w:rPr>
          <w:noProof/>
        </w:rPr>
        <w:t>14</w:t>
      </w:r>
      <w:r>
        <w:rPr>
          <w:noProof/>
        </w:rPr>
        <w:fldChar w:fldCharType="end"/>
      </w:r>
    </w:p>
    <w:p w:rsidR="0023505A" w:rsidRDefault="0023505A" w14:paraId="14A02C50" w14:textId="67B4F0E0">
      <w:pPr>
        <w:pStyle w:val="TOC2"/>
        <w:rPr>
          <w:rFonts w:asciiTheme="minorHAnsi" w:hAnsiTheme="minorHAnsi" w:eastAsiaTheme="minorEastAsia" w:cstheme="minorBidi"/>
          <w:noProof/>
          <w:sz w:val="22"/>
          <w:szCs w:val="22"/>
          <w:lang w:eastAsia="en-AU"/>
        </w:rPr>
      </w:pPr>
      <w:r>
        <w:rPr>
          <w:noProof/>
        </w:rPr>
        <w:t>5.2</w:t>
      </w:r>
      <w:r>
        <w:rPr>
          <w:rFonts w:asciiTheme="minorHAnsi" w:hAnsiTheme="minorHAnsi" w:eastAsiaTheme="minorEastAsia" w:cstheme="minorBidi"/>
          <w:noProof/>
          <w:sz w:val="22"/>
          <w:szCs w:val="22"/>
          <w:lang w:eastAsia="en-AU"/>
        </w:rPr>
        <w:tab/>
      </w:r>
      <w:r>
        <w:rPr>
          <w:noProof/>
        </w:rPr>
        <w:t>Transfer documentation</w:t>
      </w:r>
      <w:r>
        <w:rPr>
          <w:noProof/>
        </w:rPr>
        <w:tab/>
      </w:r>
      <w:r>
        <w:rPr>
          <w:noProof/>
        </w:rPr>
        <w:fldChar w:fldCharType="begin"/>
      </w:r>
      <w:r>
        <w:rPr>
          <w:noProof/>
        </w:rPr>
        <w:instrText xml:space="preserve"> PAGEREF _Toc167092504 \h </w:instrText>
      </w:r>
      <w:r>
        <w:rPr>
          <w:noProof/>
        </w:rPr>
      </w:r>
      <w:r>
        <w:rPr>
          <w:noProof/>
        </w:rPr>
        <w:fldChar w:fldCharType="separate"/>
      </w:r>
      <w:r w:rsidR="006854D5">
        <w:rPr>
          <w:noProof/>
        </w:rPr>
        <w:t>14</w:t>
      </w:r>
      <w:r>
        <w:rPr>
          <w:noProof/>
        </w:rPr>
        <w:fldChar w:fldCharType="end"/>
      </w:r>
    </w:p>
    <w:p w:rsidR="0023505A" w:rsidRDefault="0023505A" w14:paraId="5FD0C4E3" w14:textId="7230F1D9">
      <w:pPr>
        <w:pStyle w:val="TOC1"/>
        <w:rPr>
          <w:rFonts w:asciiTheme="minorHAnsi" w:hAnsiTheme="minorHAnsi" w:eastAsiaTheme="minorEastAsia" w:cstheme="minorBidi"/>
          <w:b w:val="0"/>
          <w:noProof/>
          <w:sz w:val="22"/>
          <w:szCs w:val="22"/>
          <w:lang w:eastAsia="en-AU"/>
        </w:rPr>
      </w:pPr>
      <w:r>
        <w:rPr>
          <w:noProof/>
        </w:rPr>
        <w:t>6</w:t>
      </w:r>
      <w:r>
        <w:rPr>
          <w:rFonts w:asciiTheme="minorHAnsi" w:hAnsiTheme="minorHAnsi" w:eastAsiaTheme="minorEastAsia" w:cstheme="minorBidi"/>
          <w:b w:val="0"/>
          <w:noProof/>
          <w:sz w:val="22"/>
          <w:szCs w:val="22"/>
          <w:lang w:eastAsia="en-AU"/>
        </w:rPr>
        <w:tab/>
      </w:r>
      <w:r>
        <w:rPr>
          <w:noProof/>
        </w:rPr>
        <w:t>GST</w:t>
      </w:r>
      <w:r>
        <w:rPr>
          <w:noProof/>
        </w:rPr>
        <w:tab/>
      </w:r>
      <w:r>
        <w:rPr>
          <w:noProof/>
        </w:rPr>
        <w:fldChar w:fldCharType="begin"/>
      </w:r>
      <w:r>
        <w:rPr>
          <w:noProof/>
        </w:rPr>
        <w:instrText xml:space="preserve"> PAGEREF _Toc167092505 \h </w:instrText>
      </w:r>
      <w:r>
        <w:rPr>
          <w:noProof/>
        </w:rPr>
      </w:r>
      <w:r>
        <w:rPr>
          <w:noProof/>
        </w:rPr>
        <w:fldChar w:fldCharType="separate"/>
      </w:r>
      <w:r w:rsidR="006854D5">
        <w:rPr>
          <w:noProof/>
        </w:rPr>
        <w:t>14</w:t>
      </w:r>
      <w:r>
        <w:rPr>
          <w:noProof/>
        </w:rPr>
        <w:fldChar w:fldCharType="end"/>
      </w:r>
    </w:p>
    <w:p w:rsidR="0023505A" w:rsidRDefault="0023505A" w14:paraId="671E31C6" w14:textId="51F83FBF">
      <w:pPr>
        <w:pStyle w:val="TOC2"/>
        <w:rPr>
          <w:rFonts w:asciiTheme="minorHAnsi" w:hAnsiTheme="minorHAnsi" w:eastAsiaTheme="minorEastAsia" w:cstheme="minorBidi"/>
          <w:noProof/>
          <w:sz w:val="22"/>
          <w:szCs w:val="22"/>
          <w:lang w:eastAsia="en-AU"/>
        </w:rPr>
      </w:pPr>
      <w:r>
        <w:rPr>
          <w:noProof/>
        </w:rPr>
        <w:t>6.1</w:t>
      </w:r>
      <w:r>
        <w:rPr>
          <w:rFonts w:asciiTheme="minorHAnsi" w:hAnsiTheme="minorHAnsi" w:eastAsiaTheme="minorEastAsia" w:cstheme="minorBidi"/>
          <w:noProof/>
          <w:sz w:val="22"/>
          <w:szCs w:val="22"/>
          <w:lang w:eastAsia="en-AU"/>
        </w:rPr>
        <w:tab/>
      </w:r>
      <w:r>
        <w:rPr>
          <w:noProof/>
        </w:rPr>
        <w:t>Definitions and interpretation</w:t>
      </w:r>
      <w:r>
        <w:rPr>
          <w:noProof/>
        </w:rPr>
        <w:tab/>
      </w:r>
      <w:r>
        <w:rPr>
          <w:noProof/>
        </w:rPr>
        <w:fldChar w:fldCharType="begin"/>
      </w:r>
      <w:r>
        <w:rPr>
          <w:noProof/>
        </w:rPr>
        <w:instrText xml:space="preserve"> PAGEREF _Toc167092506 \h </w:instrText>
      </w:r>
      <w:r>
        <w:rPr>
          <w:noProof/>
        </w:rPr>
      </w:r>
      <w:r>
        <w:rPr>
          <w:noProof/>
        </w:rPr>
        <w:fldChar w:fldCharType="separate"/>
      </w:r>
      <w:r w:rsidR="006854D5">
        <w:rPr>
          <w:noProof/>
        </w:rPr>
        <w:t>14</w:t>
      </w:r>
      <w:r>
        <w:rPr>
          <w:noProof/>
        </w:rPr>
        <w:fldChar w:fldCharType="end"/>
      </w:r>
    </w:p>
    <w:p w:rsidR="0023505A" w:rsidRDefault="0023505A" w14:paraId="0C6855B2" w14:textId="47AAEAA9">
      <w:pPr>
        <w:pStyle w:val="TOC2"/>
        <w:rPr>
          <w:rFonts w:asciiTheme="minorHAnsi" w:hAnsiTheme="minorHAnsi" w:eastAsiaTheme="minorEastAsia" w:cstheme="minorBidi"/>
          <w:noProof/>
          <w:sz w:val="22"/>
          <w:szCs w:val="22"/>
          <w:lang w:eastAsia="en-AU"/>
        </w:rPr>
      </w:pPr>
      <w:r>
        <w:rPr>
          <w:noProof/>
        </w:rPr>
        <w:t>6.2</w:t>
      </w:r>
      <w:r>
        <w:rPr>
          <w:rFonts w:asciiTheme="minorHAnsi" w:hAnsiTheme="minorHAnsi" w:eastAsiaTheme="minorEastAsia" w:cstheme="minorBidi"/>
          <w:noProof/>
          <w:sz w:val="22"/>
          <w:szCs w:val="22"/>
          <w:lang w:eastAsia="en-AU"/>
        </w:rPr>
        <w:tab/>
      </w:r>
      <w:r>
        <w:rPr>
          <w:noProof/>
        </w:rPr>
        <w:t>GST exclusive</w:t>
      </w:r>
      <w:r>
        <w:rPr>
          <w:noProof/>
        </w:rPr>
        <w:tab/>
      </w:r>
      <w:r>
        <w:rPr>
          <w:noProof/>
        </w:rPr>
        <w:fldChar w:fldCharType="begin"/>
      </w:r>
      <w:r>
        <w:rPr>
          <w:noProof/>
        </w:rPr>
        <w:instrText xml:space="preserve"> PAGEREF _Toc167092507 \h </w:instrText>
      </w:r>
      <w:r>
        <w:rPr>
          <w:noProof/>
        </w:rPr>
      </w:r>
      <w:r>
        <w:rPr>
          <w:noProof/>
        </w:rPr>
        <w:fldChar w:fldCharType="separate"/>
      </w:r>
      <w:r w:rsidR="006854D5">
        <w:rPr>
          <w:noProof/>
        </w:rPr>
        <w:t>15</w:t>
      </w:r>
      <w:r>
        <w:rPr>
          <w:noProof/>
        </w:rPr>
        <w:fldChar w:fldCharType="end"/>
      </w:r>
    </w:p>
    <w:p w:rsidR="0023505A" w:rsidRDefault="0023505A" w14:paraId="19AC3C32" w14:textId="2CAFC14E">
      <w:pPr>
        <w:pStyle w:val="TOC2"/>
        <w:rPr>
          <w:rFonts w:asciiTheme="minorHAnsi" w:hAnsiTheme="minorHAnsi" w:eastAsiaTheme="minorEastAsia" w:cstheme="minorBidi"/>
          <w:noProof/>
          <w:sz w:val="22"/>
          <w:szCs w:val="22"/>
          <w:lang w:eastAsia="en-AU"/>
        </w:rPr>
      </w:pPr>
      <w:r>
        <w:rPr>
          <w:noProof/>
        </w:rPr>
        <w:t>6.3</w:t>
      </w:r>
      <w:r>
        <w:rPr>
          <w:rFonts w:asciiTheme="minorHAnsi" w:hAnsiTheme="minorHAnsi" w:eastAsiaTheme="minorEastAsia" w:cstheme="minorBidi"/>
          <w:noProof/>
          <w:sz w:val="22"/>
          <w:szCs w:val="22"/>
          <w:lang w:eastAsia="en-AU"/>
        </w:rPr>
        <w:tab/>
      </w:r>
      <w:r>
        <w:rPr>
          <w:noProof/>
        </w:rPr>
        <w:t>Payment of GST</w:t>
      </w:r>
      <w:r>
        <w:rPr>
          <w:noProof/>
        </w:rPr>
        <w:tab/>
      </w:r>
      <w:r>
        <w:rPr>
          <w:noProof/>
        </w:rPr>
        <w:fldChar w:fldCharType="begin"/>
      </w:r>
      <w:r>
        <w:rPr>
          <w:noProof/>
        </w:rPr>
        <w:instrText xml:space="preserve"> PAGEREF _Toc167092508 \h </w:instrText>
      </w:r>
      <w:r>
        <w:rPr>
          <w:noProof/>
        </w:rPr>
      </w:r>
      <w:r>
        <w:rPr>
          <w:noProof/>
        </w:rPr>
        <w:fldChar w:fldCharType="separate"/>
      </w:r>
      <w:r w:rsidR="006854D5">
        <w:rPr>
          <w:noProof/>
        </w:rPr>
        <w:t>15</w:t>
      </w:r>
      <w:r>
        <w:rPr>
          <w:noProof/>
        </w:rPr>
        <w:fldChar w:fldCharType="end"/>
      </w:r>
    </w:p>
    <w:p w:rsidR="0023505A" w:rsidRDefault="0023505A" w14:paraId="7F8E1C48" w14:textId="6E14F099">
      <w:pPr>
        <w:pStyle w:val="TOC2"/>
        <w:rPr>
          <w:rFonts w:asciiTheme="minorHAnsi" w:hAnsiTheme="minorHAnsi" w:eastAsiaTheme="minorEastAsia" w:cstheme="minorBidi"/>
          <w:noProof/>
          <w:sz w:val="22"/>
          <w:szCs w:val="22"/>
          <w:lang w:eastAsia="en-AU"/>
        </w:rPr>
      </w:pPr>
      <w:r>
        <w:rPr>
          <w:noProof/>
        </w:rPr>
        <w:t>6.4</w:t>
      </w:r>
      <w:r>
        <w:rPr>
          <w:rFonts w:asciiTheme="minorHAnsi" w:hAnsiTheme="minorHAnsi" w:eastAsiaTheme="minorEastAsia" w:cstheme="minorBidi"/>
          <w:noProof/>
          <w:sz w:val="22"/>
          <w:szCs w:val="22"/>
          <w:lang w:eastAsia="en-AU"/>
        </w:rPr>
        <w:tab/>
      </w:r>
      <w:r>
        <w:rPr>
          <w:noProof/>
        </w:rPr>
        <w:t>Adjustment events</w:t>
      </w:r>
      <w:r>
        <w:rPr>
          <w:noProof/>
        </w:rPr>
        <w:tab/>
      </w:r>
      <w:r>
        <w:rPr>
          <w:noProof/>
        </w:rPr>
        <w:fldChar w:fldCharType="begin"/>
      </w:r>
      <w:r>
        <w:rPr>
          <w:noProof/>
        </w:rPr>
        <w:instrText xml:space="preserve"> PAGEREF _Toc167092509 \h </w:instrText>
      </w:r>
      <w:r>
        <w:rPr>
          <w:noProof/>
        </w:rPr>
      </w:r>
      <w:r>
        <w:rPr>
          <w:noProof/>
        </w:rPr>
        <w:fldChar w:fldCharType="separate"/>
      </w:r>
      <w:r w:rsidR="006854D5">
        <w:rPr>
          <w:noProof/>
        </w:rPr>
        <w:t>15</w:t>
      </w:r>
      <w:r>
        <w:rPr>
          <w:noProof/>
        </w:rPr>
        <w:fldChar w:fldCharType="end"/>
      </w:r>
    </w:p>
    <w:p w:rsidR="0023505A" w:rsidRDefault="0023505A" w14:paraId="09DFF95C" w14:textId="3D8E1638">
      <w:pPr>
        <w:pStyle w:val="TOC2"/>
        <w:rPr>
          <w:rFonts w:asciiTheme="minorHAnsi" w:hAnsiTheme="minorHAnsi" w:eastAsiaTheme="minorEastAsia" w:cstheme="minorBidi"/>
          <w:noProof/>
          <w:sz w:val="22"/>
          <w:szCs w:val="22"/>
          <w:lang w:eastAsia="en-AU"/>
        </w:rPr>
      </w:pPr>
      <w:r>
        <w:rPr>
          <w:noProof/>
        </w:rPr>
        <w:t>6.5</w:t>
      </w:r>
      <w:r>
        <w:rPr>
          <w:rFonts w:asciiTheme="minorHAnsi" w:hAnsiTheme="minorHAnsi" w:eastAsiaTheme="minorEastAsia" w:cstheme="minorBidi"/>
          <w:noProof/>
          <w:sz w:val="22"/>
          <w:szCs w:val="22"/>
          <w:lang w:eastAsia="en-AU"/>
        </w:rPr>
        <w:tab/>
      </w:r>
      <w:r>
        <w:rPr>
          <w:noProof/>
        </w:rPr>
        <w:t>Reimbursements</w:t>
      </w:r>
      <w:r>
        <w:rPr>
          <w:noProof/>
        </w:rPr>
        <w:tab/>
      </w:r>
      <w:r>
        <w:rPr>
          <w:noProof/>
        </w:rPr>
        <w:fldChar w:fldCharType="begin"/>
      </w:r>
      <w:r>
        <w:rPr>
          <w:noProof/>
        </w:rPr>
        <w:instrText xml:space="preserve"> PAGEREF _Toc167092510 \h </w:instrText>
      </w:r>
      <w:r>
        <w:rPr>
          <w:noProof/>
        </w:rPr>
      </w:r>
      <w:r>
        <w:rPr>
          <w:noProof/>
        </w:rPr>
        <w:fldChar w:fldCharType="separate"/>
      </w:r>
      <w:r w:rsidR="006854D5">
        <w:rPr>
          <w:noProof/>
        </w:rPr>
        <w:t>15</w:t>
      </w:r>
      <w:r>
        <w:rPr>
          <w:noProof/>
        </w:rPr>
        <w:fldChar w:fldCharType="end"/>
      </w:r>
    </w:p>
    <w:p w:rsidR="0023505A" w:rsidRDefault="0023505A" w14:paraId="706DF3FE" w14:textId="3CAA55CF">
      <w:pPr>
        <w:pStyle w:val="TOC1"/>
        <w:rPr>
          <w:rFonts w:asciiTheme="minorHAnsi" w:hAnsiTheme="minorHAnsi" w:eastAsiaTheme="minorEastAsia" w:cstheme="minorBidi"/>
          <w:b w:val="0"/>
          <w:noProof/>
          <w:sz w:val="22"/>
          <w:szCs w:val="22"/>
          <w:lang w:eastAsia="en-AU"/>
        </w:rPr>
      </w:pPr>
      <w:r>
        <w:rPr>
          <w:noProof/>
        </w:rPr>
        <w:t>7</w:t>
      </w:r>
      <w:r>
        <w:rPr>
          <w:rFonts w:asciiTheme="minorHAnsi" w:hAnsiTheme="minorHAnsi" w:eastAsiaTheme="minorEastAsia" w:cstheme="minorBidi"/>
          <w:b w:val="0"/>
          <w:noProof/>
          <w:sz w:val="22"/>
          <w:szCs w:val="22"/>
          <w:lang w:eastAsia="en-AU"/>
        </w:rPr>
        <w:tab/>
      </w:r>
      <w:r>
        <w:rPr>
          <w:noProof/>
        </w:rPr>
        <w:t>Confidentiality</w:t>
      </w:r>
      <w:r>
        <w:rPr>
          <w:noProof/>
        </w:rPr>
        <w:tab/>
      </w:r>
      <w:r>
        <w:rPr>
          <w:noProof/>
        </w:rPr>
        <w:fldChar w:fldCharType="begin"/>
      </w:r>
      <w:r>
        <w:rPr>
          <w:noProof/>
        </w:rPr>
        <w:instrText xml:space="preserve"> PAGEREF _Toc167092511 \h </w:instrText>
      </w:r>
      <w:r>
        <w:rPr>
          <w:noProof/>
        </w:rPr>
      </w:r>
      <w:r>
        <w:rPr>
          <w:noProof/>
        </w:rPr>
        <w:fldChar w:fldCharType="separate"/>
      </w:r>
      <w:r w:rsidR="006854D5">
        <w:rPr>
          <w:noProof/>
        </w:rPr>
        <w:t>15</w:t>
      </w:r>
      <w:r>
        <w:rPr>
          <w:noProof/>
        </w:rPr>
        <w:fldChar w:fldCharType="end"/>
      </w:r>
    </w:p>
    <w:p w:rsidR="0023505A" w:rsidRDefault="0023505A" w14:paraId="4536529B" w14:textId="49A77C0A">
      <w:pPr>
        <w:pStyle w:val="TOC2"/>
        <w:rPr>
          <w:rFonts w:asciiTheme="minorHAnsi" w:hAnsiTheme="minorHAnsi" w:eastAsiaTheme="minorEastAsia" w:cstheme="minorBidi"/>
          <w:noProof/>
          <w:sz w:val="22"/>
          <w:szCs w:val="22"/>
          <w:lang w:eastAsia="en-AU"/>
        </w:rPr>
      </w:pPr>
      <w:r>
        <w:rPr>
          <w:noProof/>
        </w:rPr>
        <w:t>7.1</w:t>
      </w:r>
      <w:r>
        <w:rPr>
          <w:rFonts w:asciiTheme="minorHAnsi" w:hAnsiTheme="minorHAnsi" w:eastAsiaTheme="minorEastAsia" w:cstheme="minorBidi"/>
          <w:noProof/>
          <w:sz w:val="22"/>
          <w:szCs w:val="22"/>
          <w:lang w:eastAsia="en-AU"/>
        </w:rPr>
        <w:tab/>
      </w:r>
      <w:r>
        <w:rPr>
          <w:noProof/>
        </w:rPr>
        <w:t>Disclosure of information</w:t>
      </w:r>
      <w:r>
        <w:rPr>
          <w:noProof/>
        </w:rPr>
        <w:tab/>
      </w:r>
      <w:r>
        <w:rPr>
          <w:noProof/>
        </w:rPr>
        <w:fldChar w:fldCharType="begin"/>
      </w:r>
      <w:r>
        <w:rPr>
          <w:noProof/>
        </w:rPr>
        <w:instrText xml:space="preserve"> PAGEREF _Toc167092512 \h </w:instrText>
      </w:r>
      <w:r>
        <w:rPr>
          <w:noProof/>
        </w:rPr>
      </w:r>
      <w:r>
        <w:rPr>
          <w:noProof/>
        </w:rPr>
        <w:fldChar w:fldCharType="separate"/>
      </w:r>
      <w:r w:rsidR="006854D5">
        <w:rPr>
          <w:noProof/>
        </w:rPr>
        <w:t>15</w:t>
      </w:r>
      <w:r>
        <w:rPr>
          <w:noProof/>
        </w:rPr>
        <w:fldChar w:fldCharType="end"/>
      </w:r>
    </w:p>
    <w:p w:rsidR="0023505A" w:rsidRDefault="0023505A" w14:paraId="500BDD8C" w14:textId="0F0DAAD7">
      <w:pPr>
        <w:pStyle w:val="TOC2"/>
        <w:rPr>
          <w:rFonts w:asciiTheme="minorHAnsi" w:hAnsiTheme="minorHAnsi" w:eastAsiaTheme="minorEastAsia" w:cstheme="minorBidi"/>
          <w:noProof/>
          <w:sz w:val="22"/>
          <w:szCs w:val="22"/>
          <w:lang w:eastAsia="en-AU"/>
        </w:rPr>
      </w:pPr>
      <w:r>
        <w:rPr>
          <w:noProof/>
        </w:rPr>
        <w:t>7.2</w:t>
      </w:r>
      <w:r>
        <w:rPr>
          <w:rFonts w:asciiTheme="minorHAnsi" w:hAnsiTheme="minorHAnsi" w:eastAsiaTheme="minorEastAsia" w:cstheme="minorBidi"/>
          <w:noProof/>
          <w:sz w:val="22"/>
          <w:szCs w:val="22"/>
          <w:lang w:eastAsia="en-AU"/>
        </w:rPr>
        <w:tab/>
      </w:r>
      <w:r>
        <w:rPr>
          <w:noProof/>
        </w:rPr>
        <w:t>Publicity</w:t>
      </w:r>
      <w:r>
        <w:rPr>
          <w:noProof/>
        </w:rPr>
        <w:tab/>
      </w:r>
      <w:r>
        <w:rPr>
          <w:noProof/>
        </w:rPr>
        <w:fldChar w:fldCharType="begin"/>
      </w:r>
      <w:r>
        <w:rPr>
          <w:noProof/>
        </w:rPr>
        <w:instrText xml:space="preserve"> PAGEREF _Toc167092513 \h </w:instrText>
      </w:r>
      <w:r>
        <w:rPr>
          <w:noProof/>
        </w:rPr>
      </w:r>
      <w:r>
        <w:rPr>
          <w:noProof/>
        </w:rPr>
        <w:fldChar w:fldCharType="separate"/>
      </w:r>
      <w:r w:rsidR="006854D5">
        <w:rPr>
          <w:noProof/>
        </w:rPr>
        <w:t>17</w:t>
      </w:r>
      <w:r>
        <w:rPr>
          <w:noProof/>
        </w:rPr>
        <w:fldChar w:fldCharType="end"/>
      </w:r>
    </w:p>
    <w:p w:rsidR="0023505A" w:rsidRDefault="0023505A" w14:paraId="723F2A82" w14:textId="6467B53B">
      <w:pPr>
        <w:pStyle w:val="TOC1"/>
        <w:rPr>
          <w:rFonts w:asciiTheme="minorHAnsi" w:hAnsiTheme="minorHAnsi" w:eastAsiaTheme="minorEastAsia" w:cstheme="minorBidi"/>
          <w:b w:val="0"/>
          <w:noProof/>
          <w:sz w:val="22"/>
          <w:szCs w:val="22"/>
          <w:lang w:eastAsia="en-AU"/>
        </w:rPr>
      </w:pPr>
      <w:r>
        <w:rPr>
          <w:noProof/>
        </w:rPr>
        <w:t>8</w:t>
      </w:r>
      <w:r>
        <w:rPr>
          <w:rFonts w:asciiTheme="minorHAnsi" w:hAnsiTheme="minorHAnsi" w:eastAsiaTheme="minorEastAsia" w:cstheme="minorBidi"/>
          <w:b w:val="0"/>
          <w:noProof/>
          <w:sz w:val="22"/>
          <w:szCs w:val="22"/>
          <w:lang w:eastAsia="en-AU"/>
        </w:rPr>
        <w:tab/>
      </w:r>
      <w:r>
        <w:rPr>
          <w:noProof/>
        </w:rPr>
        <w:t>Notices and other communications</w:t>
      </w:r>
      <w:r>
        <w:rPr>
          <w:noProof/>
        </w:rPr>
        <w:tab/>
      </w:r>
      <w:r>
        <w:rPr>
          <w:noProof/>
        </w:rPr>
        <w:fldChar w:fldCharType="begin"/>
      </w:r>
      <w:r>
        <w:rPr>
          <w:noProof/>
        </w:rPr>
        <w:instrText xml:space="preserve"> PAGEREF _Toc167092514 \h </w:instrText>
      </w:r>
      <w:r>
        <w:rPr>
          <w:noProof/>
        </w:rPr>
      </w:r>
      <w:r>
        <w:rPr>
          <w:noProof/>
        </w:rPr>
        <w:fldChar w:fldCharType="separate"/>
      </w:r>
      <w:r w:rsidR="006854D5">
        <w:rPr>
          <w:noProof/>
        </w:rPr>
        <w:t>17</w:t>
      </w:r>
      <w:r>
        <w:rPr>
          <w:noProof/>
        </w:rPr>
        <w:fldChar w:fldCharType="end"/>
      </w:r>
    </w:p>
    <w:p w:rsidR="0023505A" w:rsidRDefault="0023505A" w14:paraId="7C4EB795" w14:textId="1B863684">
      <w:pPr>
        <w:pStyle w:val="TOC2"/>
        <w:rPr>
          <w:rFonts w:asciiTheme="minorHAnsi" w:hAnsiTheme="minorHAnsi" w:eastAsiaTheme="minorEastAsia" w:cstheme="minorBidi"/>
          <w:noProof/>
          <w:sz w:val="22"/>
          <w:szCs w:val="22"/>
          <w:lang w:eastAsia="en-AU"/>
        </w:rPr>
      </w:pPr>
      <w:r>
        <w:rPr>
          <w:noProof/>
        </w:rPr>
        <w:t>8.1</w:t>
      </w:r>
      <w:r>
        <w:rPr>
          <w:rFonts w:asciiTheme="minorHAnsi" w:hAnsiTheme="minorHAnsi" w:eastAsiaTheme="minorEastAsia" w:cstheme="minorBidi"/>
          <w:noProof/>
          <w:sz w:val="22"/>
          <w:szCs w:val="22"/>
          <w:lang w:eastAsia="en-AU"/>
        </w:rPr>
        <w:tab/>
      </w:r>
      <w:r>
        <w:rPr>
          <w:noProof/>
        </w:rPr>
        <w:t>Form</w:t>
      </w:r>
      <w:r>
        <w:rPr>
          <w:noProof/>
        </w:rPr>
        <w:tab/>
      </w:r>
      <w:r>
        <w:rPr>
          <w:noProof/>
        </w:rPr>
        <w:fldChar w:fldCharType="begin"/>
      </w:r>
      <w:r>
        <w:rPr>
          <w:noProof/>
        </w:rPr>
        <w:instrText xml:space="preserve"> PAGEREF _Toc167092515 \h </w:instrText>
      </w:r>
      <w:r>
        <w:rPr>
          <w:noProof/>
        </w:rPr>
      </w:r>
      <w:r>
        <w:rPr>
          <w:noProof/>
        </w:rPr>
        <w:fldChar w:fldCharType="separate"/>
      </w:r>
      <w:r w:rsidR="006854D5">
        <w:rPr>
          <w:noProof/>
        </w:rPr>
        <w:t>17</w:t>
      </w:r>
      <w:r>
        <w:rPr>
          <w:noProof/>
        </w:rPr>
        <w:fldChar w:fldCharType="end"/>
      </w:r>
    </w:p>
    <w:p w:rsidR="0023505A" w:rsidRDefault="0023505A" w14:paraId="72E5C0CB" w14:textId="49442AC4">
      <w:pPr>
        <w:pStyle w:val="TOC2"/>
        <w:rPr>
          <w:rFonts w:asciiTheme="minorHAnsi" w:hAnsiTheme="minorHAnsi" w:eastAsiaTheme="minorEastAsia" w:cstheme="minorBidi"/>
          <w:noProof/>
          <w:sz w:val="22"/>
          <w:szCs w:val="22"/>
          <w:lang w:eastAsia="en-AU"/>
        </w:rPr>
      </w:pPr>
      <w:r>
        <w:rPr>
          <w:noProof/>
        </w:rPr>
        <w:lastRenderedPageBreak/>
        <w:t>8.2</w:t>
      </w:r>
      <w:r>
        <w:rPr>
          <w:rFonts w:asciiTheme="minorHAnsi" w:hAnsiTheme="minorHAnsi" w:eastAsiaTheme="minorEastAsia" w:cstheme="minorBidi"/>
          <w:noProof/>
          <w:sz w:val="22"/>
          <w:szCs w:val="22"/>
          <w:lang w:eastAsia="en-AU"/>
        </w:rPr>
        <w:tab/>
      </w:r>
      <w:r>
        <w:rPr>
          <w:noProof/>
        </w:rPr>
        <w:t>Delivery</w:t>
      </w:r>
      <w:r>
        <w:rPr>
          <w:noProof/>
        </w:rPr>
        <w:tab/>
      </w:r>
      <w:r>
        <w:rPr>
          <w:noProof/>
        </w:rPr>
        <w:fldChar w:fldCharType="begin"/>
      </w:r>
      <w:r>
        <w:rPr>
          <w:noProof/>
        </w:rPr>
        <w:instrText xml:space="preserve"> PAGEREF _Toc167092516 \h </w:instrText>
      </w:r>
      <w:r>
        <w:rPr>
          <w:noProof/>
        </w:rPr>
      </w:r>
      <w:r>
        <w:rPr>
          <w:noProof/>
        </w:rPr>
        <w:fldChar w:fldCharType="separate"/>
      </w:r>
      <w:r w:rsidR="006854D5">
        <w:rPr>
          <w:noProof/>
        </w:rPr>
        <w:t>17</w:t>
      </w:r>
      <w:r>
        <w:rPr>
          <w:noProof/>
        </w:rPr>
        <w:fldChar w:fldCharType="end"/>
      </w:r>
    </w:p>
    <w:p w:rsidR="0023505A" w:rsidRDefault="0023505A" w14:paraId="73221AB6" w14:textId="6AFB0257">
      <w:pPr>
        <w:pStyle w:val="TOC2"/>
        <w:rPr>
          <w:rFonts w:asciiTheme="minorHAnsi" w:hAnsiTheme="minorHAnsi" w:eastAsiaTheme="minorEastAsia" w:cstheme="minorBidi"/>
          <w:noProof/>
          <w:sz w:val="22"/>
          <w:szCs w:val="22"/>
          <w:lang w:eastAsia="en-AU"/>
        </w:rPr>
      </w:pPr>
      <w:r>
        <w:rPr>
          <w:noProof/>
        </w:rPr>
        <w:t>8.3</w:t>
      </w:r>
      <w:r>
        <w:rPr>
          <w:rFonts w:asciiTheme="minorHAnsi" w:hAnsiTheme="minorHAnsi" w:eastAsiaTheme="minorEastAsia" w:cstheme="minorBidi"/>
          <w:noProof/>
          <w:sz w:val="22"/>
          <w:szCs w:val="22"/>
          <w:lang w:eastAsia="en-AU"/>
        </w:rPr>
        <w:tab/>
      </w:r>
      <w:r>
        <w:rPr>
          <w:noProof/>
        </w:rPr>
        <w:t>When effective</w:t>
      </w:r>
      <w:r>
        <w:rPr>
          <w:noProof/>
        </w:rPr>
        <w:tab/>
      </w:r>
      <w:r>
        <w:rPr>
          <w:noProof/>
        </w:rPr>
        <w:fldChar w:fldCharType="begin"/>
      </w:r>
      <w:r>
        <w:rPr>
          <w:noProof/>
        </w:rPr>
        <w:instrText xml:space="preserve"> PAGEREF _Toc167092517 \h </w:instrText>
      </w:r>
      <w:r>
        <w:rPr>
          <w:noProof/>
        </w:rPr>
      </w:r>
      <w:r>
        <w:rPr>
          <w:noProof/>
        </w:rPr>
        <w:fldChar w:fldCharType="separate"/>
      </w:r>
      <w:r w:rsidR="006854D5">
        <w:rPr>
          <w:noProof/>
        </w:rPr>
        <w:t>17</w:t>
      </w:r>
      <w:r>
        <w:rPr>
          <w:noProof/>
        </w:rPr>
        <w:fldChar w:fldCharType="end"/>
      </w:r>
    </w:p>
    <w:p w:rsidR="0023505A" w:rsidRDefault="0023505A" w14:paraId="7E67B8C4" w14:textId="1E632F80">
      <w:pPr>
        <w:pStyle w:val="TOC2"/>
        <w:rPr>
          <w:rFonts w:asciiTheme="minorHAnsi" w:hAnsiTheme="minorHAnsi" w:eastAsiaTheme="minorEastAsia" w:cstheme="minorBidi"/>
          <w:noProof/>
          <w:sz w:val="22"/>
          <w:szCs w:val="22"/>
          <w:lang w:eastAsia="en-AU"/>
        </w:rPr>
      </w:pPr>
      <w:r>
        <w:rPr>
          <w:noProof/>
        </w:rPr>
        <w:t>8.4</w:t>
      </w:r>
      <w:r>
        <w:rPr>
          <w:rFonts w:asciiTheme="minorHAnsi" w:hAnsiTheme="minorHAnsi" w:eastAsiaTheme="minorEastAsia" w:cstheme="minorBidi"/>
          <w:noProof/>
          <w:sz w:val="22"/>
          <w:szCs w:val="22"/>
          <w:lang w:eastAsia="en-AU"/>
        </w:rPr>
        <w:tab/>
      </w:r>
      <w:r>
        <w:rPr>
          <w:noProof/>
        </w:rPr>
        <w:t>When taken to be received</w:t>
      </w:r>
      <w:r>
        <w:rPr>
          <w:noProof/>
        </w:rPr>
        <w:tab/>
      </w:r>
      <w:r>
        <w:rPr>
          <w:noProof/>
        </w:rPr>
        <w:fldChar w:fldCharType="begin"/>
      </w:r>
      <w:r>
        <w:rPr>
          <w:noProof/>
        </w:rPr>
        <w:instrText xml:space="preserve"> PAGEREF _Toc167092518 \h </w:instrText>
      </w:r>
      <w:r>
        <w:rPr>
          <w:noProof/>
        </w:rPr>
      </w:r>
      <w:r>
        <w:rPr>
          <w:noProof/>
        </w:rPr>
        <w:fldChar w:fldCharType="separate"/>
      </w:r>
      <w:r w:rsidR="006854D5">
        <w:rPr>
          <w:noProof/>
        </w:rPr>
        <w:t>17</w:t>
      </w:r>
      <w:r>
        <w:rPr>
          <w:noProof/>
        </w:rPr>
        <w:fldChar w:fldCharType="end"/>
      </w:r>
    </w:p>
    <w:p w:rsidR="0023505A" w:rsidRDefault="0023505A" w14:paraId="6C2832C2" w14:textId="5A636E19">
      <w:pPr>
        <w:pStyle w:val="TOC2"/>
        <w:rPr>
          <w:rFonts w:asciiTheme="minorHAnsi" w:hAnsiTheme="minorHAnsi" w:eastAsiaTheme="minorEastAsia" w:cstheme="minorBidi"/>
          <w:noProof/>
          <w:sz w:val="22"/>
          <w:szCs w:val="22"/>
          <w:lang w:eastAsia="en-AU"/>
        </w:rPr>
      </w:pPr>
      <w:r>
        <w:rPr>
          <w:noProof/>
        </w:rPr>
        <w:t>8.5</w:t>
      </w:r>
      <w:r>
        <w:rPr>
          <w:rFonts w:asciiTheme="minorHAnsi" w:hAnsiTheme="minorHAnsi" w:eastAsiaTheme="minorEastAsia" w:cstheme="minorBidi"/>
          <w:noProof/>
          <w:sz w:val="22"/>
          <w:szCs w:val="22"/>
          <w:lang w:eastAsia="en-AU"/>
        </w:rPr>
        <w:tab/>
      </w:r>
      <w:r>
        <w:rPr>
          <w:noProof/>
        </w:rPr>
        <w:t>Receipt outside business hours</w:t>
      </w:r>
      <w:r>
        <w:rPr>
          <w:noProof/>
        </w:rPr>
        <w:tab/>
      </w:r>
      <w:r>
        <w:rPr>
          <w:noProof/>
        </w:rPr>
        <w:fldChar w:fldCharType="begin"/>
      </w:r>
      <w:r>
        <w:rPr>
          <w:noProof/>
        </w:rPr>
        <w:instrText xml:space="preserve"> PAGEREF _Toc167092519 \h </w:instrText>
      </w:r>
      <w:r>
        <w:rPr>
          <w:noProof/>
        </w:rPr>
      </w:r>
      <w:r>
        <w:rPr>
          <w:noProof/>
        </w:rPr>
        <w:fldChar w:fldCharType="separate"/>
      </w:r>
      <w:r w:rsidR="006854D5">
        <w:rPr>
          <w:noProof/>
        </w:rPr>
        <w:t>18</w:t>
      </w:r>
      <w:r>
        <w:rPr>
          <w:noProof/>
        </w:rPr>
        <w:fldChar w:fldCharType="end"/>
      </w:r>
    </w:p>
    <w:p w:rsidR="0023505A" w:rsidRDefault="0023505A" w14:paraId="5D302A8B" w14:textId="5D55F422">
      <w:pPr>
        <w:pStyle w:val="TOC1"/>
        <w:rPr>
          <w:rFonts w:asciiTheme="minorHAnsi" w:hAnsiTheme="minorHAnsi" w:eastAsiaTheme="minorEastAsia" w:cstheme="minorBidi"/>
          <w:b w:val="0"/>
          <w:noProof/>
          <w:sz w:val="22"/>
          <w:szCs w:val="22"/>
          <w:lang w:eastAsia="en-AU"/>
        </w:rPr>
      </w:pPr>
      <w:r>
        <w:rPr>
          <w:noProof/>
        </w:rPr>
        <w:t>9</w:t>
      </w:r>
      <w:r>
        <w:rPr>
          <w:rFonts w:asciiTheme="minorHAnsi" w:hAnsiTheme="minorHAnsi" w:eastAsiaTheme="minorEastAsia" w:cstheme="minorBidi"/>
          <w:b w:val="0"/>
          <w:noProof/>
          <w:sz w:val="22"/>
          <w:szCs w:val="22"/>
          <w:lang w:eastAsia="en-AU"/>
        </w:rPr>
        <w:tab/>
      </w:r>
      <w:r>
        <w:rPr>
          <w:noProof/>
        </w:rPr>
        <w:t>General</w:t>
      </w:r>
      <w:r>
        <w:rPr>
          <w:noProof/>
        </w:rPr>
        <w:tab/>
      </w:r>
      <w:r>
        <w:rPr>
          <w:noProof/>
        </w:rPr>
        <w:fldChar w:fldCharType="begin"/>
      </w:r>
      <w:r>
        <w:rPr>
          <w:noProof/>
        </w:rPr>
        <w:instrText xml:space="preserve"> PAGEREF _Toc167092520 \h </w:instrText>
      </w:r>
      <w:r>
        <w:rPr>
          <w:noProof/>
        </w:rPr>
      </w:r>
      <w:r>
        <w:rPr>
          <w:noProof/>
        </w:rPr>
        <w:fldChar w:fldCharType="separate"/>
      </w:r>
      <w:r w:rsidR="006854D5">
        <w:rPr>
          <w:noProof/>
        </w:rPr>
        <w:t>18</w:t>
      </w:r>
      <w:r>
        <w:rPr>
          <w:noProof/>
        </w:rPr>
        <w:fldChar w:fldCharType="end"/>
      </w:r>
    </w:p>
    <w:p w:rsidR="0023505A" w:rsidRDefault="0023505A" w14:paraId="1BDD1042" w14:textId="647EC376">
      <w:pPr>
        <w:pStyle w:val="TOC2"/>
        <w:rPr>
          <w:rFonts w:asciiTheme="minorHAnsi" w:hAnsiTheme="minorHAnsi" w:eastAsiaTheme="minorEastAsia" w:cstheme="minorBidi"/>
          <w:noProof/>
          <w:sz w:val="22"/>
          <w:szCs w:val="22"/>
          <w:lang w:eastAsia="en-AU"/>
        </w:rPr>
      </w:pPr>
      <w:r>
        <w:rPr>
          <w:noProof/>
        </w:rPr>
        <w:t>9.1</w:t>
      </w:r>
      <w:r>
        <w:rPr>
          <w:rFonts w:asciiTheme="minorHAnsi" w:hAnsiTheme="minorHAnsi" w:eastAsiaTheme="minorEastAsia" w:cstheme="minorBidi"/>
          <w:noProof/>
          <w:sz w:val="22"/>
          <w:szCs w:val="22"/>
          <w:lang w:eastAsia="en-AU"/>
        </w:rPr>
        <w:tab/>
      </w:r>
      <w:r>
        <w:rPr>
          <w:noProof/>
        </w:rPr>
        <w:t>Duration of this document</w:t>
      </w:r>
      <w:r>
        <w:rPr>
          <w:noProof/>
        </w:rPr>
        <w:tab/>
      </w:r>
      <w:r>
        <w:rPr>
          <w:noProof/>
        </w:rPr>
        <w:fldChar w:fldCharType="begin"/>
      </w:r>
      <w:r>
        <w:rPr>
          <w:noProof/>
        </w:rPr>
        <w:instrText xml:space="preserve"> PAGEREF _Toc167092521 \h </w:instrText>
      </w:r>
      <w:r>
        <w:rPr>
          <w:noProof/>
        </w:rPr>
      </w:r>
      <w:r>
        <w:rPr>
          <w:noProof/>
        </w:rPr>
        <w:fldChar w:fldCharType="separate"/>
      </w:r>
      <w:r w:rsidR="006854D5">
        <w:rPr>
          <w:noProof/>
        </w:rPr>
        <w:t>18</w:t>
      </w:r>
      <w:r>
        <w:rPr>
          <w:noProof/>
        </w:rPr>
        <w:fldChar w:fldCharType="end"/>
      </w:r>
    </w:p>
    <w:p w:rsidR="0023505A" w:rsidRDefault="0023505A" w14:paraId="0AC56DD3" w14:textId="7BB628D7">
      <w:pPr>
        <w:pStyle w:val="TOC2"/>
        <w:rPr>
          <w:rFonts w:asciiTheme="minorHAnsi" w:hAnsiTheme="minorHAnsi" w:eastAsiaTheme="minorEastAsia" w:cstheme="minorBidi"/>
          <w:noProof/>
          <w:sz w:val="22"/>
          <w:szCs w:val="22"/>
          <w:lang w:eastAsia="en-AU"/>
        </w:rPr>
      </w:pPr>
      <w:r>
        <w:rPr>
          <w:noProof/>
        </w:rPr>
        <w:t>9.2</w:t>
      </w:r>
      <w:r>
        <w:rPr>
          <w:rFonts w:asciiTheme="minorHAnsi" w:hAnsiTheme="minorHAnsi" w:eastAsiaTheme="minorEastAsia" w:cstheme="minorBidi"/>
          <w:noProof/>
          <w:sz w:val="22"/>
          <w:szCs w:val="22"/>
          <w:lang w:eastAsia="en-AU"/>
        </w:rPr>
        <w:tab/>
      </w:r>
      <w:r>
        <w:rPr>
          <w:noProof/>
        </w:rPr>
        <w:t>Variation and waiver</w:t>
      </w:r>
      <w:r>
        <w:rPr>
          <w:noProof/>
        </w:rPr>
        <w:tab/>
      </w:r>
      <w:r>
        <w:rPr>
          <w:noProof/>
        </w:rPr>
        <w:fldChar w:fldCharType="begin"/>
      </w:r>
      <w:r>
        <w:rPr>
          <w:noProof/>
        </w:rPr>
        <w:instrText xml:space="preserve"> PAGEREF _Toc167092522 \h </w:instrText>
      </w:r>
      <w:r>
        <w:rPr>
          <w:noProof/>
        </w:rPr>
      </w:r>
      <w:r>
        <w:rPr>
          <w:noProof/>
        </w:rPr>
        <w:fldChar w:fldCharType="separate"/>
      </w:r>
      <w:r w:rsidR="006854D5">
        <w:rPr>
          <w:noProof/>
        </w:rPr>
        <w:t>18</w:t>
      </w:r>
      <w:r>
        <w:rPr>
          <w:noProof/>
        </w:rPr>
        <w:fldChar w:fldCharType="end"/>
      </w:r>
    </w:p>
    <w:p w:rsidR="0023505A" w:rsidRDefault="0023505A" w14:paraId="5312F3D2" w14:textId="252CF66A">
      <w:pPr>
        <w:pStyle w:val="TOC2"/>
        <w:rPr>
          <w:rFonts w:asciiTheme="minorHAnsi" w:hAnsiTheme="minorHAnsi" w:eastAsiaTheme="minorEastAsia" w:cstheme="minorBidi"/>
          <w:noProof/>
          <w:sz w:val="22"/>
          <w:szCs w:val="22"/>
          <w:lang w:eastAsia="en-AU"/>
        </w:rPr>
      </w:pPr>
      <w:r>
        <w:rPr>
          <w:noProof/>
        </w:rPr>
        <w:t>9.3</w:t>
      </w:r>
      <w:r>
        <w:rPr>
          <w:rFonts w:asciiTheme="minorHAnsi" w:hAnsiTheme="minorHAnsi" w:eastAsiaTheme="minorEastAsia" w:cstheme="minorBidi"/>
          <w:noProof/>
          <w:sz w:val="22"/>
          <w:szCs w:val="22"/>
          <w:lang w:eastAsia="en-AU"/>
        </w:rPr>
        <w:tab/>
      </w:r>
      <w:r>
        <w:rPr>
          <w:noProof/>
        </w:rPr>
        <w:t>Discretion in exercising rights</w:t>
      </w:r>
      <w:r>
        <w:rPr>
          <w:noProof/>
        </w:rPr>
        <w:tab/>
      </w:r>
      <w:r>
        <w:rPr>
          <w:noProof/>
        </w:rPr>
        <w:fldChar w:fldCharType="begin"/>
      </w:r>
      <w:r>
        <w:rPr>
          <w:noProof/>
        </w:rPr>
        <w:instrText xml:space="preserve"> PAGEREF _Toc167092523 \h </w:instrText>
      </w:r>
      <w:r>
        <w:rPr>
          <w:noProof/>
        </w:rPr>
      </w:r>
      <w:r>
        <w:rPr>
          <w:noProof/>
        </w:rPr>
        <w:fldChar w:fldCharType="separate"/>
      </w:r>
      <w:r w:rsidR="006854D5">
        <w:rPr>
          <w:noProof/>
        </w:rPr>
        <w:t>18</w:t>
      </w:r>
      <w:r>
        <w:rPr>
          <w:noProof/>
        </w:rPr>
        <w:fldChar w:fldCharType="end"/>
      </w:r>
    </w:p>
    <w:p w:rsidR="0023505A" w:rsidRDefault="0023505A" w14:paraId="192093A9" w14:textId="230D4923">
      <w:pPr>
        <w:pStyle w:val="TOC2"/>
        <w:rPr>
          <w:rFonts w:asciiTheme="minorHAnsi" w:hAnsiTheme="minorHAnsi" w:eastAsiaTheme="minorEastAsia" w:cstheme="minorBidi"/>
          <w:noProof/>
          <w:sz w:val="22"/>
          <w:szCs w:val="22"/>
          <w:lang w:eastAsia="en-AU"/>
        </w:rPr>
      </w:pPr>
      <w:r>
        <w:rPr>
          <w:noProof/>
        </w:rPr>
        <w:t>9.4</w:t>
      </w:r>
      <w:r>
        <w:rPr>
          <w:rFonts w:asciiTheme="minorHAnsi" w:hAnsiTheme="minorHAnsi" w:eastAsiaTheme="minorEastAsia" w:cstheme="minorBidi"/>
          <w:noProof/>
          <w:sz w:val="22"/>
          <w:szCs w:val="22"/>
          <w:lang w:eastAsia="en-AU"/>
        </w:rPr>
        <w:tab/>
      </w:r>
      <w:r>
        <w:rPr>
          <w:noProof/>
        </w:rPr>
        <w:t>Partial exercising of rights</w:t>
      </w:r>
      <w:r>
        <w:rPr>
          <w:noProof/>
        </w:rPr>
        <w:tab/>
      </w:r>
      <w:r>
        <w:rPr>
          <w:noProof/>
        </w:rPr>
        <w:fldChar w:fldCharType="begin"/>
      </w:r>
      <w:r>
        <w:rPr>
          <w:noProof/>
        </w:rPr>
        <w:instrText xml:space="preserve"> PAGEREF _Toc167092524 \h </w:instrText>
      </w:r>
      <w:r>
        <w:rPr>
          <w:noProof/>
        </w:rPr>
      </w:r>
      <w:r>
        <w:rPr>
          <w:noProof/>
        </w:rPr>
        <w:fldChar w:fldCharType="separate"/>
      </w:r>
      <w:r w:rsidR="006854D5">
        <w:rPr>
          <w:noProof/>
        </w:rPr>
        <w:t>18</w:t>
      </w:r>
      <w:r>
        <w:rPr>
          <w:noProof/>
        </w:rPr>
        <w:fldChar w:fldCharType="end"/>
      </w:r>
    </w:p>
    <w:p w:rsidR="0023505A" w:rsidRDefault="0023505A" w14:paraId="11CD821B" w14:textId="690B9F9D">
      <w:pPr>
        <w:pStyle w:val="TOC2"/>
        <w:rPr>
          <w:rFonts w:asciiTheme="minorHAnsi" w:hAnsiTheme="minorHAnsi" w:eastAsiaTheme="minorEastAsia" w:cstheme="minorBidi"/>
          <w:noProof/>
          <w:sz w:val="22"/>
          <w:szCs w:val="22"/>
          <w:lang w:eastAsia="en-AU"/>
        </w:rPr>
      </w:pPr>
      <w:r>
        <w:rPr>
          <w:noProof/>
        </w:rPr>
        <w:t>9.5</w:t>
      </w:r>
      <w:r>
        <w:rPr>
          <w:rFonts w:asciiTheme="minorHAnsi" w:hAnsiTheme="minorHAnsi" w:eastAsiaTheme="minorEastAsia" w:cstheme="minorBidi"/>
          <w:noProof/>
          <w:sz w:val="22"/>
          <w:szCs w:val="22"/>
          <w:lang w:eastAsia="en-AU"/>
        </w:rPr>
        <w:tab/>
      </w:r>
      <w:r>
        <w:rPr>
          <w:noProof/>
        </w:rPr>
        <w:t>Conflict of interest</w:t>
      </w:r>
      <w:r>
        <w:rPr>
          <w:noProof/>
        </w:rPr>
        <w:tab/>
      </w:r>
      <w:r>
        <w:rPr>
          <w:noProof/>
        </w:rPr>
        <w:fldChar w:fldCharType="begin"/>
      </w:r>
      <w:r>
        <w:rPr>
          <w:noProof/>
        </w:rPr>
        <w:instrText xml:space="preserve"> PAGEREF _Toc167092525 \h </w:instrText>
      </w:r>
      <w:r>
        <w:rPr>
          <w:noProof/>
        </w:rPr>
      </w:r>
      <w:r>
        <w:rPr>
          <w:noProof/>
        </w:rPr>
        <w:fldChar w:fldCharType="separate"/>
      </w:r>
      <w:r w:rsidR="006854D5">
        <w:rPr>
          <w:noProof/>
        </w:rPr>
        <w:t>18</w:t>
      </w:r>
      <w:r>
        <w:rPr>
          <w:noProof/>
        </w:rPr>
        <w:fldChar w:fldCharType="end"/>
      </w:r>
    </w:p>
    <w:p w:rsidR="0023505A" w:rsidRDefault="0023505A" w14:paraId="1404F2C5" w14:textId="0F4D2159">
      <w:pPr>
        <w:pStyle w:val="TOC2"/>
        <w:rPr>
          <w:rFonts w:asciiTheme="minorHAnsi" w:hAnsiTheme="minorHAnsi" w:eastAsiaTheme="minorEastAsia" w:cstheme="minorBidi"/>
          <w:noProof/>
          <w:sz w:val="22"/>
          <w:szCs w:val="22"/>
          <w:lang w:eastAsia="en-AU"/>
        </w:rPr>
      </w:pPr>
      <w:r>
        <w:rPr>
          <w:noProof/>
        </w:rPr>
        <w:t>9.6</w:t>
      </w:r>
      <w:r>
        <w:rPr>
          <w:rFonts w:asciiTheme="minorHAnsi" w:hAnsiTheme="minorHAnsi" w:eastAsiaTheme="minorEastAsia" w:cstheme="minorBidi"/>
          <w:noProof/>
          <w:sz w:val="22"/>
          <w:szCs w:val="22"/>
          <w:lang w:eastAsia="en-AU"/>
        </w:rPr>
        <w:tab/>
      </w:r>
      <w:r>
        <w:rPr>
          <w:noProof/>
        </w:rPr>
        <w:t>Remedies cumulative</w:t>
      </w:r>
      <w:r>
        <w:rPr>
          <w:noProof/>
        </w:rPr>
        <w:tab/>
      </w:r>
      <w:r>
        <w:rPr>
          <w:noProof/>
        </w:rPr>
        <w:fldChar w:fldCharType="begin"/>
      </w:r>
      <w:r>
        <w:rPr>
          <w:noProof/>
        </w:rPr>
        <w:instrText xml:space="preserve"> PAGEREF _Toc167092526 \h </w:instrText>
      </w:r>
      <w:r>
        <w:rPr>
          <w:noProof/>
        </w:rPr>
      </w:r>
      <w:r>
        <w:rPr>
          <w:noProof/>
        </w:rPr>
        <w:fldChar w:fldCharType="separate"/>
      </w:r>
      <w:r w:rsidR="006854D5">
        <w:rPr>
          <w:noProof/>
        </w:rPr>
        <w:t>18</w:t>
      </w:r>
      <w:r>
        <w:rPr>
          <w:noProof/>
        </w:rPr>
        <w:fldChar w:fldCharType="end"/>
      </w:r>
    </w:p>
    <w:p w:rsidR="0023505A" w:rsidRDefault="0023505A" w14:paraId="1CE22272" w14:textId="679AA592">
      <w:pPr>
        <w:pStyle w:val="TOC2"/>
        <w:rPr>
          <w:rFonts w:asciiTheme="minorHAnsi" w:hAnsiTheme="minorHAnsi" w:eastAsiaTheme="minorEastAsia" w:cstheme="minorBidi"/>
          <w:noProof/>
          <w:sz w:val="22"/>
          <w:szCs w:val="22"/>
          <w:lang w:eastAsia="en-AU"/>
        </w:rPr>
      </w:pPr>
      <w:r>
        <w:rPr>
          <w:noProof/>
        </w:rPr>
        <w:t>9.7</w:t>
      </w:r>
      <w:r>
        <w:rPr>
          <w:rFonts w:asciiTheme="minorHAnsi" w:hAnsiTheme="minorHAnsi" w:eastAsiaTheme="minorEastAsia" w:cstheme="minorBidi"/>
          <w:noProof/>
          <w:sz w:val="22"/>
          <w:szCs w:val="22"/>
          <w:lang w:eastAsia="en-AU"/>
        </w:rPr>
        <w:tab/>
      </w:r>
      <w:r>
        <w:rPr>
          <w:noProof/>
        </w:rPr>
        <w:t>Supervening Law</w:t>
      </w:r>
      <w:r>
        <w:rPr>
          <w:noProof/>
        </w:rPr>
        <w:tab/>
      </w:r>
      <w:r>
        <w:rPr>
          <w:noProof/>
        </w:rPr>
        <w:fldChar w:fldCharType="begin"/>
      </w:r>
      <w:r>
        <w:rPr>
          <w:noProof/>
        </w:rPr>
        <w:instrText xml:space="preserve"> PAGEREF _Toc167092527 \h </w:instrText>
      </w:r>
      <w:r>
        <w:rPr>
          <w:noProof/>
        </w:rPr>
      </w:r>
      <w:r>
        <w:rPr>
          <w:noProof/>
        </w:rPr>
        <w:fldChar w:fldCharType="separate"/>
      </w:r>
      <w:r w:rsidR="006854D5">
        <w:rPr>
          <w:noProof/>
        </w:rPr>
        <w:t>18</w:t>
      </w:r>
      <w:r>
        <w:rPr>
          <w:noProof/>
        </w:rPr>
        <w:fldChar w:fldCharType="end"/>
      </w:r>
    </w:p>
    <w:p w:rsidR="0023505A" w:rsidRDefault="0023505A" w14:paraId="2A502FB4" w14:textId="4358E6B6">
      <w:pPr>
        <w:pStyle w:val="TOC2"/>
        <w:rPr>
          <w:rFonts w:asciiTheme="minorHAnsi" w:hAnsiTheme="minorHAnsi" w:eastAsiaTheme="minorEastAsia" w:cstheme="minorBidi"/>
          <w:noProof/>
          <w:sz w:val="22"/>
          <w:szCs w:val="22"/>
          <w:lang w:eastAsia="en-AU"/>
        </w:rPr>
      </w:pPr>
      <w:r>
        <w:rPr>
          <w:noProof/>
        </w:rPr>
        <w:t>9.8</w:t>
      </w:r>
      <w:r>
        <w:rPr>
          <w:rFonts w:asciiTheme="minorHAnsi" w:hAnsiTheme="minorHAnsi" w:eastAsiaTheme="minorEastAsia" w:cstheme="minorBidi"/>
          <w:noProof/>
          <w:sz w:val="22"/>
          <w:szCs w:val="22"/>
          <w:lang w:eastAsia="en-AU"/>
        </w:rPr>
        <w:tab/>
      </w:r>
      <w:r>
        <w:rPr>
          <w:noProof/>
        </w:rPr>
        <w:t>Entire agreement</w:t>
      </w:r>
      <w:r>
        <w:rPr>
          <w:noProof/>
        </w:rPr>
        <w:tab/>
      </w:r>
      <w:r>
        <w:rPr>
          <w:noProof/>
        </w:rPr>
        <w:fldChar w:fldCharType="begin"/>
      </w:r>
      <w:r>
        <w:rPr>
          <w:noProof/>
        </w:rPr>
        <w:instrText xml:space="preserve"> PAGEREF _Toc167092528 \h </w:instrText>
      </w:r>
      <w:r>
        <w:rPr>
          <w:noProof/>
        </w:rPr>
      </w:r>
      <w:r>
        <w:rPr>
          <w:noProof/>
        </w:rPr>
        <w:fldChar w:fldCharType="separate"/>
      </w:r>
      <w:r w:rsidR="006854D5">
        <w:rPr>
          <w:noProof/>
        </w:rPr>
        <w:t>19</w:t>
      </w:r>
      <w:r>
        <w:rPr>
          <w:noProof/>
        </w:rPr>
        <w:fldChar w:fldCharType="end"/>
      </w:r>
    </w:p>
    <w:p w:rsidR="0023505A" w:rsidRDefault="0023505A" w14:paraId="6142E062" w14:textId="0C608601">
      <w:pPr>
        <w:pStyle w:val="TOC2"/>
        <w:rPr>
          <w:rFonts w:asciiTheme="minorHAnsi" w:hAnsiTheme="minorHAnsi" w:eastAsiaTheme="minorEastAsia" w:cstheme="minorBidi"/>
          <w:noProof/>
          <w:sz w:val="22"/>
          <w:szCs w:val="22"/>
          <w:lang w:eastAsia="en-AU"/>
        </w:rPr>
      </w:pPr>
      <w:r>
        <w:rPr>
          <w:noProof/>
        </w:rPr>
        <w:t>9.9</w:t>
      </w:r>
      <w:r>
        <w:rPr>
          <w:rFonts w:asciiTheme="minorHAnsi" w:hAnsiTheme="minorHAnsi" w:eastAsiaTheme="minorEastAsia" w:cstheme="minorBidi"/>
          <w:noProof/>
          <w:sz w:val="22"/>
          <w:szCs w:val="22"/>
          <w:lang w:eastAsia="en-AU"/>
        </w:rPr>
        <w:tab/>
      </w:r>
      <w:r>
        <w:rPr>
          <w:noProof/>
        </w:rPr>
        <w:t>Prompt performance</w:t>
      </w:r>
      <w:r>
        <w:rPr>
          <w:noProof/>
        </w:rPr>
        <w:tab/>
      </w:r>
      <w:r>
        <w:rPr>
          <w:noProof/>
        </w:rPr>
        <w:fldChar w:fldCharType="begin"/>
      </w:r>
      <w:r>
        <w:rPr>
          <w:noProof/>
        </w:rPr>
        <w:instrText xml:space="preserve"> PAGEREF _Toc167092529 \h </w:instrText>
      </w:r>
      <w:r>
        <w:rPr>
          <w:noProof/>
        </w:rPr>
      </w:r>
      <w:r>
        <w:rPr>
          <w:noProof/>
        </w:rPr>
        <w:fldChar w:fldCharType="separate"/>
      </w:r>
      <w:r w:rsidR="006854D5">
        <w:rPr>
          <w:noProof/>
        </w:rPr>
        <w:t>19</w:t>
      </w:r>
      <w:r>
        <w:rPr>
          <w:noProof/>
        </w:rPr>
        <w:fldChar w:fldCharType="end"/>
      </w:r>
    </w:p>
    <w:p w:rsidR="0023505A" w:rsidRDefault="0023505A" w14:paraId="5DA70131" w14:textId="4BC514C7">
      <w:pPr>
        <w:pStyle w:val="TOC2"/>
        <w:rPr>
          <w:rFonts w:asciiTheme="minorHAnsi" w:hAnsiTheme="minorHAnsi" w:eastAsiaTheme="minorEastAsia" w:cstheme="minorBidi"/>
          <w:noProof/>
          <w:sz w:val="22"/>
          <w:szCs w:val="22"/>
          <w:lang w:eastAsia="en-AU"/>
        </w:rPr>
      </w:pPr>
      <w:r>
        <w:rPr>
          <w:noProof/>
        </w:rPr>
        <w:t>9.10</w:t>
      </w:r>
      <w:r>
        <w:rPr>
          <w:rFonts w:asciiTheme="minorHAnsi" w:hAnsiTheme="minorHAnsi" w:eastAsiaTheme="minorEastAsia" w:cstheme="minorBidi"/>
          <w:noProof/>
          <w:sz w:val="22"/>
          <w:szCs w:val="22"/>
          <w:lang w:eastAsia="en-AU"/>
        </w:rPr>
        <w:tab/>
      </w:r>
      <w:r>
        <w:rPr>
          <w:noProof/>
        </w:rPr>
        <w:t>Costs</w:t>
      </w:r>
      <w:r>
        <w:rPr>
          <w:noProof/>
        </w:rPr>
        <w:tab/>
      </w:r>
      <w:r>
        <w:rPr>
          <w:noProof/>
        </w:rPr>
        <w:fldChar w:fldCharType="begin"/>
      </w:r>
      <w:r>
        <w:rPr>
          <w:noProof/>
        </w:rPr>
        <w:instrText xml:space="preserve"> PAGEREF _Toc167092530 \h </w:instrText>
      </w:r>
      <w:r>
        <w:rPr>
          <w:noProof/>
        </w:rPr>
      </w:r>
      <w:r>
        <w:rPr>
          <w:noProof/>
        </w:rPr>
        <w:fldChar w:fldCharType="separate"/>
      </w:r>
      <w:r w:rsidR="006854D5">
        <w:rPr>
          <w:noProof/>
        </w:rPr>
        <w:t>19</w:t>
      </w:r>
      <w:r>
        <w:rPr>
          <w:noProof/>
        </w:rPr>
        <w:fldChar w:fldCharType="end"/>
      </w:r>
    </w:p>
    <w:p w:rsidR="0023505A" w:rsidRDefault="0023505A" w14:paraId="6AE59CB9" w14:textId="388F9A8B">
      <w:pPr>
        <w:pStyle w:val="TOC2"/>
        <w:rPr>
          <w:rFonts w:asciiTheme="minorHAnsi" w:hAnsiTheme="minorHAnsi" w:eastAsiaTheme="minorEastAsia" w:cstheme="minorBidi"/>
          <w:noProof/>
          <w:sz w:val="22"/>
          <w:szCs w:val="22"/>
          <w:lang w:eastAsia="en-AU"/>
        </w:rPr>
      </w:pPr>
      <w:r>
        <w:rPr>
          <w:noProof/>
        </w:rPr>
        <w:t>9.11</w:t>
      </w:r>
      <w:r>
        <w:rPr>
          <w:rFonts w:asciiTheme="minorHAnsi" w:hAnsiTheme="minorHAnsi" w:eastAsiaTheme="minorEastAsia" w:cstheme="minorBidi"/>
          <w:noProof/>
          <w:sz w:val="22"/>
          <w:szCs w:val="22"/>
          <w:lang w:eastAsia="en-AU"/>
        </w:rPr>
        <w:tab/>
      </w:r>
      <w:r>
        <w:rPr>
          <w:noProof/>
        </w:rPr>
        <w:t>Rules of construction</w:t>
      </w:r>
      <w:r>
        <w:rPr>
          <w:noProof/>
        </w:rPr>
        <w:tab/>
      </w:r>
      <w:r>
        <w:rPr>
          <w:noProof/>
        </w:rPr>
        <w:fldChar w:fldCharType="begin"/>
      </w:r>
      <w:r>
        <w:rPr>
          <w:noProof/>
        </w:rPr>
        <w:instrText xml:space="preserve"> PAGEREF _Toc167092531 \h </w:instrText>
      </w:r>
      <w:r>
        <w:rPr>
          <w:noProof/>
        </w:rPr>
      </w:r>
      <w:r>
        <w:rPr>
          <w:noProof/>
        </w:rPr>
        <w:fldChar w:fldCharType="separate"/>
      </w:r>
      <w:r w:rsidR="006854D5">
        <w:rPr>
          <w:noProof/>
        </w:rPr>
        <w:t>19</w:t>
      </w:r>
      <w:r>
        <w:rPr>
          <w:noProof/>
        </w:rPr>
        <w:fldChar w:fldCharType="end"/>
      </w:r>
    </w:p>
    <w:p w:rsidR="0023505A" w:rsidRDefault="0023505A" w14:paraId="05BA62F1" w14:textId="46433B74">
      <w:pPr>
        <w:pStyle w:val="TOC2"/>
        <w:rPr>
          <w:rFonts w:asciiTheme="minorHAnsi" w:hAnsiTheme="minorHAnsi" w:eastAsiaTheme="minorEastAsia" w:cstheme="minorBidi"/>
          <w:noProof/>
          <w:sz w:val="22"/>
          <w:szCs w:val="22"/>
          <w:lang w:eastAsia="en-AU"/>
        </w:rPr>
      </w:pPr>
      <w:r>
        <w:rPr>
          <w:noProof/>
        </w:rPr>
        <w:t>9.12</w:t>
      </w:r>
      <w:r>
        <w:rPr>
          <w:rFonts w:asciiTheme="minorHAnsi" w:hAnsiTheme="minorHAnsi" w:eastAsiaTheme="minorEastAsia" w:cstheme="minorBidi"/>
          <w:noProof/>
          <w:sz w:val="22"/>
          <w:szCs w:val="22"/>
          <w:lang w:eastAsia="en-AU"/>
        </w:rPr>
        <w:tab/>
      </w:r>
      <w:r>
        <w:rPr>
          <w:noProof/>
        </w:rPr>
        <w:t>No liability for loss</w:t>
      </w:r>
      <w:r>
        <w:rPr>
          <w:noProof/>
        </w:rPr>
        <w:tab/>
      </w:r>
      <w:r>
        <w:rPr>
          <w:noProof/>
        </w:rPr>
        <w:fldChar w:fldCharType="begin"/>
      </w:r>
      <w:r>
        <w:rPr>
          <w:noProof/>
        </w:rPr>
        <w:instrText xml:space="preserve"> PAGEREF _Toc167092532 \h </w:instrText>
      </w:r>
      <w:r>
        <w:rPr>
          <w:noProof/>
        </w:rPr>
      </w:r>
      <w:r>
        <w:rPr>
          <w:noProof/>
        </w:rPr>
        <w:fldChar w:fldCharType="separate"/>
      </w:r>
      <w:r w:rsidR="006854D5">
        <w:rPr>
          <w:noProof/>
        </w:rPr>
        <w:t>19</w:t>
      </w:r>
      <w:r>
        <w:rPr>
          <w:noProof/>
        </w:rPr>
        <w:fldChar w:fldCharType="end"/>
      </w:r>
    </w:p>
    <w:p w:rsidR="0023505A" w:rsidRDefault="0023505A" w14:paraId="5A72633C" w14:textId="444830DB">
      <w:pPr>
        <w:pStyle w:val="TOC2"/>
        <w:rPr>
          <w:rFonts w:asciiTheme="minorHAnsi" w:hAnsiTheme="minorHAnsi" w:eastAsiaTheme="minorEastAsia" w:cstheme="minorBidi"/>
          <w:noProof/>
          <w:sz w:val="22"/>
          <w:szCs w:val="22"/>
          <w:lang w:eastAsia="en-AU"/>
        </w:rPr>
      </w:pPr>
      <w:r>
        <w:rPr>
          <w:noProof/>
        </w:rPr>
        <w:t>9.13</w:t>
      </w:r>
      <w:r>
        <w:rPr>
          <w:rFonts w:asciiTheme="minorHAnsi" w:hAnsiTheme="minorHAnsi" w:eastAsiaTheme="minorEastAsia" w:cstheme="minorBidi"/>
          <w:noProof/>
          <w:sz w:val="22"/>
          <w:szCs w:val="22"/>
          <w:lang w:eastAsia="en-AU"/>
        </w:rPr>
        <w:tab/>
      </w:r>
      <w:r>
        <w:rPr>
          <w:noProof/>
        </w:rPr>
        <w:t>Limitation of SFV liability</w:t>
      </w:r>
      <w:r>
        <w:rPr>
          <w:noProof/>
        </w:rPr>
        <w:tab/>
      </w:r>
      <w:r>
        <w:rPr>
          <w:noProof/>
        </w:rPr>
        <w:fldChar w:fldCharType="begin"/>
      </w:r>
      <w:r>
        <w:rPr>
          <w:noProof/>
        </w:rPr>
        <w:instrText xml:space="preserve"> PAGEREF _Toc167092533 \h </w:instrText>
      </w:r>
      <w:r>
        <w:rPr>
          <w:noProof/>
        </w:rPr>
      </w:r>
      <w:r>
        <w:rPr>
          <w:noProof/>
        </w:rPr>
        <w:fldChar w:fldCharType="separate"/>
      </w:r>
      <w:r w:rsidR="006854D5">
        <w:rPr>
          <w:noProof/>
        </w:rPr>
        <w:t>19</w:t>
      </w:r>
      <w:r>
        <w:rPr>
          <w:noProof/>
        </w:rPr>
        <w:fldChar w:fldCharType="end"/>
      </w:r>
    </w:p>
    <w:p w:rsidR="0023505A" w:rsidRDefault="0023505A" w14:paraId="7155CAA9" w14:textId="7A21AA80">
      <w:pPr>
        <w:pStyle w:val="TOC2"/>
        <w:rPr>
          <w:rFonts w:asciiTheme="minorHAnsi" w:hAnsiTheme="minorHAnsi" w:eastAsiaTheme="minorEastAsia" w:cstheme="minorBidi"/>
          <w:noProof/>
          <w:sz w:val="22"/>
          <w:szCs w:val="22"/>
          <w:lang w:eastAsia="en-AU"/>
        </w:rPr>
      </w:pPr>
      <w:r>
        <w:rPr>
          <w:noProof/>
        </w:rPr>
        <w:t>9.14</w:t>
      </w:r>
      <w:r>
        <w:rPr>
          <w:rFonts w:asciiTheme="minorHAnsi" w:hAnsiTheme="minorHAnsi" w:eastAsiaTheme="minorEastAsia" w:cstheme="minorBidi"/>
          <w:noProof/>
          <w:sz w:val="22"/>
          <w:szCs w:val="22"/>
          <w:lang w:eastAsia="en-AU"/>
        </w:rPr>
        <w:tab/>
      </w:r>
      <w:r>
        <w:rPr>
          <w:noProof/>
        </w:rPr>
        <w:t>Further steps</w:t>
      </w:r>
      <w:r>
        <w:rPr>
          <w:noProof/>
        </w:rPr>
        <w:tab/>
      </w:r>
      <w:r>
        <w:rPr>
          <w:noProof/>
        </w:rPr>
        <w:fldChar w:fldCharType="begin"/>
      </w:r>
      <w:r>
        <w:rPr>
          <w:noProof/>
        </w:rPr>
        <w:instrText xml:space="preserve"> PAGEREF _Toc167092534 \h </w:instrText>
      </w:r>
      <w:r>
        <w:rPr>
          <w:noProof/>
        </w:rPr>
      </w:r>
      <w:r>
        <w:rPr>
          <w:noProof/>
        </w:rPr>
        <w:fldChar w:fldCharType="separate"/>
      </w:r>
      <w:r w:rsidR="006854D5">
        <w:rPr>
          <w:noProof/>
        </w:rPr>
        <w:t>19</w:t>
      </w:r>
      <w:r>
        <w:rPr>
          <w:noProof/>
        </w:rPr>
        <w:fldChar w:fldCharType="end"/>
      </w:r>
    </w:p>
    <w:p w:rsidR="0023505A" w:rsidRDefault="0023505A" w14:paraId="034CBBBF" w14:textId="4F809373">
      <w:pPr>
        <w:pStyle w:val="TOC2"/>
        <w:rPr>
          <w:rFonts w:asciiTheme="minorHAnsi" w:hAnsiTheme="minorHAnsi" w:eastAsiaTheme="minorEastAsia" w:cstheme="minorBidi"/>
          <w:noProof/>
          <w:sz w:val="22"/>
          <w:szCs w:val="22"/>
          <w:lang w:eastAsia="en-AU"/>
        </w:rPr>
      </w:pPr>
      <w:r>
        <w:rPr>
          <w:noProof/>
        </w:rPr>
        <w:t>9.15</w:t>
      </w:r>
      <w:r>
        <w:rPr>
          <w:rFonts w:asciiTheme="minorHAnsi" w:hAnsiTheme="minorHAnsi" w:eastAsiaTheme="minorEastAsia" w:cstheme="minorBidi"/>
          <w:noProof/>
          <w:sz w:val="22"/>
          <w:szCs w:val="22"/>
          <w:lang w:eastAsia="en-AU"/>
        </w:rPr>
        <w:tab/>
      </w:r>
      <w:r>
        <w:rPr>
          <w:noProof/>
        </w:rPr>
        <w:t>Counterparts</w:t>
      </w:r>
      <w:r>
        <w:rPr>
          <w:noProof/>
        </w:rPr>
        <w:tab/>
      </w:r>
      <w:r>
        <w:rPr>
          <w:noProof/>
        </w:rPr>
        <w:fldChar w:fldCharType="begin"/>
      </w:r>
      <w:r>
        <w:rPr>
          <w:noProof/>
        </w:rPr>
        <w:instrText xml:space="preserve"> PAGEREF _Toc167092535 \h </w:instrText>
      </w:r>
      <w:r>
        <w:rPr>
          <w:noProof/>
        </w:rPr>
      </w:r>
      <w:r>
        <w:rPr>
          <w:noProof/>
        </w:rPr>
        <w:fldChar w:fldCharType="separate"/>
      </w:r>
      <w:r w:rsidR="006854D5">
        <w:rPr>
          <w:noProof/>
        </w:rPr>
        <w:t>19</w:t>
      </w:r>
      <w:r>
        <w:rPr>
          <w:noProof/>
        </w:rPr>
        <w:fldChar w:fldCharType="end"/>
      </w:r>
    </w:p>
    <w:p w:rsidR="0023505A" w:rsidRDefault="0023505A" w14:paraId="31CB35BA" w14:textId="73C6F2C1">
      <w:pPr>
        <w:pStyle w:val="TOC1"/>
        <w:rPr>
          <w:rFonts w:asciiTheme="minorHAnsi" w:hAnsiTheme="minorHAnsi" w:eastAsiaTheme="minorEastAsia" w:cstheme="minorBidi"/>
          <w:b w:val="0"/>
          <w:noProof/>
          <w:sz w:val="22"/>
          <w:szCs w:val="22"/>
          <w:lang w:eastAsia="en-AU"/>
        </w:rPr>
      </w:pPr>
      <w:r>
        <w:rPr>
          <w:noProof/>
        </w:rPr>
        <w:t>10</w:t>
      </w:r>
      <w:r>
        <w:rPr>
          <w:rFonts w:asciiTheme="minorHAnsi" w:hAnsiTheme="minorHAnsi" w:eastAsiaTheme="minorEastAsia" w:cstheme="minorBidi"/>
          <w:b w:val="0"/>
          <w:noProof/>
          <w:sz w:val="22"/>
          <w:szCs w:val="22"/>
          <w:lang w:eastAsia="en-AU"/>
        </w:rPr>
        <w:tab/>
      </w:r>
      <w:r>
        <w:rPr>
          <w:noProof/>
        </w:rPr>
        <w:t>Governing Law</w:t>
      </w:r>
      <w:r>
        <w:rPr>
          <w:noProof/>
        </w:rPr>
        <w:tab/>
      </w:r>
      <w:r>
        <w:rPr>
          <w:noProof/>
        </w:rPr>
        <w:fldChar w:fldCharType="begin"/>
      </w:r>
      <w:r>
        <w:rPr>
          <w:noProof/>
        </w:rPr>
        <w:instrText xml:space="preserve"> PAGEREF _Toc167092536 \h </w:instrText>
      </w:r>
      <w:r>
        <w:rPr>
          <w:noProof/>
        </w:rPr>
      </w:r>
      <w:r>
        <w:rPr>
          <w:noProof/>
        </w:rPr>
        <w:fldChar w:fldCharType="separate"/>
      </w:r>
      <w:r w:rsidR="006854D5">
        <w:rPr>
          <w:noProof/>
        </w:rPr>
        <w:t>20</w:t>
      </w:r>
      <w:r>
        <w:rPr>
          <w:noProof/>
        </w:rPr>
        <w:fldChar w:fldCharType="end"/>
      </w:r>
    </w:p>
    <w:p w:rsidR="0023505A" w:rsidRDefault="0023505A" w14:paraId="5BD8E1E9" w14:textId="070900E3">
      <w:pPr>
        <w:pStyle w:val="TOC2"/>
        <w:rPr>
          <w:rFonts w:asciiTheme="minorHAnsi" w:hAnsiTheme="minorHAnsi" w:eastAsiaTheme="minorEastAsia" w:cstheme="minorBidi"/>
          <w:noProof/>
          <w:sz w:val="22"/>
          <w:szCs w:val="22"/>
          <w:lang w:eastAsia="en-AU"/>
        </w:rPr>
      </w:pPr>
      <w:r>
        <w:rPr>
          <w:noProof/>
        </w:rPr>
        <w:t>10.1</w:t>
      </w:r>
      <w:r>
        <w:rPr>
          <w:rFonts w:asciiTheme="minorHAnsi" w:hAnsiTheme="minorHAnsi" w:eastAsiaTheme="minorEastAsia" w:cstheme="minorBidi"/>
          <w:noProof/>
          <w:sz w:val="22"/>
          <w:szCs w:val="22"/>
          <w:lang w:eastAsia="en-AU"/>
        </w:rPr>
        <w:tab/>
      </w:r>
      <w:r>
        <w:rPr>
          <w:noProof/>
        </w:rPr>
        <w:t>Governing Law and jurisdiction</w:t>
      </w:r>
      <w:r>
        <w:rPr>
          <w:noProof/>
        </w:rPr>
        <w:tab/>
      </w:r>
      <w:r>
        <w:rPr>
          <w:noProof/>
        </w:rPr>
        <w:fldChar w:fldCharType="begin"/>
      </w:r>
      <w:r>
        <w:rPr>
          <w:noProof/>
        </w:rPr>
        <w:instrText xml:space="preserve"> PAGEREF _Toc167092537 \h </w:instrText>
      </w:r>
      <w:r>
        <w:rPr>
          <w:noProof/>
        </w:rPr>
      </w:r>
      <w:r>
        <w:rPr>
          <w:noProof/>
        </w:rPr>
        <w:fldChar w:fldCharType="separate"/>
      </w:r>
      <w:r w:rsidR="006854D5">
        <w:rPr>
          <w:noProof/>
        </w:rPr>
        <w:t>20</w:t>
      </w:r>
      <w:r>
        <w:rPr>
          <w:noProof/>
        </w:rPr>
        <w:fldChar w:fldCharType="end"/>
      </w:r>
    </w:p>
    <w:p w:rsidR="0023505A" w:rsidRDefault="0023505A" w14:paraId="2A5F811C" w14:textId="12D7E795">
      <w:pPr>
        <w:pStyle w:val="TOC2"/>
        <w:rPr>
          <w:rFonts w:asciiTheme="minorHAnsi" w:hAnsiTheme="minorHAnsi" w:eastAsiaTheme="minorEastAsia" w:cstheme="minorBidi"/>
          <w:noProof/>
          <w:sz w:val="22"/>
          <w:szCs w:val="22"/>
          <w:lang w:eastAsia="en-AU"/>
        </w:rPr>
      </w:pPr>
      <w:r>
        <w:rPr>
          <w:noProof/>
        </w:rPr>
        <w:t>10.2</w:t>
      </w:r>
      <w:r>
        <w:rPr>
          <w:rFonts w:asciiTheme="minorHAnsi" w:hAnsiTheme="minorHAnsi" w:eastAsiaTheme="minorEastAsia" w:cstheme="minorBidi"/>
          <w:noProof/>
          <w:sz w:val="22"/>
          <w:szCs w:val="22"/>
          <w:lang w:eastAsia="en-AU"/>
        </w:rPr>
        <w:tab/>
      </w:r>
      <w:r>
        <w:rPr>
          <w:noProof/>
        </w:rPr>
        <w:t>Serving documents</w:t>
      </w:r>
      <w:r>
        <w:rPr>
          <w:noProof/>
        </w:rPr>
        <w:tab/>
      </w:r>
      <w:r>
        <w:rPr>
          <w:noProof/>
        </w:rPr>
        <w:fldChar w:fldCharType="begin"/>
      </w:r>
      <w:r>
        <w:rPr>
          <w:noProof/>
        </w:rPr>
        <w:instrText xml:space="preserve"> PAGEREF _Toc167092538 \h </w:instrText>
      </w:r>
      <w:r>
        <w:rPr>
          <w:noProof/>
        </w:rPr>
      </w:r>
      <w:r>
        <w:rPr>
          <w:noProof/>
        </w:rPr>
        <w:fldChar w:fldCharType="separate"/>
      </w:r>
      <w:r w:rsidR="006854D5">
        <w:rPr>
          <w:noProof/>
        </w:rPr>
        <w:t>20</w:t>
      </w:r>
      <w:r>
        <w:rPr>
          <w:noProof/>
        </w:rPr>
        <w:fldChar w:fldCharType="end"/>
      </w:r>
    </w:p>
    <w:p w:rsidR="0023505A" w:rsidRDefault="0023505A" w14:paraId="2CE8E45E" w14:textId="361EDD27">
      <w:pPr>
        <w:pStyle w:val="TOC3"/>
        <w:rPr>
          <w:rFonts w:asciiTheme="minorHAnsi" w:hAnsiTheme="minorHAnsi" w:eastAsiaTheme="minorEastAsia" w:cstheme="minorBidi"/>
          <w:b w:val="0"/>
          <w:noProof/>
          <w:sz w:val="22"/>
          <w:szCs w:val="22"/>
          <w:lang w:eastAsia="en-AU"/>
        </w:rPr>
      </w:pPr>
      <w:r>
        <w:rPr>
          <w:noProof/>
        </w:rPr>
        <w:t>Signing page</w:t>
      </w:r>
      <w:r>
        <w:rPr>
          <w:noProof/>
        </w:rPr>
        <w:tab/>
      </w:r>
      <w:r>
        <w:rPr>
          <w:noProof/>
        </w:rPr>
        <w:fldChar w:fldCharType="begin"/>
      </w:r>
      <w:r>
        <w:rPr>
          <w:noProof/>
        </w:rPr>
        <w:instrText xml:space="preserve"> PAGEREF _Toc167092539 \h </w:instrText>
      </w:r>
      <w:r>
        <w:rPr>
          <w:noProof/>
        </w:rPr>
      </w:r>
      <w:r>
        <w:rPr>
          <w:noProof/>
        </w:rPr>
        <w:fldChar w:fldCharType="separate"/>
      </w:r>
      <w:r w:rsidR="006854D5">
        <w:rPr>
          <w:noProof/>
        </w:rPr>
        <w:t>21</w:t>
      </w:r>
      <w:r>
        <w:rPr>
          <w:noProof/>
        </w:rPr>
        <w:fldChar w:fldCharType="end"/>
      </w:r>
    </w:p>
    <w:p w:rsidRPr="007217B9" w:rsidR="00E74486" w:rsidP="00EC6937" w:rsidRDefault="00E74486" w14:paraId="4C9EBE08" w14:textId="7D8DB1C7">
      <w:r w:rsidRPr="007217B9">
        <w:fldChar w:fldCharType="end"/>
      </w:r>
    </w:p>
    <w:p w:rsidRPr="007217B9" w:rsidR="00E74486" w:rsidP="00E74486" w:rsidRDefault="00E74486" w14:paraId="00ED216F" w14:textId="77777777">
      <w:pPr>
        <w:sectPr w:rsidRPr="007217B9" w:rsidR="00E74486">
          <w:headerReference w:type="default" r:id="rId17"/>
          <w:footerReference w:type="default" r:id="rId18"/>
          <w:headerReference w:type="first" r:id="rId19"/>
          <w:footerReference w:type="first" r:id="rId20"/>
          <w:pgSz w:w="11907" w:h="16840" w:code="9"/>
          <w:pgMar w:top="1134" w:right="1134" w:bottom="1417" w:left="2835" w:header="425" w:footer="567" w:gutter="0"/>
          <w:pgNumType w:start="1"/>
          <w:cols w:space="720"/>
          <w:titlePg/>
          <w:docGrid w:linePitch="313"/>
        </w:sectPr>
      </w:pPr>
    </w:p>
    <w:p w:rsidR="00E74486" w:rsidP="00EC6937" w:rsidRDefault="00E74486" w14:paraId="242861B6" w14:textId="77777777">
      <w:pPr>
        <w:pStyle w:val="Headersub"/>
        <w:tabs>
          <w:tab w:val="left" w:pos="6552"/>
        </w:tabs>
      </w:pPr>
      <w:bookmarkStart w:name="_Toc167092475" w:id="7"/>
      <w:r w:rsidRPr="007217B9">
        <w:lastRenderedPageBreak/>
        <w:t>Details</w:t>
      </w:r>
      <w:bookmarkEnd w:id="7"/>
    </w:p>
    <w:p w:rsidR="00E74486" w:rsidP="00EC6937" w:rsidRDefault="00E74486" w14:paraId="3C395A69" w14:textId="77777777">
      <w:pPr>
        <w:spacing w:after="240" w:line="260" w:lineRule="atLeast"/>
        <w:rPr>
          <w:b/>
          <w:sz w:val="21"/>
        </w:rPr>
      </w:pPr>
      <w:r>
        <w:rPr>
          <w:b/>
          <w:sz w:val="21"/>
        </w:rPr>
        <w:t>Date</w:t>
      </w:r>
    </w:p>
    <w:p w:rsidRPr="00A82C0E" w:rsidR="00E74486" w:rsidP="00EC6937" w:rsidRDefault="00E74486" w14:paraId="7F4E4492" w14:textId="77777777">
      <w:pPr>
        <w:spacing w:after="240"/>
        <w:rPr>
          <w:highlight w:val="lightGray"/>
        </w:rPr>
      </w:pPr>
      <w:r w:rsidRPr="0088416F">
        <w:rPr>
          <w:b/>
          <w:sz w:val="21"/>
        </w:rPr>
        <w:t>Parties</w:t>
      </w:r>
    </w:p>
    <w:tbl>
      <w:tblPr>
        <w:tblW w:w="8068" w:type="dxa"/>
        <w:tblInd w:w="-108" w:type="dxa"/>
        <w:tblLayout w:type="fixed"/>
        <w:tblCellMar>
          <w:left w:w="107" w:type="dxa"/>
          <w:right w:w="107" w:type="dxa"/>
        </w:tblCellMar>
        <w:tblLook w:val="0000" w:firstRow="0" w:lastRow="0" w:firstColumn="0" w:lastColumn="0" w:noHBand="0" w:noVBand="0"/>
      </w:tblPr>
      <w:tblGrid>
        <w:gridCol w:w="1712"/>
        <w:gridCol w:w="1797"/>
        <w:gridCol w:w="4559"/>
      </w:tblGrid>
      <w:tr w:rsidRPr="007217B9" w:rsidR="00E74486" w:rsidTr="005925B0" w14:paraId="1906BBB2" w14:textId="77777777">
        <w:tc>
          <w:tcPr>
            <w:tcW w:w="1712" w:type="dxa"/>
            <w:vMerge w:val="restart"/>
            <w:tcBorders>
              <w:top w:val="single" w:color="auto" w:sz="4" w:space="0"/>
            </w:tcBorders>
          </w:tcPr>
          <w:p w:rsidRPr="007217B9" w:rsidR="00E74486" w:rsidP="00EC6937" w:rsidRDefault="00E74486" w14:paraId="78A99610" w14:textId="77777777">
            <w:pPr>
              <w:spacing w:before="120" w:after="120" w:line="260" w:lineRule="atLeast"/>
              <w:rPr>
                <w:b/>
                <w:sz w:val="21"/>
              </w:rPr>
            </w:pPr>
            <w:bookmarkStart w:name="PartyTitle1" w:id="8"/>
            <w:bookmarkEnd w:id="8"/>
            <w:proofErr w:type="spellStart"/>
            <w:r>
              <w:rPr>
                <w:b/>
                <w:sz w:val="21"/>
              </w:rPr>
              <w:t>SFV</w:t>
            </w:r>
            <w:proofErr w:type="spellEnd"/>
          </w:p>
        </w:tc>
        <w:tc>
          <w:tcPr>
            <w:tcW w:w="1797" w:type="dxa"/>
            <w:tcBorders>
              <w:top w:val="single" w:color="auto" w:sz="4" w:space="0"/>
            </w:tcBorders>
          </w:tcPr>
          <w:p w:rsidRPr="007217B9" w:rsidR="00E74486" w:rsidP="00EC6937" w:rsidRDefault="00E74486" w14:paraId="1CEEDBED" w14:textId="77777777">
            <w:pPr>
              <w:spacing w:before="120" w:after="120" w:line="260" w:lineRule="atLeast"/>
            </w:pPr>
            <w:r w:rsidRPr="007217B9">
              <w:t>Name</w:t>
            </w:r>
          </w:p>
        </w:tc>
        <w:tc>
          <w:tcPr>
            <w:tcW w:w="4559" w:type="dxa"/>
            <w:tcBorders>
              <w:top w:val="single" w:color="auto" w:sz="4" w:space="0"/>
            </w:tcBorders>
          </w:tcPr>
          <w:p w:rsidRPr="00FF63EE" w:rsidR="00E74486" w:rsidP="00EC6937" w:rsidRDefault="00E74486" w14:paraId="1277CD2C" w14:textId="77777777">
            <w:pPr>
              <w:spacing w:before="120" w:after="120" w:line="260" w:lineRule="atLeast"/>
              <w:rPr>
                <w:b/>
              </w:rPr>
            </w:pPr>
            <w:bookmarkStart w:name="PartyName1" w:id="9"/>
            <w:bookmarkEnd w:id="9"/>
            <w:r>
              <w:rPr>
                <w:bCs/>
              </w:rPr>
              <w:t>Scheme Financial Vehicle Pty Ltd</w:t>
            </w:r>
          </w:p>
        </w:tc>
      </w:tr>
      <w:tr w:rsidRPr="007217B9" w:rsidR="00E74486" w:rsidTr="005925B0" w14:paraId="1A23BEF0" w14:textId="77777777">
        <w:tc>
          <w:tcPr>
            <w:tcW w:w="1712" w:type="dxa"/>
            <w:vMerge/>
          </w:tcPr>
          <w:p w:rsidR="00E74486" w:rsidP="00EC6937" w:rsidRDefault="00E74486" w14:paraId="325B63AC" w14:textId="77777777">
            <w:pPr>
              <w:spacing w:before="120" w:after="120" w:line="260" w:lineRule="atLeast"/>
              <w:rPr>
                <w:b/>
                <w:sz w:val="21"/>
              </w:rPr>
            </w:pPr>
          </w:p>
        </w:tc>
        <w:tc>
          <w:tcPr>
            <w:tcW w:w="1797" w:type="dxa"/>
          </w:tcPr>
          <w:p w:rsidRPr="007217B9" w:rsidR="00E74486" w:rsidP="00EC6937" w:rsidRDefault="00E74486" w14:paraId="770B8650" w14:textId="77777777">
            <w:pPr>
              <w:spacing w:before="120" w:after="120" w:line="260" w:lineRule="atLeast"/>
            </w:pPr>
            <w:proofErr w:type="spellStart"/>
            <w:r>
              <w:t>ACN</w:t>
            </w:r>
            <w:proofErr w:type="spellEnd"/>
          </w:p>
        </w:tc>
        <w:tc>
          <w:tcPr>
            <w:tcW w:w="4559" w:type="dxa"/>
          </w:tcPr>
          <w:p w:rsidRPr="0035470B" w:rsidR="00E74486" w:rsidP="00EC6937" w:rsidRDefault="00E74486" w14:paraId="102C9A2F" w14:textId="77777777">
            <w:pPr>
              <w:spacing w:before="120" w:after="120" w:line="260" w:lineRule="atLeast"/>
              <w:rPr>
                <w:bCs/>
              </w:rPr>
            </w:pPr>
            <w:r w:rsidRPr="00003094">
              <w:rPr>
                <w:bCs/>
              </w:rPr>
              <w:t>662 496 479</w:t>
            </w:r>
          </w:p>
        </w:tc>
      </w:tr>
      <w:tr w:rsidRPr="007217B9" w:rsidR="00E74486" w:rsidTr="00921A95" w14:paraId="5F962193" w14:textId="77777777">
        <w:tc>
          <w:tcPr>
            <w:tcW w:w="1712" w:type="dxa"/>
            <w:vMerge/>
          </w:tcPr>
          <w:p w:rsidRPr="007217B9" w:rsidR="00E74486" w:rsidP="00BE2552" w:rsidRDefault="00E74486" w14:paraId="6860CA10" w14:textId="77777777">
            <w:pPr>
              <w:spacing w:before="120" w:after="120" w:line="260" w:lineRule="atLeast"/>
              <w:rPr>
                <w:b/>
                <w:sz w:val="21"/>
              </w:rPr>
            </w:pPr>
          </w:p>
        </w:tc>
        <w:tc>
          <w:tcPr>
            <w:tcW w:w="1797" w:type="dxa"/>
          </w:tcPr>
          <w:p w:rsidRPr="007217B9" w:rsidR="00E74486" w:rsidP="00BE2552" w:rsidRDefault="00E74486" w14:paraId="6434AF96" w14:textId="77777777">
            <w:pPr>
              <w:spacing w:before="120" w:after="120" w:line="260" w:lineRule="atLeast"/>
            </w:pPr>
            <w:r w:rsidRPr="007217B9">
              <w:t>Address</w:t>
            </w:r>
          </w:p>
        </w:tc>
        <w:tc>
          <w:tcPr>
            <w:tcW w:w="4559" w:type="dxa"/>
          </w:tcPr>
          <w:p w:rsidRPr="00003094" w:rsidR="00E74486" w:rsidP="00003094" w:rsidRDefault="00E74486" w14:paraId="5440FD49" w14:textId="77777777">
            <w:pPr>
              <w:spacing w:before="120" w:after="120" w:line="260" w:lineRule="atLeast"/>
              <w:rPr>
                <w:bCs/>
              </w:rPr>
            </w:pPr>
            <w:bookmarkStart w:name="Address1" w:id="10"/>
            <w:bookmarkEnd w:id="10"/>
            <w:r w:rsidRPr="00003094">
              <w:rPr>
                <w:bCs/>
              </w:rPr>
              <w:t>Company Address: Level 4, 7-15 Macquarie Place, Sydney NSW 2000</w:t>
            </w:r>
          </w:p>
          <w:p w:rsidRPr="007217B9" w:rsidR="00E74486" w:rsidP="00003094" w:rsidRDefault="00E74486" w14:paraId="5C41B3A8" w14:textId="77777777">
            <w:pPr>
              <w:spacing w:before="120" w:after="120" w:line="260" w:lineRule="atLeast"/>
            </w:pPr>
            <w:r w:rsidRPr="00003094">
              <w:rPr>
                <w:bCs/>
              </w:rPr>
              <w:t>Mailing Address: GPO Box 2307, Melbourne VIC 3001</w:t>
            </w:r>
          </w:p>
        </w:tc>
      </w:tr>
      <w:tr w:rsidRPr="007217B9" w:rsidR="00E74486" w:rsidTr="00921A95" w14:paraId="6C079CCD" w14:textId="77777777">
        <w:tc>
          <w:tcPr>
            <w:tcW w:w="1712" w:type="dxa"/>
            <w:vMerge/>
          </w:tcPr>
          <w:p w:rsidRPr="007217B9" w:rsidR="00E74486" w:rsidP="00BE2552" w:rsidRDefault="00E74486" w14:paraId="1D92F3AC" w14:textId="77777777">
            <w:pPr>
              <w:spacing w:before="120" w:after="120" w:line="260" w:lineRule="atLeast"/>
              <w:rPr>
                <w:b/>
                <w:sz w:val="21"/>
              </w:rPr>
            </w:pPr>
          </w:p>
        </w:tc>
        <w:tc>
          <w:tcPr>
            <w:tcW w:w="1797" w:type="dxa"/>
          </w:tcPr>
          <w:p w:rsidRPr="007217B9" w:rsidR="00E74486" w:rsidP="00BE2552" w:rsidRDefault="00E74486" w14:paraId="299ADD36" w14:textId="77777777">
            <w:pPr>
              <w:spacing w:before="120" w:after="120" w:line="260" w:lineRule="atLeast"/>
            </w:pPr>
            <w:r w:rsidRPr="007217B9">
              <w:t>Attention</w:t>
            </w:r>
          </w:p>
        </w:tc>
        <w:tc>
          <w:tcPr>
            <w:tcW w:w="4559" w:type="dxa"/>
          </w:tcPr>
          <w:p w:rsidRPr="007217B9" w:rsidR="00E74486" w:rsidP="00BE2552" w:rsidRDefault="00E74486" w14:paraId="35251E49" w14:textId="77777777">
            <w:pPr>
              <w:spacing w:before="120" w:after="120" w:line="260" w:lineRule="atLeast"/>
            </w:pPr>
            <w:bookmarkStart w:name="Attention1" w:id="11"/>
            <w:bookmarkEnd w:id="11"/>
            <w:r w:rsidRPr="00274720">
              <w:rPr>
                <w:bCs/>
              </w:rPr>
              <w:t>[</w:t>
            </w:r>
            <w:r w:rsidRPr="00274720">
              <w:rPr>
                <w:bCs/>
                <w:highlight w:val="yellow"/>
              </w:rPr>
              <w:t>insert</w:t>
            </w:r>
            <w:r w:rsidRPr="00274720">
              <w:rPr>
                <w:bCs/>
              </w:rPr>
              <w:t>]</w:t>
            </w:r>
          </w:p>
        </w:tc>
      </w:tr>
      <w:tr w:rsidRPr="007217B9" w:rsidR="00E74486" w:rsidTr="00921A95" w14:paraId="705E0442" w14:textId="77777777">
        <w:tc>
          <w:tcPr>
            <w:tcW w:w="1712" w:type="dxa"/>
            <w:vMerge/>
          </w:tcPr>
          <w:p w:rsidRPr="007217B9" w:rsidR="00E74486" w:rsidP="00BE2552" w:rsidRDefault="00E74486" w14:paraId="7B174CD8" w14:textId="77777777">
            <w:pPr>
              <w:spacing w:before="120" w:after="120" w:line="260" w:lineRule="atLeast"/>
              <w:rPr>
                <w:b/>
                <w:sz w:val="21"/>
              </w:rPr>
            </w:pPr>
          </w:p>
        </w:tc>
        <w:tc>
          <w:tcPr>
            <w:tcW w:w="1797" w:type="dxa"/>
          </w:tcPr>
          <w:p w:rsidRPr="007217B9" w:rsidR="00E74486" w:rsidP="00BE2552" w:rsidRDefault="00E74486" w14:paraId="47EBFBB8" w14:textId="77777777">
            <w:pPr>
              <w:spacing w:before="120" w:after="120" w:line="260" w:lineRule="atLeast"/>
            </w:pPr>
            <w:r>
              <w:t>Email</w:t>
            </w:r>
          </w:p>
        </w:tc>
        <w:tc>
          <w:tcPr>
            <w:tcW w:w="4559" w:type="dxa"/>
          </w:tcPr>
          <w:p w:rsidR="00E74486" w:rsidP="00BE2552" w:rsidRDefault="00E74486" w14:paraId="4324A86C" w14:textId="77777777">
            <w:pPr>
              <w:spacing w:before="120" w:after="120" w:line="260" w:lineRule="atLeast"/>
            </w:pPr>
            <w:r w:rsidRPr="00274720">
              <w:rPr>
                <w:bCs/>
              </w:rPr>
              <w:t>[</w:t>
            </w:r>
            <w:r w:rsidRPr="00274720">
              <w:rPr>
                <w:bCs/>
                <w:highlight w:val="yellow"/>
              </w:rPr>
              <w:t>insert</w:t>
            </w:r>
            <w:r w:rsidRPr="00274720">
              <w:rPr>
                <w:bCs/>
              </w:rPr>
              <w:t>]</w:t>
            </w:r>
          </w:p>
        </w:tc>
      </w:tr>
      <w:tr w:rsidRPr="007217B9" w:rsidR="00E74486" w:rsidTr="005925B0" w14:paraId="2AB57227" w14:textId="77777777">
        <w:tc>
          <w:tcPr>
            <w:tcW w:w="1712" w:type="dxa"/>
            <w:vMerge w:val="restart"/>
            <w:tcBorders>
              <w:top w:val="single" w:color="auto" w:sz="6" w:space="0"/>
            </w:tcBorders>
          </w:tcPr>
          <w:p w:rsidRPr="007217B9" w:rsidR="00E74486" w:rsidP="00BE2552" w:rsidRDefault="00E74486" w14:paraId="61D64DB0" w14:textId="77777777">
            <w:pPr>
              <w:spacing w:before="120" w:after="120" w:line="260" w:lineRule="atLeast"/>
              <w:rPr>
                <w:b/>
                <w:sz w:val="21"/>
              </w:rPr>
            </w:pPr>
            <w:bookmarkStart w:name="PartyTitle2" w:id="12"/>
            <w:bookmarkEnd w:id="12"/>
            <w:r>
              <w:rPr>
                <w:b/>
                <w:sz w:val="21"/>
              </w:rPr>
              <w:t>Access Right Holder</w:t>
            </w:r>
          </w:p>
        </w:tc>
        <w:tc>
          <w:tcPr>
            <w:tcW w:w="1797" w:type="dxa"/>
            <w:tcBorders>
              <w:top w:val="single" w:color="auto" w:sz="6" w:space="0"/>
            </w:tcBorders>
          </w:tcPr>
          <w:p w:rsidRPr="007217B9" w:rsidR="00E74486" w:rsidP="00BE2552" w:rsidRDefault="00E74486" w14:paraId="756F408F" w14:textId="77777777">
            <w:pPr>
              <w:spacing w:before="120" w:after="120" w:line="260" w:lineRule="atLeast"/>
            </w:pPr>
            <w:r w:rsidRPr="007217B9">
              <w:t>Name</w:t>
            </w:r>
          </w:p>
        </w:tc>
        <w:tc>
          <w:tcPr>
            <w:tcW w:w="4559" w:type="dxa"/>
            <w:tcBorders>
              <w:top w:val="single" w:color="auto" w:sz="6" w:space="0"/>
            </w:tcBorders>
          </w:tcPr>
          <w:p w:rsidRPr="005925B0" w:rsidR="00E74486" w:rsidP="00BE2552" w:rsidRDefault="00E74486" w14:paraId="480CB62B" w14:textId="77777777">
            <w:pPr>
              <w:spacing w:before="120" w:after="120" w:line="260" w:lineRule="atLeast"/>
              <w:rPr>
                <w:bCs/>
              </w:rPr>
            </w:pPr>
            <w:bookmarkStart w:name="PartyName2" w:id="13"/>
            <w:bookmarkEnd w:id="13"/>
            <w:r w:rsidRPr="005925B0">
              <w:rPr>
                <w:bCs/>
              </w:rPr>
              <w:t>[</w:t>
            </w:r>
            <w:r w:rsidRPr="005925B0">
              <w:rPr>
                <w:bCs/>
                <w:highlight w:val="yellow"/>
              </w:rPr>
              <w:t>insert</w:t>
            </w:r>
            <w:r w:rsidRPr="005925B0">
              <w:rPr>
                <w:bCs/>
              </w:rPr>
              <w:t>]</w:t>
            </w:r>
          </w:p>
        </w:tc>
      </w:tr>
      <w:tr w:rsidRPr="007217B9" w:rsidR="00E74486" w:rsidTr="005925B0" w14:paraId="767F78D6" w14:textId="77777777">
        <w:tc>
          <w:tcPr>
            <w:tcW w:w="1712" w:type="dxa"/>
            <w:vMerge/>
          </w:tcPr>
          <w:p w:rsidR="00E74486" w:rsidP="009B766C" w:rsidRDefault="00E74486" w14:paraId="0DE9168A" w14:textId="77777777">
            <w:pPr>
              <w:spacing w:before="120" w:after="120" w:line="260" w:lineRule="atLeast"/>
              <w:rPr>
                <w:b/>
                <w:sz w:val="21"/>
              </w:rPr>
            </w:pPr>
          </w:p>
        </w:tc>
        <w:tc>
          <w:tcPr>
            <w:tcW w:w="1797" w:type="dxa"/>
          </w:tcPr>
          <w:p w:rsidRPr="007217B9" w:rsidR="00E74486" w:rsidP="009B766C" w:rsidRDefault="00E74486" w14:paraId="421273D7" w14:textId="77777777">
            <w:pPr>
              <w:spacing w:before="120" w:after="120" w:line="260" w:lineRule="atLeast"/>
            </w:pPr>
            <w:proofErr w:type="spellStart"/>
            <w:r>
              <w:t>ACN</w:t>
            </w:r>
            <w:proofErr w:type="spellEnd"/>
          </w:p>
        </w:tc>
        <w:tc>
          <w:tcPr>
            <w:tcW w:w="4559" w:type="dxa"/>
          </w:tcPr>
          <w:p w:rsidRPr="00BC6A15" w:rsidR="00E74486" w:rsidP="009B766C" w:rsidRDefault="00E74486" w14:paraId="58F2D26D" w14:textId="77777777">
            <w:pPr>
              <w:spacing w:before="120" w:after="120" w:line="260" w:lineRule="atLeast"/>
              <w:rPr>
                <w:bCs/>
              </w:rPr>
            </w:pPr>
            <w:r w:rsidRPr="00274720">
              <w:rPr>
                <w:bCs/>
              </w:rPr>
              <w:t>[</w:t>
            </w:r>
            <w:r w:rsidRPr="00274720">
              <w:rPr>
                <w:bCs/>
                <w:highlight w:val="yellow"/>
              </w:rPr>
              <w:t>insert</w:t>
            </w:r>
            <w:r w:rsidRPr="00274720">
              <w:rPr>
                <w:bCs/>
              </w:rPr>
              <w:t>]</w:t>
            </w:r>
          </w:p>
        </w:tc>
      </w:tr>
      <w:tr w:rsidRPr="007217B9" w:rsidR="00E74486" w:rsidTr="00921A95" w14:paraId="35C89BF7" w14:textId="77777777">
        <w:tc>
          <w:tcPr>
            <w:tcW w:w="1712" w:type="dxa"/>
            <w:vMerge/>
          </w:tcPr>
          <w:p w:rsidRPr="007217B9" w:rsidR="00E74486" w:rsidP="00BE2552" w:rsidRDefault="00E74486" w14:paraId="134B9066" w14:textId="77777777">
            <w:pPr>
              <w:spacing w:before="120" w:after="120" w:line="260" w:lineRule="atLeast"/>
              <w:rPr>
                <w:b/>
                <w:sz w:val="21"/>
              </w:rPr>
            </w:pPr>
          </w:p>
        </w:tc>
        <w:tc>
          <w:tcPr>
            <w:tcW w:w="1797" w:type="dxa"/>
          </w:tcPr>
          <w:p w:rsidRPr="007217B9" w:rsidR="00E74486" w:rsidP="00BE2552" w:rsidRDefault="00E74486" w14:paraId="54EF46D6" w14:textId="77777777">
            <w:pPr>
              <w:spacing w:before="120" w:after="120" w:line="260" w:lineRule="atLeast"/>
            </w:pPr>
            <w:r w:rsidRPr="007217B9">
              <w:t>Address</w:t>
            </w:r>
          </w:p>
        </w:tc>
        <w:tc>
          <w:tcPr>
            <w:tcW w:w="4559" w:type="dxa"/>
          </w:tcPr>
          <w:p w:rsidRPr="007217B9" w:rsidR="00E74486" w:rsidP="00BE2552" w:rsidRDefault="00E74486" w14:paraId="7A7D58E7" w14:textId="77777777">
            <w:pPr>
              <w:spacing w:before="120" w:after="120" w:line="260" w:lineRule="atLeast"/>
            </w:pPr>
            <w:r w:rsidRPr="00C642A8">
              <w:rPr>
                <w:bCs/>
              </w:rPr>
              <w:t>[</w:t>
            </w:r>
            <w:r w:rsidRPr="00C642A8">
              <w:rPr>
                <w:bCs/>
                <w:highlight w:val="yellow"/>
              </w:rPr>
              <w:t>insert</w:t>
            </w:r>
            <w:r w:rsidRPr="00C642A8">
              <w:rPr>
                <w:bCs/>
              </w:rPr>
              <w:t>]</w:t>
            </w:r>
          </w:p>
        </w:tc>
      </w:tr>
      <w:tr w:rsidRPr="007217B9" w:rsidR="00E74486" w:rsidTr="00921A95" w14:paraId="012B45FF" w14:textId="77777777">
        <w:tc>
          <w:tcPr>
            <w:tcW w:w="1712" w:type="dxa"/>
            <w:vMerge/>
          </w:tcPr>
          <w:p w:rsidRPr="007217B9" w:rsidR="00E74486" w:rsidP="00BE2552" w:rsidRDefault="00E74486" w14:paraId="6C142AEB" w14:textId="77777777">
            <w:pPr>
              <w:spacing w:before="120" w:after="120" w:line="260" w:lineRule="atLeast"/>
              <w:rPr>
                <w:b/>
                <w:sz w:val="21"/>
              </w:rPr>
            </w:pPr>
          </w:p>
        </w:tc>
        <w:tc>
          <w:tcPr>
            <w:tcW w:w="1797" w:type="dxa"/>
          </w:tcPr>
          <w:p w:rsidRPr="007217B9" w:rsidR="00E74486" w:rsidP="00BE2552" w:rsidRDefault="00E74486" w14:paraId="5CBF718E" w14:textId="77777777">
            <w:pPr>
              <w:spacing w:before="120" w:after="120" w:line="260" w:lineRule="atLeast"/>
            </w:pPr>
            <w:r w:rsidRPr="007217B9">
              <w:t>Attention</w:t>
            </w:r>
          </w:p>
        </w:tc>
        <w:tc>
          <w:tcPr>
            <w:tcW w:w="4559" w:type="dxa"/>
          </w:tcPr>
          <w:p w:rsidRPr="007217B9" w:rsidR="00E74486" w:rsidP="00BE2552" w:rsidRDefault="00E74486" w14:paraId="37743BEA" w14:textId="77777777">
            <w:pPr>
              <w:spacing w:before="120" w:after="120" w:line="260" w:lineRule="atLeast"/>
            </w:pPr>
            <w:bookmarkStart w:name="Attention2" w:id="14"/>
            <w:bookmarkEnd w:id="14"/>
            <w:r w:rsidRPr="00C642A8">
              <w:rPr>
                <w:bCs/>
              </w:rPr>
              <w:t>[</w:t>
            </w:r>
            <w:r w:rsidRPr="00C642A8">
              <w:rPr>
                <w:bCs/>
                <w:highlight w:val="yellow"/>
              </w:rPr>
              <w:t>insert</w:t>
            </w:r>
            <w:r w:rsidRPr="00C642A8">
              <w:rPr>
                <w:bCs/>
              </w:rPr>
              <w:t>]</w:t>
            </w:r>
          </w:p>
        </w:tc>
      </w:tr>
      <w:tr w:rsidRPr="007217B9" w:rsidR="00E74486" w:rsidTr="00921A95" w14:paraId="2ABAB329" w14:textId="77777777">
        <w:tc>
          <w:tcPr>
            <w:tcW w:w="1712" w:type="dxa"/>
            <w:vMerge/>
          </w:tcPr>
          <w:p w:rsidRPr="007217B9" w:rsidR="00E74486" w:rsidP="00BE2552" w:rsidRDefault="00E74486" w14:paraId="7428EDC6" w14:textId="77777777">
            <w:pPr>
              <w:spacing w:before="120" w:after="120" w:line="260" w:lineRule="atLeast"/>
              <w:rPr>
                <w:b/>
                <w:sz w:val="21"/>
              </w:rPr>
            </w:pPr>
          </w:p>
        </w:tc>
        <w:tc>
          <w:tcPr>
            <w:tcW w:w="1797" w:type="dxa"/>
          </w:tcPr>
          <w:p w:rsidRPr="007217B9" w:rsidR="00E74486" w:rsidP="00BE2552" w:rsidRDefault="00E74486" w14:paraId="6136B03A" w14:textId="77777777">
            <w:pPr>
              <w:spacing w:before="120" w:after="120" w:line="260" w:lineRule="atLeast"/>
            </w:pPr>
            <w:r>
              <w:t>Email</w:t>
            </w:r>
          </w:p>
        </w:tc>
        <w:tc>
          <w:tcPr>
            <w:tcW w:w="4559" w:type="dxa"/>
          </w:tcPr>
          <w:p w:rsidR="00E74486" w:rsidP="00BE2552" w:rsidRDefault="00E74486" w14:paraId="0A138AA6" w14:textId="77777777">
            <w:pPr>
              <w:spacing w:before="120" w:after="120" w:line="260" w:lineRule="atLeast"/>
            </w:pPr>
            <w:r w:rsidRPr="00C642A8">
              <w:rPr>
                <w:bCs/>
              </w:rPr>
              <w:t>[</w:t>
            </w:r>
            <w:r w:rsidRPr="00C642A8">
              <w:rPr>
                <w:bCs/>
                <w:highlight w:val="yellow"/>
              </w:rPr>
              <w:t>insert</w:t>
            </w:r>
            <w:r w:rsidRPr="00C642A8">
              <w:rPr>
                <w:bCs/>
              </w:rPr>
              <w:t>]</w:t>
            </w:r>
          </w:p>
        </w:tc>
      </w:tr>
      <w:tr w:rsidR="00E74486" w:rsidTr="005925B0" w14:paraId="16E8BD11" w14:textId="77777777">
        <w:trPr>
          <w:trHeight w:val="300"/>
        </w:trPr>
        <w:tc>
          <w:tcPr>
            <w:tcW w:w="1712" w:type="dxa"/>
            <w:vMerge w:val="restart"/>
            <w:tcBorders>
              <w:top w:val="single" w:color="auto" w:sz="6" w:space="0"/>
            </w:tcBorders>
          </w:tcPr>
          <w:p w:rsidR="00E74486" w:rsidP="00BE2552" w:rsidRDefault="00E74486" w14:paraId="5777EFDA" w14:textId="77777777">
            <w:pPr>
              <w:spacing w:before="120" w:after="120" w:line="260" w:lineRule="atLeast"/>
              <w:rPr>
                <w:b/>
                <w:sz w:val="21"/>
              </w:rPr>
            </w:pPr>
            <w:bookmarkStart w:name="PartyTitle" w:id="15"/>
            <w:bookmarkEnd w:id="15"/>
            <w:r>
              <w:rPr>
                <w:b/>
                <w:sz w:val="21"/>
              </w:rPr>
              <w:t>Security Trustee</w:t>
            </w:r>
          </w:p>
        </w:tc>
        <w:tc>
          <w:tcPr>
            <w:tcW w:w="1797" w:type="dxa"/>
            <w:tcBorders>
              <w:top w:val="single" w:color="auto" w:sz="6" w:space="0"/>
            </w:tcBorders>
          </w:tcPr>
          <w:p w:rsidR="00E74486" w:rsidP="00BE2552" w:rsidRDefault="00E74486" w14:paraId="2F3974BC" w14:textId="77777777">
            <w:pPr>
              <w:spacing w:before="120" w:after="120" w:line="260" w:lineRule="atLeast"/>
            </w:pPr>
            <w:r>
              <w:t>Name</w:t>
            </w:r>
          </w:p>
        </w:tc>
        <w:tc>
          <w:tcPr>
            <w:tcW w:w="4559" w:type="dxa"/>
            <w:tcBorders>
              <w:top w:val="single" w:color="auto" w:sz="6" w:space="0"/>
            </w:tcBorders>
          </w:tcPr>
          <w:p w:rsidRPr="005925B0" w:rsidR="00E74486" w:rsidP="00BE2552" w:rsidRDefault="00E74486" w14:paraId="4A401169" w14:textId="77777777">
            <w:pPr>
              <w:spacing w:before="120" w:after="120" w:line="260" w:lineRule="atLeast"/>
              <w:rPr>
                <w:bCs/>
              </w:rPr>
            </w:pPr>
            <w:bookmarkStart w:name="PartyName" w:id="16"/>
            <w:bookmarkEnd w:id="16"/>
            <w:r w:rsidRPr="005925B0">
              <w:rPr>
                <w:bCs/>
              </w:rPr>
              <w:t>[</w:t>
            </w:r>
            <w:r w:rsidRPr="005925B0">
              <w:rPr>
                <w:bCs/>
                <w:highlight w:val="yellow"/>
              </w:rPr>
              <w:t>insert</w:t>
            </w:r>
            <w:r w:rsidRPr="005925B0">
              <w:rPr>
                <w:bCs/>
              </w:rPr>
              <w:t>]</w:t>
            </w:r>
          </w:p>
        </w:tc>
      </w:tr>
      <w:tr w:rsidR="00E74486" w:rsidTr="005925B0" w14:paraId="6CB22C05" w14:textId="77777777">
        <w:trPr>
          <w:trHeight w:val="300"/>
        </w:trPr>
        <w:tc>
          <w:tcPr>
            <w:tcW w:w="1712" w:type="dxa"/>
            <w:vMerge/>
            <w:tcBorders>
              <w:top w:val="single" w:color="auto" w:sz="6" w:space="0"/>
            </w:tcBorders>
          </w:tcPr>
          <w:p w:rsidR="00E74486" w:rsidP="009B766C" w:rsidRDefault="00E74486" w14:paraId="79A9F96F" w14:textId="77777777">
            <w:pPr>
              <w:spacing w:before="120" w:after="120" w:line="260" w:lineRule="atLeast"/>
              <w:rPr>
                <w:b/>
                <w:sz w:val="21"/>
              </w:rPr>
            </w:pPr>
          </w:p>
        </w:tc>
        <w:tc>
          <w:tcPr>
            <w:tcW w:w="1797" w:type="dxa"/>
          </w:tcPr>
          <w:p w:rsidR="00E74486" w:rsidP="009B766C" w:rsidRDefault="00E74486" w14:paraId="08D30360" w14:textId="77777777">
            <w:pPr>
              <w:spacing w:before="120" w:after="120" w:line="260" w:lineRule="atLeast"/>
            </w:pPr>
            <w:proofErr w:type="spellStart"/>
            <w:r>
              <w:t>ACN</w:t>
            </w:r>
            <w:proofErr w:type="spellEnd"/>
          </w:p>
        </w:tc>
        <w:tc>
          <w:tcPr>
            <w:tcW w:w="4559" w:type="dxa"/>
          </w:tcPr>
          <w:p w:rsidRPr="00BC6A15" w:rsidR="00E74486" w:rsidP="009B766C" w:rsidRDefault="00E74486" w14:paraId="22352AA8" w14:textId="77777777">
            <w:pPr>
              <w:spacing w:before="120" w:after="120" w:line="260" w:lineRule="atLeast"/>
              <w:rPr>
                <w:bCs/>
              </w:rPr>
            </w:pPr>
            <w:r w:rsidRPr="00274720">
              <w:rPr>
                <w:bCs/>
              </w:rPr>
              <w:t>[</w:t>
            </w:r>
            <w:r w:rsidRPr="00274720">
              <w:rPr>
                <w:bCs/>
                <w:highlight w:val="yellow"/>
              </w:rPr>
              <w:t>insert</w:t>
            </w:r>
            <w:r w:rsidRPr="00274720">
              <w:rPr>
                <w:bCs/>
              </w:rPr>
              <w:t>]</w:t>
            </w:r>
          </w:p>
        </w:tc>
      </w:tr>
      <w:tr w:rsidR="00E74486" w:rsidTr="00921A95" w14:paraId="02F60A96" w14:textId="77777777">
        <w:tc>
          <w:tcPr>
            <w:tcW w:w="1712" w:type="dxa"/>
            <w:vMerge/>
          </w:tcPr>
          <w:p w:rsidR="00E74486" w:rsidP="00BE2552" w:rsidRDefault="00E74486" w14:paraId="0A4FB67A" w14:textId="77777777">
            <w:pPr>
              <w:spacing w:before="120" w:after="120" w:line="260" w:lineRule="atLeast"/>
              <w:rPr>
                <w:b/>
                <w:sz w:val="21"/>
              </w:rPr>
            </w:pPr>
          </w:p>
        </w:tc>
        <w:tc>
          <w:tcPr>
            <w:tcW w:w="1797" w:type="dxa"/>
          </w:tcPr>
          <w:p w:rsidR="00E74486" w:rsidP="00BE2552" w:rsidRDefault="00E74486" w14:paraId="2F182722" w14:textId="77777777">
            <w:pPr>
              <w:spacing w:before="120" w:after="120" w:line="260" w:lineRule="atLeast"/>
            </w:pPr>
            <w:r>
              <w:t>Address</w:t>
            </w:r>
          </w:p>
        </w:tc>
        <w:tc>
          <w:tcPr>
            <w:tcW w:w="4559" w:type="dxa"/>
          </w:tcPr>
          <w:p w:rsidRPr="007217B9" w:rsidR="00E74486" w:rsidP="00BE2552" w:rsidRDefault="00E74486" w14:paraId="4CA221C3" w14:textId="77777777">
            <w:pPr>
              <w:spacing w:before="120" w:after="120" w:line="260" w:lineRule="atLeast"/>
            </w:pPr>
            <w:bookmarkStart w:name="Address2" w:id="17"/>
            <w:bookmarkStart w:name="Address" w:id="18"/>
            <w:bookmarkEnd w:id="17"/>
            <w:bookmarkEnd w:id="18"/>
            <w:r w:rsidRPr="00F9022E">
              <w:rPr>
                <w:bCs/>
              </w:rPr>
              <w:t>[</w:t>
            </w:r>
            <w:r w:rsidRPr="00F9022E">
              <w:rPr>
                <w:bCs/>
                <w:highlight w:val="yellow"/>
              </w:rPr>
              <w:t>insert</w:t>
            </w:r>
            <w:r w:rsidRPr="00F9022E">
              <w:rPr>
                <w:bCs/>
              </w:rPr>
              <w:t>]</w:t>
            </w:r>
          </w:p>
        </w:tc>
      </w:tr>
      <w:tr w:rsidR="00E74486" w:rsidTr="00921A95" w14:paraId="68FF60F5" w14:textId="77777777">
        <w:tc>
          <w:tcPr>
            <w:tcW w:w="1712" w:type="dxa"/>
            <w:vMerge/>
          </w:tcPr>
          <w:p w:rsidR="00E74486" w:rsidP="00BE2552" w:rsidRDefault="00E74486" w14:paraId="3400E0AE" w14:textId="77777777">
            <w:pPr>
              <w:spacing w:before="120" w:after="120" w:line="260" w:lineRule="atLeast"/>
              <w:rPr>
                <w:b/>
                <w:sz w:val="21"/>
              </w:rPr>
            </w:pPr>
          </w:p>
        </w:tc>
        <w:tc>
          <w:tcPr>
            <w:tcW w:w="1797" w:type="dxa"/>
          </w:tcPr>
          <w:p w:rsidR="00E74486" w:rsidP="00BE2552" w:rsidRDefault="00E74486" w14:paraId="20B831EE" w14:textId="77777777">
            <w:pPr>
              <w:spacing w:before="120" w:after="120" w:line="260" w:lineRule="atLeast"/>
            </w:pPr>
            <w:r>
              <w:t>Attention</w:t>
            </w:r>
          </w:p>
        </w:tc>
        <w:tc>
          <w:tcPr>
            <w:tcW w:w="4559" w:type="dxa"/>
          </w:tcPr>
          <w:p w:rsidRPr="007217B9" w:rsidR="00E74486" w:rsidP="00BE2552" w:rsidRDefault="00E74486" w14:paraId="55604336" w14:textId="77777777">
            <w:pPr>
              <w:spacing w:before="120" w:after="120" w:line="260" w:lineRule="atLeast"/>
            </w:pPr>
            <w:r w:rsidRPr="00F9022E">
              <w:rPr>
                <w:bCs/>
              </w:rPr>
              <w:t>[</w:t>
            </w:r>
            <w:r w:rsidRPr="00F9022E">
              <w:rPr>
                <w:bCs/>
                <w:highlight w:val="yellow"/>
              </w:rPr>
              <w:t>insert</w:t>
            </w:r>
            <w:r w:rsidRPr="00F9022E">
              <w:rPr>
                <w:bCs/>
              </w:rPr>
              <w:t>]</w:t>
            </w:r>
          </w:p>
        </w:tc>
      </w:tr>
      <w:tr w:rsidR="00E74486" w:rsidTr="00921A95" w14:paraId="4778A2F4" w14:textId="77777777">
        <w:tc>
          <w:tcPr>
            <w:tcW w:w="1712" w:type="dxa"/>
            <w:vMerge/>
          </w:tcPr>
          <w:p w:rsidR="00E74486" w:rsidP="00BE2552" w:rsidRDefault="00E74486" w14:paraId="283777E3" w14:textId="77777777">
            <w:pPr>
              <w:spacing w:before="120" w:after="120" w:line="260" w:lineRule="atLeast"/>
              <w:rPr>
                <w:b/>
                <w:sz w:val="21"/>
              </w:rPr>
            </w:pPr>
          </w:p>
        </w:tc>
        <w:tc>
          <w:tcPr>
            <w:tcW w:w="1797" w:type="dxa"/>
          </w:tcPr>
          <w:p w:rsidR="00E74486" w:rsidP="00BE2552" w:rsidRDefault="00E74486" w14:paraId="72FF13FB" w14:textId="77777777">
            <w:pPr>
              <w:spacing w:before="120" w:after="120" w:line="260" w:lineRule="atLeast"/>
            </w:pPr>
            <w:r>
              <w:t xml:space="preserve">Email </w:t>
            </w:r>
          </w:p>
        </w:tc>
        <w:tc>
          <w:tcPr>
            <w:tcW w:w="4559" w:type="dxa"/>
          </w:tcPr>
          <w:p w:rsidRPr="007217B9" w:rsidR="00E74486" w:rsidP="00BE2552" w:rsidRDefault="00E74486" w14:paraId="3EAE8031" w14:textId="77777777">
            <w:pPr>
              <w:spacing w:before="120" w:after="120" w:line="260" w:lineRule="atLeast"/>
            </w:pPr>
            <w:bookmarkStart w:name="Attention" w:id="19"/>
            <w:bookmarkEnd w:id="19"/>
            <w:r w:rsidRPr="00F9022E">
              <w:rPr>
                <w:bCs/>
              </w:rPr>
              <w:t>[</w:t>
            </w:r>
            <w:r w:rsidRPr="00F9022E">
              <w:rPr>
                <w:bCs/>
                <w:highlight w:val="yellow"/>
              </w:rPr>
              <w:t>insert</w:t>
            </w:r>
            <w:r w:rsidRPr="00F9022E">
              <w:rPr>
                <w:bCs/>
              </w:rPr>
              <w:t>]</w:t>
            </w:r>
          </w:p>
        </w:tc>
      </w:tr>
      <w:tr w:rsidRPr="007217B9" w:rsidR="00E74486" w:rsidTr="00921A95" w14:paraId="5CB44D22" w14:textId="77777777">
        <w:trPr>
          <w:cantSplit/>
          <w:trHeight w:val="1035"/>
        </w:trPr>
        <w:tc>
          <w:tcPr>
            <w:tcW w:w="1712" w:type="dxa"/>
            <w:vMerge w:val="restart"/>
            <w:tcBorders>
              <w:top w:val="single" w:color="auto" w:sz="6" w:space="0"/>
            </w:tcBorders>
          </w:tcPr>
          <w:p w:rsidRPr="007217B9" w:rsidR="00E74486" w:rsidP="00EC6937" w:rsidRDefault="00E74486" w14:paraId="7A104B98" w14:textId="77777777">
            <w:pPr>
              <w:spacing w:before="120" w:after="120" w:line="260" w:lineRule="atLeast"/>
              <w:rPr>
                <w:b/>
                <w:sz w:val="21"/>
              </w:rPr>
            </w:pPr>
            <w:bookmarkStart w:name="moreparties" w:id="20"/>
            <w:bookmarkStart w:name="Recitals" w:id="21"/>
            <w:bookmarkEnd w:id="20"/>
            <w:r w:rsidRPr="007217B9">
              <w:rPr>
                <w:b/>
                <w:sz w:val="21"/>
              </w:rPr>
              <w:t>Recitals</w:t>
            </w:r>
          </w:p>
        </w:tc>
        <w:tc>
          <w:tcPr>
            <w:tcW w:w="6356" w:type="dxa"/>
            <w:gridSpan w:val="2"/>
            <w:tcBorders>
              <w:top w:val="single" w:color="auto" w:sz="6" w:space="0"/>
            </w:tcBorders>
          </w:tcPr>
          <w:p w:rsidR="00E74486" w:rsidP="00EC6937" w:rsidRDefault="00E74486" w14:paraId="5E310811" w14:textId="77777777">
            <w:pPr>
              <w:pStyle w:val="Recitals"/>
            </w:pPr>
            <w:bookmarkStart w:name="FirstRecital" w:id="22"/>
            <w:bookmarkEnd w:id="22"/>
            <w:r>
              <w:t xml:space="preserve">Access Right Holder and </w:t>
            </w:r>
            <w:proofErr w:type="spellStart"/>
            <w:r>
              <w:t>SFV</w:t>
            </w:r>
            <w:proofErr w:type="spellEnd"/>
            <w:r>
              <w:t xml:space="preserve"> have </w:t>
            </w:r>
            <w:proofErr w:type="gramStart"/>
            <w:r>
              <w:t>entered into</w:t>
            </w:r>
            <w:proofErr w:type="gramEnd"/>
            <w:r>
              <w:t xml:space="preserve"> the Access Payment Deed, in connection with the Project.</w:t>
            </w:r>
          </w:p>
          <w:p w:rsidRPr="007B291F" w:rsidR="00E74486" w:rsidP="00EC6937" w:rsidRDefault="00E74486" w14:paraId="1A0F6C23" w14:textId="77777777">
            <w:pPr>
              <w:pStyle w:val="Recitals"/>
            </w:pPr>
            <w:r>
              <w:t xml:space="preserve">Access Right Holder </w:t>
            </w:r>
            <w:r w:rsidRPr="00BB05B0">
              <w:t xml:space="preserve">has </w:t>
            </w:r>
            <w:r w:rsidRPr="00D60C97">
              <w:t>requested</w:t>
            </w:r>
            <w:r w:rsidRPr="00BB05B0">
              <w:t xml:space="preserve"> that the Beneficiaries provide financial accommodation to </w:t>
            </w:r>
            <w:r>
              <w:t>Access Right Holder</w:t>
            </w:r>
            <w:r w:rsidRPr="00BB05B0">
              <w:t xml:space="preserve"> or its Related </w:t>
            </w:r>
            <w:r>
              <w:t>Bodies Corporate to enable it to carry out the Project</w:t>
            </w:r>
            <w:r w:rsidRPr="00BB05B0">
              <w:t>.</w:t>
            </w:r>
          </w:p>
        </w:tc>
      </w:tr>
      <w:tr w:rsidRPr="007217B9" w:rsidR="00E74486" w:rsidTr="00921A95" w14:paraId="2561849A" w14:textId="77777777">
        <w:trPr>
          <w:cantSplit/>
        </w:trPr>
        <w:tc>
          <w:tcPr>
            <w:tcW w:w="1712" w:type="dxa"/>
            <w:vMerge/>
          </w:tcPr>
          <w:p w:rsidRPr="007217B9" w:rsidR="00E74486" w:rsidP="00EC6937" w:rsidRDefault="00E74486" w14:paraId="0C000A11" w14:textId="77777777">
            <w:pPr>
              <w:spacing w:before="120" w:after="120" w:line="260" w:lineRule="atLeast"/>
              <w:rPr>
                <w:b/>
                <w:sz w:val="21"/>
              </w:rPr>
            </w:pPr>
          </w:p>
        </w:tc>
        <w:tc>
          <w:tcPr>
            <w:tcW w:w="6356" w:type="dxa"/>
            <w:gridSpan w:val="2"/>
          </w:tcPr>
          <w:p w:rsidRPr="00732E78" w:rsidR="00E74486" w:rsidP="00EC6937" w:rsidRDefault="00E74486" w14:paraId="788ED330" w14:textId="77777777">
            <w:pPr>
              <w:pStyle w:val="Recitals"/>
            </w:pPr>
            <w:r w:rsidRPr="00732E78">
              <w:t xml:space="preserve">The provision of </w:t>
            </w:r>
            <w:r w:rsidRPr="00D60C97">
              <w:t>financial</w:t>
            </w:r>
            <w:r w:rsidRPr="00732E78">
              <w:t xml:space="preserve"> accommodation is conditional on, among other things:</w:t>
            </w:r>
          </w:p>
          <w:p w:rsidRPr="0091185B" w:rsidR="00E74486" w:rsidP="004A012F" w:rsidRDefault="00E74486" w14:paraId="1A48CE4D" w14:textId="77777777">
            <w:pPr>
              <w:pStyle w:val="Heading8"/>
            </w:pPr>
            <w:r>
              <w:t>Access Right Holder granting Security to Security Trustee over its rights under the Access</w:t>
            </w:r>
            <w:r w:rsidRPr="0091185B">
              <w:t xml:space="preserve"> </w:t>
            </w:r>
            <w:r>
              <w:t>Payment Deed</w:t>
            </w:r>
            <w:r w:rsidRPr="0091185B">
              <w:t>; and</w:t>
            </w:r>
          </w:p>
          <w:p w:rsidRPr="007B291F" w:rsidR="00E74486" w:rsidP="004A012F" w:rsidRDefault="00E74486" w14:paraId="761F2F2B" w14:textId="77777777">
            <w:pPr>
              <w:pStyle w:val="Heading8"/>
            </w:pPr>
            <w:r>
              <w:t xml:space="preserve">Access Right Holder and </w:t>
            </w:r>
            <w:proofErr w:type="spellStart"/>
            <w:r>
              <w:t>SFV</w:t>
            </w:r>
            <w:proofErr w:type="spellEnd"/>
            <w:r>
              <w:t xml:space="preserve"> </w:t>
            </w:r>
            <w:proofErr w:type="gramStart"/>
            <w:r>
              <w:t>entering into</w:t>
            </w:r>
            <w:proofErr w:type="gramEnd"/>
            <w:r>
              <w:t xml:space="preserve"> this document with Security Trustee.</w:t>
            </w:r>
          </w:p>
        </w:tc>
      </w:tr>
    </w:tbl>
    <w:p w:rsidR="00E74486" w:rsidP="00E74486" w:rsidRDefault="00E74486" w14:paraId="2928C4B7" w14:textId="77777777">
      <w:pPr>
        <w:sectPr w:rsidR="00E74486" w:rsidSect="00EC6937">
          <w:headerReference w:type="default" r:id="rId21"/>
          <w:footerReference w:type="default" r:id="rId22"/>
          <w:headerReference w:type="first" r:id="rId23"/>
          <w:footerReference w:type="first" r:id="rId24"/>
          <w:pgSz w:w="11907" w:h="16840" w:code="9"/>
          <w:pgMar w:top="1134" w:right="1134" w:bottom="1418" w:left="2835" w:header="425" w:footer="567" w:gutter="0"/>
          <w:cols w:space="720"/>
          <w:titlePg/>
          <w:docGrid w:linePitch="313"/>
        </w:sectPr>
      </w:pPr>
      <w:bookmarkStart w:name="GeneralTerms" w:id="23"/>
      <w:bookmarkEnd w:id="21"/>
      <w:bookmarkEnd w:id="23"/>
    </w:p>
    <w:p w:rsidRPr="007217B9" w:rsidR="00E74486" w:rsidP="00EC6937" w:rsidRDefault="00E74486" w14:paraId="1C0F5FDF" w14:textId="77777777">
      <w:pPr>
        <w:pStyle w:val="Headersub"/>
        <w:spacing w:after="1000"/>
      </w:pPr>
      <w:bookmarkStart w:name="_Toc167092476" w:id="24"/>
      <w:r w:rsidRPr="007217B9">
        <w:lastRenderedPageBreak/>
        <w:t>General terms</w:t>
      </w:r>
      <w:bookmarkEnd w:id="24"/>
    </w:p>
    <w:p w:rsidR="00E74486" w:rsidP="005925B0" w:rsidRDefault="00E74486" w14:paraId="14DDBB1E" w14:textId="77777777">
      <w:pPr>
        <w:pStyle w:val="Heading1"/>
        <w:numPr>
          <w:ilvl w:val="0"/>
          <w:numId w:val="41"/>
        </w:numPr>
      </w:pPr>
      <w:bookmarkStart w:name="_Ref475873971" w:id="25"/>
      <w:bookmarkStart w:name="_Ref475875071" w:id="26"/>
      <w:bookmarkStart w:name="_Toc167092477" w:id="27"/>
      <w:r>
        <w:t>Definitions and interpretation</w:t>
      </w:r>
      <w:bookmarkEnd w:id="25"/>
      <w:bookmarkEnd w:id="26"/>
      <w:bookmarkEnd w:id="27"/>
    </w:p>
    <w:p w:rsidR="00E74486" w:rsidP="00596116" w:rsidRDefault="00E74486" w14:paraId="19601DDB" w14:textId="77777777">
      <w:pPr>
        <w:pStyle w:val="Heading2"/>
        <w:numPr>
          <w:ilvl w:val="1"/>
          <w:numId w:val="23"/>
        </w:numPr>
      </w:pPr>
      <w:bookmarkStart w:name="_Ref108438762" w:id="28"/>
      <w:bookmarkStart w:name="_Toc167092478" w:id="29"/>
      <w:r>
        <w:t>Definitions</w:t>
      </w:r>
      <w:bookmarkEnd w:id="28"/>
      <w:bookmarkEnd w:id="29"/>
    </w:p>
    <w:p w:rsidR="00E74486" w:rsidP="00EC6937" w:rsidRDefault="00E74486" w14:paraId="176617A1" w14:textId="77777777">
      <w:pPr>
        <w:pStyle w:val="Indent2"/>
      </w:pPr>
      <w:r>
        <w:t>Unless the contrary intention appears, these meanings apply:</w:t>
      </w:r>
    </w:p>
    <w:p w:rsidRPr="000C04B4" w:rsidR="00E74486" w:rsidP="00CA1DB1" w:rsidRDefault="00E74486" w14:paraId="42A53063" w14:textId="77777777">
      <w:pPr>
        <w:pStyle w:val="Heading7"/>
        <w:numPr>
          <w:ilvl w:val="0"/>
          <w:numId w:val="0"/>
        </w:numPr>
        <w:ind w:left="737"/>
        <w:rPr>
          <w:b/>
          <w:bCs/>
        </w:rPr>
      </w:pPr>
      <w:r w:rsidRPr="00E92CAE">
        <w:rPr>
          <w:b/>
          <w:bCs/>
        </w:rPr>
        <w:t xml:space="preserve">Access </w:t>
      </w:r>
      <w:r>
        <w:rPr>
          <w:b/>
          <w:bCs/>
        </w:rPr>
        <w:t>Payment Deed</w:t>
      </w:r>
      <w:r w:rsidRPr="00E92CAE">
        <w:rPr>
          <w:b/>
          <w:bCs/>
        </w:rPr>
        <w:t xml:space="preserve"> </w:t>
      </w:r>
      <w:r w:rsidRPr="00E92CAE">
        <w:t xml:space="preserve">means the </w:t>
      </w:r>
      <w:r>
        <w:t>access payment deed dated [</w:t>
      </w:r>
      <w:r w:rsidRPr="00CA1DB1">
        <w:rPr>
          <w:highlight w:val="yellow"/>
        </w:rPr>
        <w:t>insert</w:t>
      </w:r>
      <w:r>
        <w:t>]</w:t>
      </w:r>
      <w:r w:rsidRPr="00E92CAE">
        <w:t xml:space="preserve"> between Access Right Holder and </w:t>
      </w:r>
      <w:proofErr w:type="spellStart"/>
      <w:r>
        <w:t>SFV</w:t>
      </w:r>
      <w:proofErr w:type="spellEnd"/>
      <w:r>
        <w:t xml:space="preserve"> with respect</w:t>
      </w:r>
      <w:r w:rsidRPr="00E92CAE">
        <w:t xml:space="preserve"> to the Project.</w:t>
      </w:r>
    </w:p>
    <w:p w:rsidRPr="00466FB4" w:rsidR="00E74486" w:rsidP="00596116" w:rsidRDefault="00E74486" w14:paraId="563E28F2" w14:textId="77777777">
      <w:pPr>
        <w:pStyle w:val="Heading7"/>
        <w:numPr>
          <w:ilvl w:val="6"/>
          <w:numId w:val="23"/>
        </w:numPr>
        <w:rPr>
          <w:b/>
        </w:rPr>
      </w:pPr>
      <w:r w:rsidRPr="001F5A61">
        <w:rPr>
          <w:b/>
        </w:rPr>
        <w:t xml:space="preserve">Beneficiary </w:t>
      </w:r>
      <w:r>
        <w:t>has the meaning it has in the Security Trust Deed.</w:t>
      </w:r>
    </w:p>
    <w:p w:rsidRPr="00466FB4" w:rsidR="00E74486" w:rsidP="00B31DD1" w:rsidRDefault="00E74486" w14:paraId="29B5A3BB" w14:textId="77777777">
      <w:pPr>
        <w:pStyle w:val="Heading7"/>
        <w:rPr>
          <w:bCs/>
        </w:rPr>
      </w:pPr>
      <w:r w:rsidRPr="00B31DD1">
        <w:rPr>
          <w:b/>
        </w:rPr>
        <w:t xml:space="preserve">Control </w:t>
      </w:r>
      <w:r w:rsidRPr="00466FB4">
        <w:rPr>
          <w:bCs/>
        </w:rPr>
        <w:t xml:space="preserve">has the meaning given in section </w:t>
      </w:r>
      <w:proofErr w:type="spellStart"/>
      <w:r w:rsidRPr="00466FB4">
        <w:rPr>
          <w:bCs/>
        </w:rPr>
        <w:t>50AA</w:t>
      </w:r>
      <w:proofErr w:type="spellEnd"/>
      <w:r w:rsidRPr="00466FB4">
        <w:rPr>
          <w:bCs/>
        </w:rPr>
        <w:t xml:space="preserve"> of the Corporations Act, except that:</w:t>
      </w:r>
    </w:p>
    <w:p w:rsidRPr="00466FB4" w:rsidR="00E74486" w:rsidP="00466FB4" w:rsidRDefault="00E74486" w14:paraId="38571247" w14:textId="77777777">
      <w:pPr>
        <w:pStyle w:val="Heading8"/>
        <w:numPr>
          <w:ilvl w:val="7"/>
          <w:numId w:val="23"/>
        </w:numPr>
        <w:rPr>
          <w:bCs/>
        </w:rPr>
      </w:pPr>
      <w:r w:rsidRPr="00466FB4">
        <w:rPr>
          <w:bCs/>
        </w:rPr>
        <w:t xml:space="preserve">the application of section </w:t>
      </w:r>
      <w:proofErr w:type="spellStart"/>
      <w:r w:rsidRPr="00466FB4">
        <w:rPr>
          <w:bCs/>
        </w:rPr>
        <w:t>50</w:t>
      </w:r>
      <w:proofErr w:type="gramStart"/>
      <w:r w:rsidRPr="00466FB4">
        <w:rPr>
          <w:bCs/>
        </w:rPr>
        <w:t>AA</w:t>
      </w:r>
      <w:proofErr w:type="spellEnd"/>
      <w:r w:rsidRPr="00466FB4">
        <w:rPr>
          <w:bCs/>
        </w:rPr>
        <w:t>(</w:t>
      </w:r>
      <w:proofErr w:type="gramEnd"/>
      <w:r w:rsidRPr="00466FB4">
        <w:rPr>
          <w:bCs/>
        </w:rPr>
        <w:t>4) will be disregarded;</w:t>
      </w:r>
    </w:p>
    <w:p w:rsidRPr="00466FB4" w:rsidR="00E74486" w:rsidP="00466FB4" w:rsidRDefault="00E74486" w14:paraId="7F65035C" w14:textId="77777777">
      <w:pPr>
        <w:pStyle w:val="Heading8"/>
        <w:numPr>
          <w:ilvl w:val="7"/>
          <w:numId w:val="23"/>
        </w:numPr>
        <w:rPr>
          <w:bCs/>
        </w:rPr>
      </w:pPr>
      <w:r w:rsidRPr="00466FB4">
        <w:rPr>
          <w:bCs/>
        </w:rPr>
        <w:t xml:space="preserve">in the case of a body corporate, it includes the direct or indirect right to exercise more than 50% of the votes exercisable at a general meeting of that body corporate and the direct or indirect right to appoint more than 50% of its </w:t>
      </w:r>
      <w:proofErr w:type="gramStart"/>
      <w:r w:rsidRPr="00466FB4">
        <w:rPr>
          <w:bCs/>
        </w:rPr>
        <w:t>directors;</w:t>
      </w:r>
      <w:proofErr w:type="gramEnd"/>
    </w:p>
    <w:p w:rsidRPr="00466FB4" w:rsidR="00E74486" w:rsidP="00466FB4" w:rsidRDefault="00E74486" w14:paraId="613ECAE5" w14:textId="77777777">
      <w:pPr>
        <w:pStyle w:val="Heading8"/>
        <w:numPr>
          <w:ilvl w:val="7"/>
          <w:numId w:val="23"/>
        </w:numPr>
        <w:rPr>
          <w:bCs/>
        </w:rPr>
      </w:pPr>
      <w:r w:rsidRPr="00466FB4">
        <w:rPr>
          <w:bCs/>
        </w:rPr>
        <w:t xml:space="preserve">in the case of a trust, it includes the direct or indirect right to exercise more than 50% of the votes exercisable by the beneficiaries of that trust in their capacity as beneficiaries and the ability to appoint or remove the trustee of the </w:t>
      </w:r>
      <w:proofErr w:type="gramStart"/>
      <w:r w:rsidRPr="00466FB4">
        <w:rPr>
          <w:bCs/>
        </w:rPr>
        <w:t>trust;</w:t>
      </w:r>
      <w:proofErr w:type="gramEnd"/>
    </w:p>
    <w:p w:rsidRPr="00466FB4" w:rsidR="00E74486" w:rsidP="00466FB4" w:rsidRDefault="00E74486" w14:paraId="40FA9160" w14:textId="77777777">
      <w:pPr>
        <w:pStyle w:val="Heading8"/>
        <w:numPr>
          <w:ilvl w:val="7"/>
          <w:numId w:val="23"/>
        </w:numPr>
        <w:rPr>
          <w:bCs/>
        </w:rPr>
      </w:pPr>
      <w:r w:rsidRPr="00466FB4">
        <w:rPr>
          <w:bCs/>
        </w:rPr>
        <w:t>in the case of any other person, it includes the direct or indirect right to exercise more than 50% of the voting rights in the person; and</w:t>
      </w:r>
    </w:p>
    <w:p w:rsidRPr="00466FB4" w:rsidR="00E74486" w:rsidP="00466FB4" w:rsidRDefault="00E74486" w14:paraId="67A7F613" w14:textId="149FD476">
      <w:pPr>
        <w:pStyle w:val="Heading8"/>
        <w:numPr>
          <w:ilvl w:val="7"/>
          <w:numId w:val="23"/>
        </w:numPr>
        <w:rPr>
          <w:bCs/>
        </w:rPr>
      </w:pPr>
      <w:r w:rsidRPr="00466FB4">
        <w:rPr>
          <w:bCs/>
        </w:rPr>
        <w:t>in the case of any person (including those listed in paragraphs (b) to (d) above), it includes the direct or indirect capacity to determine the outcome of decisions about the person’s financial and operating policies</w:t>
      </w:r>
      <w:r w:rsidR="00333CFE">
        <w:rPr>
          <w:bCs/>
        </w:rPr>
        <w:t>.</w:t>
      </w:r>
    </w:p>
    <w:p w:rsidRPr="00E0614E" w:rsidR="00E74486" w:rsidP="00596116" w:rsidRDefault="00E74486" w14:paraId="36226885" w14:textId="77777777">
      <w:pPr>
        <w:pStyle w:val="Heading7"/>
        <w:numPr>
          <w:ilvl w:val="6"/>
          <w:numId w:val="23"/>
        </w:numPr>
      </w:pPr>
      <w:r w:rsidRPr="00E0614E">
        <w:rPr>
          <w:b/>
        </w:rPr>
        <w:t xml:space="preserve">Controller </w:t>
      </w:r>
      <w:r w:rsidRPr="00E0614E">
        <w:t>has the meaning it has in the Corporations Act.</w:t>
      </w:r>
    </w:p>
    <w:p w:rsidRPr="0054071A" w:rsidR="00E74486" w:rsidP="004624E7" w:rsidRDefault="00E74486" w14:paraId="611075A1" w14:textId="6DC74A9E">
      <w:pPr>
        <w:pStyle w:val="Heading7"/>
        <w:numPr>
          <w:ilvl w:val="6"/>
          <w:numId w:val="23"/>
        </w:numPr>
      </w:pPr>
      <w:bookmarkStart w:name="_Toc108358780" w:id="30"/>
      <w:bookmarkStart w:name="_Toc108442862" w:id="31"/>
      <w:bookmarkStart w:name="_Toc108443906" w:id="32"/>
      <w:bookmarkStart w:name="_Toc108444282" w:id="33"/>
      <w:bookmarkStart w:name="_Toc108447930" w:id="34"/>
      <w:bookmarkStart w:name="_Toc108519985" w:id="35"/>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proofErr w:type="spellStart"/>
      <w:r>
        <w:rPr>
          <w:bCs/>
        </w:rPr>
        <w:t>SFV</w:t>
      </w:r>
      <w:proofErr w:type="spellEnd"/>
      <w:r w:rsidRPr="0054071A">
        <w:rPr>
          <w:bCs/>
        </w:rPr>
        <w:t xml:space="preserve"> is relying on for the purposes of clause </w:t>
      </w:r>
      <w:r>
        <w:rPr>
          <w:bCs/>
        </w:rPr>
        <w:fldChar w:fldCharType="begin"/>
      </w:r>
      <w:r>
        <w:rPr>
          <w:bCs/>
        </w:rPr>
        <w:instrText xml:space="preserve"> REF _Ref112061078 \r \h </w:instrText>
      </w:r>
      <w:r>
        <w:rPr>
          <w:bCs/>
        </w:rPr>
      </w:r>
      <w:r>
        <w:rPr>
          <w:bCs/>
        </w:rPr>
        <w:fldChar w:fldCharType="separate"/>
      </w:r>
      <w:r w:rsidR="006854D5">
        <w:rPr>
          <w:bCs/>
        </w:rPr>
        <w:t>4.4</w:t>
      </w:r>
      <w:r>
        <w:rPr>
          <w:bCs/>
        </w:rPr>
        <w:fldChar w:fldCharType="end"/>
      </w:r>
      <w:r w:rsidRPr="0054071A">
        <w:rPr>
          <w:bCs/>
        </w:rPr>
        <w:t xml:space="preserve"> (“</w:t>
      </w:r>
      <w:r>
        <w:rPr>
          <w:bCs/>
        </w:rPr>
        <w:fldChar w:fldCharType="begin"/>
      </w:r>
      <w:r>
        <w:rPr>
          <w:bCs/>
        </w:rPr>
        <w:instrText xml:space="preserve"> REF _Ref112061078 \h </w:instrText>
      </w:r>
      <w:r>
        <w:rPr>
          <w:bCs/>
        </w:rPr>
      </w:r>
      <w:r>
        <w:rPr>
          <w:bCs/>
        </w:rPr>
        <w:fldChar w:fldCharType="separate"/>
      </w:r>
      <w:r w:rsidR="006854D5">
        <w:t>Termination</w:t>
      </w:r>
      <w:r>
        <w:rPr>
          <w:bCs/>
        </w:rPr>
        <w:fldChar w:fldCharType="end"/>
      </w:r>
      <w:r w:rsidRPr="0054071A">
        <w:rPr>
          <w:bCs/>
        </w:rPr>
        <w:t xml:space="preserve">”), the date on which </w:t>
      </w:r>
      <w:proofErr w:type="gramStart"/>
      <w:r w:rsidRPr="0054071A">
        <w:rPr>
          <w:bCs/>
        </w:rPr>
        <w:t>all of</w:t>
      </w:r>
      <w:proofErr w:type="gramEnd"/>
      <w:r w:rsidRPr="0054071A">
        <w:rPr>
          <w:bCs/>
        </w:rPr>
        <w:t xml:space="preserve"> the following are satisfied:</w:t>
      </w:r>
      <w:bookmarkEnd w:id="30"/>
      <w:bookmarkEnd w:id="31"/>
      <w:bookmarkEnd w:id="32"/>
      <w:bookmarkEnd w:id="33"/>
      <w:bookmarkEnd w:id="34"/>
      <w:bookmarkEnd w:id="35"/>
    </w:p>
    <w:p w:rsidRPr="000B0420" w:rsidR="00E74486" w:rsidP="00596116" w:rsidRDefault="00E74486" w14:paraId="4F7D8DFC" w14:textId="77777777">
      <w:pPr>
        <w:pStyle w:val="Heading8"/>
        <w:numPr>
          <w:ilvl w:val="7"/>
          <w:numId w:val="23"/>
        </w:numPr>
      </w:pPr>
      <w:r w:rsidRPr="000B0420">
        <w:t xml:space="preserve">the Termination Event which </w:t>
      </w:r>
      <w:proofErr w:type="spellStart"/>
      <w:r>
        <w:t>SFV</w:t>
      </w:r>
      <w:proofErr w:type="spellEnd"/>
      <w:r w:rsidRPr="000B0420">
        <w:t xml:space="preserve"> is relying on has occurred; and</w:t>
      </w:r>
    </w:p>
    <w:p w:rsidRPr="000B0420" w:rsidR="00E74486" w:rsidP="00596116" w:rsidRDefault="00E74486" w14:paraId="1EBCD6FD" w14:textId="77777777">
      <w:pPr>
        <w:pStyle w:val="Heading8"/>
        <w:numPr>
          <w:ilvl w:val="7"/>
          <w:numId w:val="23"/>
        </w:numPr>
        <w:rPr>
          <w:u w:val="single"/>
        </w:rPr>
      </w:pPr>
      <w:proofErr w:type="spellStart"/>
      <w:r>
        <w:t>SFV</w:t>
      </w:r>
      <w:proofErr w:type="spellEnd"/>
      <w:r w:rsidRPr="000B0420">
        <w:t xml:space="preserve"> has given </w:t>
      </w:r>
      <w:r>
        <w:t>Security Trustee</w:t>
      </w:r>
      <w:r w:rsidRPr="000B0420">
        <w:t>:</w:t>
      </w:r>
    </w:p>
    <w:p w:rsidRPr="000B0420" w:rsidR="00E74486" w:rsidP="00596116" w:rsidRDefault="00E74486" w14:paraId="4D90649A" w14:textId="77777777">
      <w:pPr>
        <w:pStyle w:val="Heading9"/>
        <w:numPr>
          <w:ilvl w:val="8"/>
          <w:numId w:val="23"/>
        </w:numPr>
        <w:rPr>
          <w:u w:val="single"/>
        </w:rPr>
      </w:pPr>
      <w:bookmarkStart w:name="_Ref514330551" w:id="36"/>
      <w:r w:rsidRPr="000B0420">
        <w:t xml:space="preserve">a copy of the </w:t>
      </w:r>
      <w:r>
        <w:t>Termination Event</w:t>
      </w:r>
      <w:r w:rsidRPr="000B0420">
        <w:t xml:space="preserve"> Notice (if any) it has given to </w:t>
      </w:r>
      <w:r>
        <w:t>Access Right Holder</w:t>
      </w:r>
      <w:r w:rsidRPr="000B0420">
        <w:t xml:space="preserve"> which states that the Termination Event which </w:t>
      </w:r>
      <w:proofErr w:type="spellStart"/>
      <w:r>
        <w:t>SFV</w:t>
      </w:r>
      <w:proofErr w:type="spellEnd"/>
      <w:r w:rsidRPr="000B0420">
        <w:t xml:space="preserve"> is relying on has occurred;</w:t>
      </w:r>
      <w:bookmarkEnd w:id="36"/>
      <w:r>
        <w:t xml:space="preserve"> or</w:t>
      </w:r>
    </w:p>
    <w:p w:rsidRPr="000B0420" w:rsidR="00E74486" w:rsidP="00596116" w:rsidRDefault="00E74486" w14:paraId="377046BB" w14:textId="46B23CC8">
      <w:pPr>
        <w:pStyle w:val="Heading9"/>
        <w:numPr>
          <w:ilvl w:val="8"/>
          <w:numId w:val="23"/>
        </w:numPr>
        <w:rPr>
          <w:u w:val="single"/>
        </w:rPr>
      </w:pPr>
      <w:r w:rsidRPr="000B0420">
        <w:t xml:space="preserve">if </w:t>
      </w:r>
      <w:proofErr w:type="spellStart"/>
      <w:r>
        <w:t>SFV</w:t>
      </w:r>
      <w:proofErr w:type="spellEnd"/>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_Ref514330551 \n \h </w:instrText>
      </w:r>
      <w:r>
        <w:fldChar w:fldCharType="separate"/>
      </w:r>
      <w:r w:rsidR="006854D5">
        <w:t>(</w:t>
      </w:r>
      <w:proofErr w:type="spellStart"/>
      <w:r w:rsidR="006854D5">
        <w:t>i</w:t>
      </w:r>
      <w:proofErr w:type="spellEnd"/>
      <w:r w:rsidR="006854D5">
        <w:t>)</w:t>
      </w:r>
      <w:r>
        <w:fldChar w:fldCharType="end"/>
      </w:r>
      <w:r w:rsidRPr="000B0420">
        <w:t xml:space="preserve"> above, including for example because it was not required to give such </w:t>
      </w:r>
      <w:r>
        <w:t xml:space="preserve">a </w:t>
      </w:r>
      <w:r w:rsidRPr="000B0420">
        <w:t xml:space="preserve">notice to </w:t>
      </w:r>
      <w:r>
        <w:t>Access Right Holder</w:t>
      </w:r>
      <w:r w:rsidRPr="000B0420">
        <w:t xml:space="preserve"> under the </w:t>
      </w:r>
      <w:r>
        <w:t>Access Payment Deed</w:t>
      </w:r>
      <w:r w:rsidRPr="000B0420">
        <w:t xml:space="preserve">, it has notified </w:t>
      </w:r>
      <w:r>
        <w:t>Access Right Holder</w:t>
      </w:r>
      <w:r w:rsidRPr="000B0420">
        <w:t xml:space="preserve"> and </w:t>
      </w:r>
      <w:r>
        <w:t>Security Trustee</w:t>
      </w:r>
      <w:r w:rsidRPr="000B0420">
        <w:t xml:space="preserve"> of the Termination Event it is relying on (and the notice includes reasonable details of that event); and</w:t>
      </w:r>
    </w:p>
    <w:p w:rsidRPr="00F004B5" w:rsidR="00E74486" w:rsidP="00596116" w:rsidRDefault="00E74486" w14:paraId="69564527" w14:textId="77777777">
      <w:pPr>
        <w:pStyle w:val="Heading8"/>
        <w:numPr>
          <w:ilvl w:val="7"/>
          <w:numId w:val="23"/>
        </w:numPr>
        <w:rPr>
          <w:u w:val="single"/>
        </w:rPr>
      </w:pPr>
      <w:bookmarkStart w:name="_Ref514766688" w:id="37"/>
      <w:r w:rsidRPr="00F004B5">
        <w:lastRenderedPageBreak/>
        <w:t xml:space="preserve">all cure periods (if any) specified in, or </w:t>
      </w:r>
      <w:r>
        <w:t>agreed under</w:t>
      </w:r>
      <w:r w:rsidRPr="00F004B5">
        <w:t xml:space="preserve">, the </w:t>
      </w:r>
      <w:r>
        <w:t xml:space="preserve">Access Payment Deed </w:t>
      </w:r>
      <w:r w:rsidRPr="00F004B5">
        <w:t xml:space="preserve">for that Termination Event have </w:t>
      </w:r>
      <w:r>
        <w:t>expired or ended</w:t>
      </w:r>
      <w:r w:rsidRPr="00F004B5">
        <w:t>.</w:t>
      </w:r>
      <w:bookmarkEnd w:id="37"/>
    </w:p>
    <w:p w:rsidRPr="00FA42E8" w:rsidR="00E74486" w:rsidP="00596116" w:rsidRDefault="00E74486" w14:paraId="2DA7E57A" w14:textId="77777777">
      <w:pPr>
        <w:pStyle w:val="Heading7"/>
        <w:numPr>
          <w:ilvl w:val="6"/>
          <w:numId w:val="23"/>
        </w:numPr>
      </w:pPr>
      <w:bookmarkStart w:name="_BPDC_LN_INS_1049" w:id="38"/>
      <w:bookmarkStart w:name="_BPDC_PR_INS_1050" w:id="39"/>
      <w:bookmarkStart w:name="_BPDC_LN_INS_1047" w:id="40"/>
      <w:bookmarkStart w:name="_BPDC_PR_INS_1048" w:id="41"/>
      <w:bookmarkStart w:name="_BPDC_LN_INS_1045" w:id="42"/>
      <w:bookmarkStart w:name="_BPDC_PR_INS_1046" w:id="43"/>
      <w:bookmarkStart w:name="_BPDC_LN_INS_1043" w:id="44"/>
      <w:bookmarkStart w:name="_BPDC_PR_INS_1044" w:id="45"/>
      <w:bookmarkStart w:name="_BPDC_LN_INS_1041" w:id="46"/>
      <w:bookmarkStart w:name="_BPDC_PR_INS_1042" w:id="47"/>
      <w:bookmarkEnd w:id="38"/>
      <w:bookmarkEnd w:id="39"/>
      <w:bookmarkEnd w:id="40"/>
      <w:bookmarkEnd w:id="41"/>
      <w:bookmarkEnd w:id="42"/>
      <w:bookmarkEnd w:id="43"/>
      <w:bookmarkEnd w:id="44"/>
      <w:bookmarkEnd w:id="45"/>
      <w:bookmarkEnd w:id="46"/>
      <w:bookmarkEnd w:id="47"/>
      <w:r>
        <w:rPr>
          <w:b/>
        </w:rPr>
        <w:t>Details</w:t>
      </w:r>
      <w:r>
        <w:t xml:space="preserve"> means the section of this document headed “Details”.</w:t>
      </w:r>
    </w:p>
    <w:p w:rsidR="00E74486" w:rsidP="00596116" w:rsidRDefault="00E74486" w14:paraId="1D1B39E9" w14:textId="77777777">
      <w:pPr>
        <w:pStyle w:val="Heading7"/>
        <w:numPr>
          <w:ilvl w:val="6"/>
          <w:numId w:val="23"/>
        </w:numPr>
      </w:pPr>
      <w:r w:rsidRPr="00FA7286">
        <w:rPr>
          <w:b/>
        </w:rPr>
        <w:t xml:space="preserve">Enforcing Party </w:t>
      </w:r>
      <w:r>
        <w:t xml:space="preserve">means Security </w:t>
      </w:r>
      <w:proofErr w:type="gramStart"/>
      <w:r>
        <w:t>Trustee</w:t>
      </w:r>
      <w:proofErr w:type="gramEnd"/>
      <w:r>
        <w:t xml:space="preserve"> or any Controller or attorney appointed under any Security.</w:t>
      </w:r>
    </w:p>
    <w:p w:rsidR="00E74486" w:rsidP="00B31DD1" w:rsidRDefault="00E74486" w14:paraId="38896926" w14:textId="77777777">
      <w:pPr>
        <w:pStyle w:val="Heading7"/>
        <w:keepNext/>
        <w:numPr>
          <w:ilvl w:val="0"/>
          <w:numId w:val="0"/>
        </w:numPr>
        <w:ind w:left="737"/>
      </w:pPr>
      <w:r w:rsidRPr="007F33F4">
        <w:rPr>
          <w:b/>
          <w:bCs/>
        </w:rPr>
        <w:t>Financial Close</w:t>
      </w:r>
      <w:r w:rsidRPr="00E75EA6">
        <w:t xml:space="preserve"> </w:t>
      </w:r>
      <w:r>
        <w:t>occurs when:</w:t>
      </w:r>
    </w:p>
    <w:p w:rsidR="00E74486" w:rsidP="00466FB4" w:rsidRDefault="00E74486" w14:paraId="0A93B7EA" w14:textId="77777777">
      <w:pPr>
        <w:pStyle w:val="Heading8"/>
        <w:jc w:val="both"/>
      </w:pPr>
      <w:r w:rsidRPr="00B31DD1">
        <w:t xml:space="preserve">Access Right Holder has secured the equity and/or external debt financing that is required to fund the construction and commissioning of the Project, and all conditions precedent to first draw down under that financing have been satisfied or waived (as applicable) and that first draw down is made available to Access Right Holder; and </w:t>
      </w:r>
    </w:p>
    <w:p w:rsidRPr="00B31DD1" w:rsidR="00E74486" w:rsidP="00466FB4" w:rsidRDefault="00E74486" w14:paraId="60034F11" w14:textId="77777777">
      <w:pPr>
        <w:pStyle w:val="Heading8"/>
        <w:numPr>
          <w:ilvl w:val="7"/>
          <w:numId w:val="23"/>
        </w:numPr>
      </w:pPr>
      <w:r w:rsidRPr="00B31DD1">
        <w:t xml:space="preserve">Access Right Holder issues an unconditional notice to proceed for the full scope of work under the engineering, </w:t>
      </w:r>
      <w:proofErr w:type="gramStart"/>
      <w:r w:rsidRPr="00B31DD1">
        <w:t>procurement</w:t>
      </w:r>
      <w:proofErr w:type="gramEnd"/>
      <w:r w:rsidRPr="00B31DD1">
        <w:t xml:space="preserve"> and construction contract (or equivalent) for the Project.</w:t>
      </w:r>
    </w:p>
    <w:p w:rsidRPr="00326472" w:rsidR="00E74486" w:rsidP="00E6735F" w:rsidRDefault="00E74486" w14:paraId="79FD2ED1" w14:textId="77777777">
      <w:pPr>
        <w:pStyle w:val="Heading7"/>
        <w:numPr>
          <w:ilvl w:val="6"/>
          <w:numId w:val="23"/>
        </w:numPr>
      </w:pPr>
      <w:r w:rsidRPr="00CB6F99">
        <w:rPr>
          <w:b/>
        </w:rPr>
        <w:t>Security</w:t>
      </w:r>
      <w:r w:rsidRPr="00AD678A">
        <w:t xml:space="preserve"> </w:t>
      </w:r>
      <w:r>
        <w:t xml:space="preserve">means </w:t>
      </w:r>
      <w:r w:rsidRPr="00326472">
        <w:t xml:space="preserve">any Security Interest granted by or </w:t>
      </w:r>
      <w:proofErr w:type="gramStart"/>
      <w:r w:rsidRPr="00326472">
        <w:t>entered into</w:t>
      </w:r>
      <w:proofErr w:type="gramEnd"/>
      <w:r w:rsidRPr="00326472">
        <w:t xml:space="preserve"> by </w:t>
      </w:r>
      <w:r>
        <w:t>Access Right Holder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p>
    <w:p w:rsidRPr="00F01270" w:rsidR="00E74486" w:rsidP="00596116" w:rsidRDefault="00E74486" w14:paraId="00F9FA7F" w14:textId="77777777">
      <w:pPr>
        <w:pStyle w:val="Heading7"/>
        <w:numPr>
          <w:ilvl w:val="6"/>
          <w:numId w:val="23"/>
        </w:numPr>
      </w:pPr>
      <w:r>
        <w:rPr>
          <w:b/>
        </w:rPr>
        <w:t xml:space="preserve">Security </w:t>
      </w:r>
      <w:r w:rsidRPr="00211D21">
        <w:rPr>
          <w:b/>
        </w:rPr>
        <w:t>Trust</w:t>
      </w:r>
      <w:r>
        <w:t xml:space="preserve"> has the meaning it has in the Security Trust Deed.</w:t>
      </w:r>
    </w:p>
    <w:p w:rsidRPr="00144945" w:rsidR="00E74486" w:rsidP="007A5FE7" w:rsidRDefault="00E74486" w14:paraId="110B8347" w14:textId="77777777">
      <w:pPr>
        <w:pStyle w:val="Heading7"/>
        <w:numPr>
          <w:ilvl w:val="6"/>
          <w:numId w:val="23"/>
        </w:numPr>
      </w:pPr>
      <w:r w:rsidRPr="00AD678A">
        <w:rPr>
          <w:b/>
        </w:rPr>
        <w:t>Security Trust Deed</w:t>
      </w:r>
      <w:r w:rsidRPr="00AD678A">
        <w:t xml:space="preserve"> means the</w:t>
      </w:r>
      <w:r w:rsidRPr="00144945">
        <w:t xml:space="preserve"> security trust deed executed by </w:t>
      </w:r>
      <w:r>
        <w:t>Security Trustee</w:t>
      </w:r>
      <w:r w:rsidRPr="00144945">
        <w:t xml:space="preserve"> before </w:t>
      </w:r>
      <w:r>
        <w:t>this document</w:t>
      </w:r>
      <w:r w:rsidRPr="00144945">
        <w:t xml:space="preserve"> was signed and which relates to the Securit</w:t>
      </w:r>
      <w:r>
        <w:t>y.</w:t>
      </w:r>
    </w:p>
    <w:p w:rsidRPr="00AD678A" w:rsidR="00E74486" w:rsidP="00596116" w:rsidRDefault="00E74486" w14:paraId="01B7E38F" w14:textId="77777777">
      <w:pPr>
        <w:pStyle w:val="Heading7"/>
        <w:numPr>
          <w:ilvl w:val="6"/>
          <w:numId w:val="23"/>
        </w:numPr>
      </w:pPr>
      <w:r>
        <w:rPr>
          <w:b/>
        </w:rPr>
        <w:t>Security Trustee</w:t>
      </w:r>
      <w:r>
        <w:t xml:space="preserve"> has the meaning it has in the Details.</w:t>
      </w:r>
    </w:p>
    <w:p w:rsidR="00E74486" w:rsidP="00596116" w:rsidRDefault="00E74486" w14:paraId="06A19CBD" w14:textId="77777777">
      <w:pPr>
        <w:pStyle w:val="Heading7"/>
        <w:numPr>
          <w:ilvl w:val="6"/>
          <w:numId w:val="23"/>
        </w:numPr>
      </w:pPr>
      <w:r w:rsidRPr="00930ECE">
        <w:rPr>
          <w:b/>
        </w:rPr>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w:t>
      </w:r>
      <w:proofErr w:type="gramStart"/>
      <w:r w:rsidRPr="00930ECE">
        <w:t>rescission</w:t>
      </w:r>
      <w:proofErr w:type="gramEnd"/>
      <w:r w:rsidRPr="00930ECE">
        <w:t xml:space="preserve"> or repudiation of </w:t>
      </w:r>
      <w:r>
        <w:t>the Access Payment Deed.  It includes claiming that an obligation under the Access Payment Deed</w:t>
      </w:r>
      <w:r w:rsidDel="00FA4510">
        <w:t xml:space="preserve"> </w:t>
      </w:r>
      <w:r>
        <w:t>is void, voidable or unenforceable.</w:t>
      </w:r>
    </w:p>
    <w:p w:rsidR="00E74486" w:rsidP="00CA1DB1" w:rsidRDefault="00E74486" w14:paraId="0106A7D7" w14:textId="1FFD2A08">
      <w:pPr>
        <w:pStyle w:val="Heading7"/>
      </w:pPr>
      <w:r w:rsidRPr="00E92CAE">
        <w:rPr>
          <w:b/>
        </w:rPr>
        <w:t>Termination Event</w:t>
      </w:r>
      <w:r w:rsidRPr="00510F90">
        <w:t xml:space="preserve"> </w:t>
      </w:r>
      <w:r>
        <w:t>means each of the events set out in clause</w:t>
      </w:r>
      <w:r w:rsidR="004E3F9B">
        <w:t>s</w:t>
      </w:r>
      <w:r>
        <w:t xml:space="preserve"> 7.2</w:t>
      </w:r>
      <w:r w:rsidR="004E3F9B">
        <w:t xml:space="preserve"> (a), (b) and (c)</w:t>
      </w:r>
      <w:r>
        <w:t xml:space="preserve"> (“Termination by </w:t>
      </w:r>
      <w:proofErr w:type="spellStart"/>
      <w:r>
        <w:t>SFV</w:t>
      </w:r>
      <w:proofErr w:type="spellEnd"/>
      <w:r>
        <w:t>”) of the Access Payment Deed.</w:t>
      </w:r>
    </w:p>
    <w:p w:rsidRPr="000C5E7F" w:rsidR="00E74486" w:rsidP="000B402F" w:rsidRDefault="00E74486" w14:paraId="77619329" w14:textId="1015D744">
      <w:pPr>
        <w:pStyle w:val="Heading3"/>
        <w:numPr>
          <w:ilvl w:val="0"/>
          <w:numId w:val="0"/>
        </w:numPr>
        <w:ind w:left="737"/>
      </w:pPr>
      <w:r>
        <w:rPr>
          <w:b/>
          <w:bCs/>
        </w:rPr>
        <w:t xml:space="preserve">Termination Event Notice </w:t>
      </w:r>
      <w:r w:rsidRPr="000C5E7F">
        <w:t>means</w:t>
      </w:r>
      <w:r>
        <w:rPr>
          <w:b/>
          <w:bCs/>
        </w:rPr>
        <w:t xml:space="preserve"> </w:t>
      </w:r>
      <w:r w:rsidRPr="00CE5509">
        <w:t>a</w:t>
      </w:r>
      <w:r>
        <w:t>ny</w:t>
      </w:r>
      <w:r w:rsidRPr="00CE5509">
        <w:t xml:space="preserve"> notice</w:t>
      </w:r>
      <w:r>
        <w:t>(s)</w:t>
      </w:r>
      <w:r w:rsidRPr="00CE5509">
        <w:t xml:space="preserve"> </w:t>
      </w:r>
      <w:r>
        <w:t>given</w:t>
      </w:r>
      <w:r w:rsidRPr="00CE5509">
        <w:t xml:space="preserve"> by </w:t>
      </w:r>
      <w:proofErr w:type="spellStart"/>
      <w:r>
        <w:t>SFV</w:t>
      </w:r>
      <w:proofErr w:type="spellEnd"/>
      <w:r>
        <w:t xml:space="preserve"> to Access Right Holder notifying Access Right Holder of the occurrence of a Termination</w:t>
      </w:r>
      <w:r w:rsidRPr="00CE5509">
        <w:t xml:space="preserve"> Event</w:t>
      </w:r>
      <w:r w:rsidR="004E3F9B">
        <w:t>.</w:t>
      </w:r>
      <w:r w:rsidRPr="00CE5509">
        <w:t xml:space="preserve"> </w:t>
      </w:r>
    </w:p>
    <w:p w:rsidRPr="002B1D20" w:rsidR="00E74486" w:rsidP="00596116" w:rsidRDefault="00E74486" w14:paraId="75577DB3" w14:textId="0407D91B">
      <w:pPr>
        <w:pStyle w:val="Heading7"/>
        <w:numPr>
          <w:ilvl w:val="6"/>
          <w:numId w:val="23"/>
        </w:numPr>
      </w:pPr>
      <w:r>
        <w:rPr>
          <w:b/>
        </w:rPr>
        <w:t xml:space="preserve">Transferee </w:t>
      </w:r>
      <w:r>
        <w:rPr>
          <w:bCs/>
        </w:rPr>
        <w:t xml:space="preserve">has the meaning given in clause </w:t>
      </w:r>
      <w:r>
        <w:rPr>
          <w:bCs/>
        </w:rPr>
        <w:fldChar w:fldCharType="begin"/>
      </w:r>
      <w:r>
        <w:rPr>
          <w:bCs/>
        </w:rPr>
        <w:instrText xml:space="preserve"> REF _Ref112061037 \r \h </w:instrText>
      </w:r>
      <w:r>
        <w:rPr>
          <w:bCs/>
        </w:rPr>
      </w:r>
      <w:r>
        <w:rPr>
          <w:bCs/>
        </w:rPr>
        <w:fldChar w:fldCharType="separate"/>
      </w:r>
      <w:r w:rsidR="006854D5">
        <w:rPr>
          <w:bCs/>
        </w:rPr>
        <w:t>5.1</w:t>
      </w:r>
      <w:r>
        <w:rPr>
          <w:bCs/>
        </w:rPr>
        <w:fldChar w:fldCharType="end"/>
      </w:r>
      <w:r>
        <w:rPr>
          <w:bCs/>
        </w:rPr>
        <w:t xml:space="preserve"> (“</w:t>
      </w:r>
      <w:r>
        <w:rPr>
          <w:bCs/>
        </w:rPr>
        <w:fldChar w:fldCharType="begin"/>
      </w:r>
      <w:r>
        <w:rPr>
          <w:bCs/>
        </w:rPr>
        <w:instrText xml:space="preserve"> REF _Ref112061037 \h </w:instrText>
      </w:r>
      <w:r>
        <w:rPr>
          <w:bCs/>
        </w:rPr>
      </w:r>
      <w:r>
        <w:rPr>
          <w:bCs/>
        </w:rPr>
        <w:fldChar w:fldCharType="separate"/>
      </w:r>
      <w:r w:rsidR="006854D5">
        <w:t>Transfer</w:t>
      </w:r>
      <w:r>
        <w:rPr>
          <w:bCs/>
        </w:rPr>
        <w:fldChar w:fldCharType="end"/>
      </w:r>
      <w:r>
        <w:rPr>
          <w:bCs/>
        </w:rPr>
        <w:t>”).</w:t>
      </w:r>
    </w:p>
    <w:p w:rsidR="00E74486" w:rsidP="00596116" w:rsidRDefault="00E74486" w14:paraId="387E3530" w14:textId="77777777">
      <w:pPr>
        <w:pStyle w:val="Heading2"/>
        <w:numPr>
          <w:ilvl w:val="1"/>
          <w:numId w:val="23"/>
        </w:numPr>
      </w:pPr>
      <w:bookmarkStart w:name="_Ref108438770" w:id="48"/>
      <w:bookmarkStart w:name="_Toc167092479" w:id="49"/>
      <w:r>
        <w:t xml:space="preserve">Terms defined in the </w:t>
      </w:r>
      <w:bookmarkEnd w:id="48"/>
      <w:r>
        <w:t>Access Payment Deed</w:t>
      </w:r>
      <w:bookmarkEnd w:id="49"/>
    </w:p>
    <w:p w:rsidR="00E74486" w:rsidP="00EC6937" w:rsidRDefault="00E74486" w14:paraId="5CCB4156" w14:textId="77777777">
      <w:pPr>
        <w:pStyle w:val="Indent2"/>
      </w:pPr>
      <w:r w:rsidRPr="00DA15F4">
        <w:t xml:space="preserve">Unless the contrary intention appears, </w:t>
      </w:r>
      <w:r w:rsidRPr="00534A82">
        <w:t xml:space="preserve">a term which has a defined meaning in the </w:t>
      </w:r>
      <w:r>
        <w:t xml:space="preserve">Access Payment Deed </w:t>
      </w:r>
      <w:r w:rsidRPr="00DA15F4">
        <w:t>has the same meaning when used in this document.</w:t>
      </w:r>
    </w:p>
    <w:p w:rsidR="00E74486" w:rsidP="00596116" w:rsidRDefault="00E74486" w14:paraId="7C966458" w14:textId="77777777">
      <w:pPr>
        <w:pStyle w:val="Heading2"/>
        <w:numPr>
          <w:ilvl w:val="1"/>
          <w:numId w:val="23"/>
        </w:numPr>
      </w:pPr>
      <w:bookmarkStart w:name="_Ref514332458" w:id="50"/>
      <w:bookmarkStart w:name="_Toc167092480" w:id="51"/>
      <w:r>
        <w:t>General interpretation</w:t>
      </w:r>
      <w:bookmarkEnd w:id="50"/>
      <w:bookmarkEnd w:id="51"/>
    </w:p>
    <w:p w:rsidRPr="009D4A11" w:rsidR="00E74486" w:rsidP="00EC6937" w:rsidRDefault="00E74486" w14:paraId="30947796" w14:textId="77777777">
      <w:pPr>
        <w:pStyle w:val="Indent2"/>
      </w:pPr>
      <w:r>
        <w:t xml:space="preserve">Headings are for convenience only and do not affect interpretation.  </w:t>
      </w:r>
      <w:r w:rsidRPr="009D4A11">
        <w:t xml:space="preserve">Unless the contrary intention appears, in </w:t>
      </w:r>
      <w:r>
        <w:t>this document:</w:t>
      </w:r>
    </w:p>
    <w:p w:rsidR="00E74486" w:rsidP="00960731" w:rsidRDefault="00E74486" w14:paraId="4ABC7375" w14:textId="77777777">
      <w:pPr>
        <w:pStyle w:val="Heading3"/>
        <w:numPr>
          <w:ilvl w:val="2"/>
          <w:numId w:val="27"/>
        </w:numPr>
      </w:pPr>
      <w:bookmarkStart w:name="_Toc515358759" w:id="52"/>
      <w:r>
        <w:t xml:space="preserve">labels used for definitions are for convenience only and do not affect </w:t>
      </w:r>
      <w:proofErr w:type="gramStart"/>
      <w:r>
        <w:t>interpretation;</w:t>
      </w:r>
      <w:bookmarkEnd w:id="52"/>
      <w:proofErr w:type="gramEnd"/>
    </w:p>
    <w:p w:rsidR="00E74486" w:rsidP="00960731" w:rsidRDefault="00E74486" w14:paraId="3AA631A9" w14:textId="77777777">
      <w:pPr>
        <w:pStyle w:val="Heading3"/>
        <w:numPr>
          <w:ilvl w:val="2"/>
          <w:numId w:val="27"/>
        </w:numPr>
      </w:pPr>
      <w:bookmarkStart w:name="_Toc515358760" w:id="53"/>
      <w:r w:rsidRPr="00354E1C">
        <w:t xml:space="preserve">the singular includes the plural and </w:t>
      </w:r>
      <w:proofErr w:type="gramStart"/>
      <w:r w:rsidRPr="00354E1C">
        <w:t>vice versa</w:t>
      </w:r>
      <w:r>
        <w:t>;</w:t>
      </w:r>
      <w:bookmarkEnd w:id="53"/>
      <w:proofErr w:type="gramEnd"/>
    </w:p>
    <w:p w:rsidR="00E74486" w:rsidP="00960731" w:rsidRDefault="00E74486" w14:paraId="14CBF84A" w14:textId="77777777">
      <w:pPr>
        <w:pStyle w:val="Heading3"/>
        <w:numPr>
          <w:ilvl w:val="2"/>
          <w:numId w:val="27"/>
        </w:numPr>
      </w:pPr>
      <w:bookmarkStart w:name="_Toc515358761" w:id="54"/>
      <w:r w:rsidRPr="00354E1C">
        <w:lastRenderedPageBreak/>
        <w:t>the meaning of general words is not limited by specific examples introduced by “including”, “for example”</w:t>
      </w:r>
      <w:r>
        <w:t>,</w:t>
      </w:r>
      <w:r w:rsidRPr="00354E1C">
        <w:t xml:space="preserve"> “such as” or similar </w:t>
      </w:r>
      <w:proofErr w:type="gramStart"/>
      <w:r w:rsidRPr="00354E1C">
        <w:t>expressions</w:t>
      </w:r>
      <w:r>
        <w:t>;</w:t>
      </w:r>
      <w:bookmarkEnd w:id="54"/>
      <w:proofErr w:type="gramEnd"/>
    </w:p>
    <w:p w:rsidR="00E74486" w:rsidP="00960731" w:rsidRDefault="00E74486" w14:paraId="7000E4D4" w14:textId="77777777">
      <w:pPr>
        <w:pStyle w:val="Heading3"/>
        <w:numPr>
          <w:ilvl w:val="2"/>
          <w:numId w:val="27"/>
        </w:numPr>
      </w:pPr>
      <w:bookmarkStart w:name="_Toc515358762" w:id="55"/>
      <w:r w:rsidRPr="00354E1C">
        <w:t xml:space="preserve">a reference to a document also includes any variation, replacement or novation of </w:t>
      </w:r>
      <w:proofErr w:type="gramStart"/>
      <w:r w:rsidRPr="00354E1C">
        <w:t>it</w:t>
      </w:r>
      <w:r>
        <w:t>;</w:t>
      </w:r>
      <w:bookmarkEnd w:id="55"/>
      <w:proofErr w:type="gramEnd"/>
    </w:p>
    <w:p w:rsidR="00E74486" w:rsidP="00960731" w:rsidRDefault="00E74486" w14:paraId="6D5790D3" w14:textId="77777777">
      <w:pPr>
        <w:pStyle w:val="Heading3"/>
        <w:numPr>
          <w:ilvl w:val="2"/>
          <w:numId w:val="27"/>
        </w:numPr>
      </w:pPr>
      <w:bookmarkStart w:name="_Toc515358763" w:id="56"/>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 xml:space="preserve">or any other entity or </w:t>
      </w:r>
      <w:proofErr w:type="gramStart"/>
      <w:r w:rsidRPr="00354E1C">
        <w:t>organisation</w:t>
      </w:r>
      <w:r>
        <w:t>;</w:t>
      </w:r>
      <w:proofErr w:type="gramEnd"/>
    </w:p>
    <w:p w:rsidR="00E74486" w:rsidP="00960731" w:rsidRDefault="00E74486" w14:paraId="535BD993" w14:textId="77777777">
      <w:pPr>
        <w:pStyle w:val="Heading3"/>
        <w:numPr>
          <w:ilvl w:val="2"/>
          <w:numId w:val="27"/>
        </w:numPr>
      </w:pPr>
      <w:r w:rsidRPr="00354E1C">
        <w:t xml:space="preserve">a reference to a particular person includes the person’s executors, administrators, successors, substitutes (including persons taking by novation) and </w:t>
      </w:r>
      <w:proofErr w:type="gramStart"/>
      <w:r w:rsidRPr="00354E1C">
        <w:t>assigns</w:t>
      </w:r>
      <w:r>
        <w:t>;</w:t>
      </w:r>
      <w:bookmarkEnd w:id="56"/>
      <w:proofErr w:type="gramEnd"/>
    </w:p>
    <w:p w:rsidR="00E74486" w:rsidP="00960731" w:rsidRDefault="00E74486" w14:paraId="05B6BE0A" w14:textId="77777777">
      <w:pPr>
        <w:pStyle w:val="Heading3"/>
        <w:numPr>
          <w:ilvl w:val="2"/>
          <w:numId w:val="27"/>
        </w:numPr>
      </w:pPr>
      <w:bookmarkStart w:name="_Toc515358764" w:id="57"/>
      <w:r w:rsidRPr="00354E1C">
        <w:t xml:space="preserve">a reference to a time of day is a reference to </w:t>
      </w:r>
      <w:r>
        <w:t>Sydney</w:t>
      </w:r>
      <w:r w:rsidRPr="00354E1C">
        <w:t xml:space="preserve"> </w:t>
      </w:r>
      <w:proofErr w:type="gramStart"/>
      <w:r w:rsidRPr="00354E1C">
        <w:t>time</w:t>
      </w:r>
      <w:r>
        <w:t>;</w:t>
      </w:r>
      <w:bookmarkEnd w:id="57"/>
      <w:proofErr w:type="gramEnd"/>
    </w:p>
    <w:p w:rsidR="00E74486" w:rsidP="00960731" w:rsidRDefault="00E74486" w14:paraId="4EA52CBF" w14:textId="77777777">
      <w:pPr>
        <w:pStyle w:val="Heading3"/>
        <w:numPr>
          <w:ilvl w:val="2"/>
          <w:numId w:val="27"/>
        </w:numPr>
      </w:pPr>
      <w:bookmarkStart w:name="_Toc515358765" w:id="58"/>
      <w:r w:rsidRPr="00354E1C">
        <w:t xml:space="preserve">a reference to dollars, $ or A$ is a reference to the currency of </w:t>
      </w:r>
      <w:proofErr w:type="gramStart"/>
      <w:r w:rsidRPr="00354E1C">
        <w:t>Australia</w:t>
      </w:r>
      <w:r>
        <w:t>;</w:t>
      </w:r>
      <w:bookmarkEnd w:id="58"/>
      <w:proofErr w:type="gramEnd"/>
    </w:p>
    <w:p w:rsidRPr="00354E1C" w:rsidR="00E74486" w:rsidP="00960731" w:rsidRDefault="00E74486" w14:paraId="31B26E2F" w14:textId="77777777">
      <w:pPr>
        <w:pStyle w:val="Heading3"/>
        <w:numPr>
          <w:ilvl w:val="2"/>
          <w:numId w:val="27"/>
        </w:numPr>
      </w:pPr>
      <w:r w:rsidRPr="00354E1C">
        <w:t xml:space="preserve">a reference to any legislation includes regulations under it and any consolidations, amendments, re-enactments or replacements of any of </w:t>
      </w:r>
      <w:proofErr w:type="gramStart"/>
      <w:r w:rsidRPr="00354E1C">
        <w:t>them;</w:t>
      </w:r>
      <w:proofErr w:type="gramEnd"/>
    </w:p>
    <w:p w:rsidR="00E74486" w:rsidP="00960731" w:rsidRDefault="00E74486" w14:paraId="2539CFE7" w14:textId="77777777">
      <w:pPr>
        <w:pStyle w:val="Heading3"/>
        <w:numPr>
          <w:ilvl w:val="2"/>
          <w:numId w:val="27"/>
        </w:numPr>
      </w:pPr>
      <w:bookmarkStart w:name="_Toc515358767" w:id="59"/>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proofErr w:type="gramStart"/>
      <w:r w:rsidRPr="00354E1C">
        <w:t>)</w:t>
      </w:r>
      <w:r>
        <w:t>;</w:t>
      </w:r>
      <w:proofErr w:type="gramEnd"/>
    </w:p>
    <w:bookmarkEnd w:id="59"/>
    <w:p w:rsidR="00E74486" w:rsidP="00960731" w:rsidRDefault="00E74486" w14:paraId="35E987B1" w14:textId="77777777">
      <w:pPr>
        <w:pStyle w:val="Heading3"/>
        <w:numPr>
          <w:ilvl w:val="2"/>
          <w:numId w:val="27"/>
        </w:numPr>
      </w:pPr>
      <w:r w:rsidRPr="00354E1C">
        <w:t xml:space="preserve">a reference to a group of persons is a reference to any 2 or more of them jointly and to each of them </w:t>
      </w:r>
      <w:proofErr w:type="gramStart"/>
      <w:r w:rsidRPr="00354E1C">
        <w:t>individually</w:t>
      </w:r>
      <w:r>
        <w:t>;</w:t>
      </w:r>
      <w:proofErr w:type="gramEnd"/>
    </w:p>
    <w:p w:rsidR="00E74486" w:rsidP="00960731" w:rsidRDefault="00E74486" w14:paraId="5B0762AC" w14:textId="77777777">
      <w:pPr>
        <w:pStyle w:val="Heading3"/>
        <w:numPr>
          <w:ilvl w:val="2"/>
          <w:numId w:val="27"/>
        </w:numPr>
      </w:pPr>
      <w:r>
        <w:t xml:space="preserve">a reference to </w:t>
      </w:r>
      <w:proofErr w:type="spellStart"/>
      <w:r>
        <w:t>any thing</w:t>
      </w:r>
      <w:proofErr w:type="spellEnd"/>
      <w:r>
        <w:t xml:space="preserve"> (including an amount) is a reference to the whole and each part of </w:t>
      </w:r>
      <w:proofErr w:type="gramStart"/>
      <w:r>
        <w:t>it;</w:t>
      </w:r>
      <w:proofErr w:type="gramEnd"/>
    </w:p>
    <w:p w:rsidR="00E74486" w:rsidP="00960731" w:rsidRDefault="00E74486" w14:paraId="4561445D" w14:textId="77777777">
      <w:pPr>
        <w:pStyle w:val="Heading3"/>
        <w:numPr>
          <w:ilvl w:val="2"/>
          <w:numId w:val="27"/>
        </w:numPr>
      </w:pPr>
      <w:r>
        <w:t xml:space="preserve">a period of time dating from a given day or the day of an act or event is to be calculated exclusive of that </w:t>
      </w:r>
      <w:proofErr w:type="gramStart"/>
      <w:r>
        <w:t>day;</w:t>
      </w:r>
      <w:proofErr w:type="gramEnd"/>
    </w:p>
    <w:p w:rsidRPr="001E04E3" w:rsidR="00E74486" w:rsidP="00960731" w:rsidRDefault="00E74486" w14:paraId="3F88827F" w14:textId="77777777">
      <w:pPr>
        <w:pStyle w:val="Heading3"/>
        <w:numPr>
          <w:ilvl w:val="2"/>
          <w:numId w:val="27"/>
        </w:numPr>
        <w:rPr>
          <w:rStyle w:val="CommentReference"/>
        </w:rPr>
      </w:pPr>
      <w:r w:rsidRPr="00487197">
        <w:t>if a</w:t>
      </w:r>
      <w:r>
        <w:t xml:space="preserve"> party must do something under this document </w:t>
      </w:r>
      <w:r w:rsidRPr="00487197">
        <w:t xml:space="preserve">on or by a given day </w:t>
      </w:r>
      <w:r>
        <w:t xml:space="preserve">and it </w:t>
      </w:r>
      <w:r w:rsidRPr="00487197">
        <w:t xml:space="preserve">is done after </w:t>
      </w:r>
      <w:proofErr w:type="spellStart"/>
      <w:r w:rsidRPr="00487197">
        <w:t>5.00pm</w:t>
      </w:r>
      <w:proofErr w:type="spellEnd"/>
      <w:r w:rsidRPr="00487197">
        <w:t xml:space="preserve"> on that day, </w:t>
      </w:r>
      <w:r>
        <w:t xml:space="preserve">then </w:t>
      </w:r>
      <w:r w:rsidRPr="00487197">
        <w:t xml:space="preserve">it is taken to be done on the next </w:t>
      </w:r>
      <w:r>
        <w:t xml:space="preserve">Business </w:t>
      </w:r>
      <w:proofErr w:type="gramStart"/>
      <w:r>
        <w:t>Day</w:t>
      </w:r>
      <w:r>
        <w:rPr>
          <w:rStyle w:val="CommentReference"/>
        </w:rPr>
        <w:t>;</w:t>
      </w:r>
      <w:proofErr w:type="gramEnd"/>
      <w:r>
        <w:rPr>
          <w:rStyle w:val="CommentReference"/>
        </w:rPr>
        <w:t xml:space="preserve"> </w:t>
      </w:r>
    </w:p>
    <w:p w:rsidR="00E74486" w:rsidP="00960731" w:rsidRDefault="00E74486" w14:paraId="73030C63" w14:textId="77777777">
      <w:pPr>
        <w:pStyle w:val="Heading3"/>
        <w:numPr>
          <w:ilvl w:val="2"/>
          <w:numId w:val="23"/>
        </w:numPr>
      </w:pPr>
      <w:r>
        <w:t xml:space="preserve">if </w:t>
      </w:r>
      <w:r w:rsidRPr="008C1E8B">
        <w:t xml:space="preserve">the day on which </w:t>
      </w:r>
      <w:r>
        <w:t xml:space="preserve">a party must do something under this document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w:t>
      </w:r>
      <w:proofErr w:type="gramStart"/>
      <w:r>
        <w:t>Day;</w:t>
      </w:r>
      <w:proofErr w:type="gramEnd"/>
      <w:r>
        <w:t xml:space="preserve"> </w:t>
      </w:r>
    </w:p>
    <w:p w:rsidR="00E74486" w:rsidP="00596116" w:rsidRDefault="00E74486" w14:paraId="56FF3264" w14:textId="77777777">
      <w:pPr>
        <w:pStyle w:val="Heading3"/>
        <w:numPr>
          <w:ilvl w:val="2"/>
          <w:numId w:val="23"/>
        </w:numPr>
      </w:pPr>
      <w:r w:rsidRPr="00C20336">
        <w:t>a reference to “</w:t>
      </w:r>
      <w:r w:rsidRPr="005409DA">
        <w:rPr>
          <w:b/>
        </w:rPr>
        <w:t>property</w:t>
      </w:r>
      <w:r w:rsidRPr="00C20336">
        <w:t>” or “</w:t>
      </w:r>
      <w:r w:rsidRPr="005409DA">
        <w:rPr>
          <w:b/>
        </w:rPr>
        <w:t>asset</w:t>
      </w:r>
      <w:r w:rsidRPr="00C20336">
        <w:t xml:space="preserve">” includes any present or future, real or personal, tangible or intangible property, asset or undertaking and any right, interest or benefit under or arising from </w:t>
      </w:r>
      <w:proofErr w:type="gramStart"/>
      <w:r w:rsidRPr="00C20336">
        <w:t>it</w:t>
      </w:r>
      <w:r>
        <w:t>;</w:t>
      </w:r>
      <w:proofErr w:type="gramEnd"/>
      <w:r>
        <w:t xml:space="preserve"> </w:t>
      </w:r>
    </w:p>
    <w:p w:rsidR="00E74486" w:rsidP="00596116" w:rsidRDefault="00E74486" w14:paraId="173D0D0F" w14:textId="11CF2131">
      <w:pPr>
        <w:pStyle w:val="Heading3"/>
        <w:numPr>
          <w:ilvl w:val="2"/>
          <w:numId w:val="23"/>
        </w:numPr>
      </w:pPr>
      <w:r>
        <w:t xml:space="preserve">a </w:t>
      </w:r>
      <w:r w:rsidRPr="006E53AC">
        <w:t xml:space="preserve">reference to cure includes any deemed cure contemplated or effected by clause </w:t>
      </w:r>
      <w:r>
        <w:fldChar w:fldCharType="begin"/>
      </w:r>
      <w:r>
        <w:instrText xml:space="preserve"> REF _Ref112061210 \r \h </w:instrText>
      </w:r>
      <w:r>
        <w:fldChar w:fldCharType="separate"/>
      </w:r>
      <w:r w:rsidR="006854D5">
        <w:t>4.6</w:t>
      </w:r>
      <w:r>
        <w:fldChar w:fldCharType="end"/>
      </w:r>
      <w:r>
        <w:t xml:space="preserve"> (“</w:t>
      </w:r>
      <w:r>
        <w:fldChar w:fldCharType="begin"/>
      </w:r>
      <w:r>
        <w:instrText xml:space="preserve"> REF _Ref112061210 \h </w:instrText>
      </w:r>
      <w:r>
        <w:fldChar w:fldCharType="separate"/>
      </w:r>
      <w:r w:rsidR="006854D5">
        <w:t>Deemed cure</w:t>
      </w:r>
      <w:r>
        <w:fldChar w:fldCharType="end"/>
      </w:r>
      <w:r>
        <w:t>”</w:t>
      </w:r>
      <w:proofErr w:type="gramStart"/>
      <w:r>
        <w:t>);</w:t>
      </w:r>
      <w:proofErr w:type="gramEnd"/>
    </w:p>
    <w:p w:rsidR="00E74486" w:rsidP="00596116" w:rsidRDefault="00E74486" w14:paraId="1C2AAD0D" w14:textId="77777777">
      <w:pPr>
        <w:pStyle w:val="Heading3"/>
        <w:numPr>
          <w:ilvl w:val="2"/>
          <w:numId w:val="23"/>
        </w:numPr>
      </w:pPr>
      <w:r>
        <w:t>a reference to remedy, rectify, cure or overcoming the effects of, or similar, includes a reference to any of them; and</w:t>
      </w:r>
    </w:p>
    <w:p w:rsidR="00E74486" w:rsidP="00596116" w:rsidRDefault="00E74486" w14:paraId="2C3D92D5" w14:textId="77777777">
      <w:pPr>
        <w:pStyle w:val="Heading3"/>
        <w:numPr>
          <w:ilvl w:val="2"/>
          <w:numId w:val="23"/>
        </w:numPr>
      </w:pPr>
      <w:bookmarkStart w:name="_Ref514332510" w:id="60"/>
      <w:r w:rsidRPr="00285020">
        <w:t>a reference to “</w:t>
      </w:r>
      <w:r w:rsidRPr="009B2707">
        <w:rPr>
          <w:b/>
        </w:rPr>
        <w:t>cure period</w:t>
      </w:r>
      <w:r w:rsidRPr="00285020">
        <w:t>” includes a reference to any cure, grace, notice or other period or requirement, or similar</w:t>
      </w:r>
      <w:bookmarkEnd w:id="60"/>
      <w:r w:rsidRPr="00C20336">
        <w:t>.</w:t>
      </w:r>
      <w:bookmarkStart w:name="_MsjCursor" w:id="61"/>
      <w:bookmarkEnd w:id="61"/>
    </w:p>
    <w:p w:rsidR="00E74486" w:rsidP="00596116" w:rsidRDefault="00E74486" w14:paraId="5136B751" w14:textId="77777777">
      <w:pPr>
        <w:pStyle w:val="Heading2"/>
        <w:numPr>
          <w:ilvl w:val="1"/>
          <w:numId w:val="23"/>
        </w:numPr>
      </w:pPr>
      <w:bookmarkStart w:name="_Toc223964080" w:id="62"/>
      <w:bookmarkStart w:name="_Toc223964081" w:id="63"/>
      <w:bookmarkStart w:name="_Ref108438785" w:id="64"/>
      <w:bookmarkStart w:name="_Toc167092481" w:id="65"/>
      <w:bookmarkEnd w:id="62"/>
      <w:bookmarkEnd w:id="63"/>
      <w:r>
        <w:t>Inconsistent documents</w:t>
      </w:r>
      <w:bookmarkEnd w:id="64"/>
      <w:bookmarkEnd w:id="65"/>
    </w:p>
    <w:p w:rsidR="00E74486" w:rsidP="00D02AB3" w:rsidRDefault="00E74486" w14:paraId="3B237245" w14:textId="77777777">
      <w:pPr>
        <w:pStyle w:val="Heading3"/>
        <w:numPr>
          <w:ilvl w:val="0"/>
          <w:numId w:val="0"/>
        </w:numPr>
        <w:ind w:left="737" w:firstLine="28"/>
      </w:pPr>
      <w:r w:rsidRPr="00354E1C">
        <w:t xml:space="preserve">If a provision of this document is inconsistent with a provision of </w:t>
      </w:r>
      <w:r>
        <w:t>the Access Payment Deed</w:t>
      </w:r>
      <w:r w:rsidRPr="00354E1C">
        <w:t>, the provisions of this document prevail to the extent of the inconsistency</w:t>
      </w:r>
      <w:r>
        <w:t>.</w:t>
      </w:r>
    </w:p>
    <w:p w:rsidR="00E74486" w:rsidP="00596116" w:rsidRDefault="00E74486" w14:paraId="7C06A4B4" w14:textId="77777777">
      <w:pPr>
        <w:pStyle w:val="Heading2"/>
        <w:numPr>
          <w:ilvl w:val="1"/>
          <w:numId w:val="23"/>
        </w:numPr>
      </w:pPr>
      <w:bookmarkStart w:name="_Ref475873961" w:id="66"/>
      <w:bookmarkStart w:name="_Ref475874079" w:id="67"/>
      <w:bookmarkStart w:name="_Toc167092483" w:id="68"/>
      <w:bookmarkStart w:name="_Hlk49954217" w:id="69"/>
      <w:r>
        <w:lastRenderedPageBreak/>
        <w:t>Capacity of Security Trustee</w:t>
      </w:r>
      <w:bookmarkEnd w:id="66"/>
      <w:bookmarkEnd w:id="67"/>
      <w:bookmarkEnd w:id="68"/>
    </w:p>
    <w:p w:rsidRPr="00026D98" w:rsidR="00E74486" w:rsidP="00596116" w:rsidRDefault="00E74486" w14:paraId="25E98CB2" w14:textId="77777777">
      <w:pPr>
        <w:pStyle w:val="Heading3"/>
        <w:numPr>
          <w:ilvl w:val="2"/>
          <w:numId w:val="23"/>
        </w:numPr>
      </w:pPr>
      <w:bookmarkStart w:name="_Ref514330616" w:id="70"/>
      <w:bookmarkEnd w:id="69"/>
      <w:r>
        <w:t>Security Trustee</w:t>
      </w:r>
      <w:r w:rsidRPr="00031D3B">
        <w:t xml:space="preserve"> </w:t>
      </w:r>
      <w:proofErr w:type="gramStart"/>
      <w:r w:rsidRPr="00031D3B">
        <w:t>enters into</w:t>
      </w:r>
      <w:proofErr w:type="gramEnd"/>
      <w:r w:rsidRPr="00031D3B">
        <w:t xml:space="preserve"> and performs this</w:t>
      </w:r>
      <w:r>
        <w:t xml:space="preserve"> document</w:t>
      </w:r>
      <w:r w:rsidRPr="00031D3B">
        <w:t xml:space="preserve"> and the transactions it contemplates only as the trustee of the Security Trust, except where expressly stated otherwise. This applies also in respect of any past and future conduct (including omissions) relating to </w:t>
      </w:r>
      <w:r>
        <w:t>this document</w:t>
      </w:r>
      <w:r w:rsidRPr="00031D3B">
        <w:t xml:space="preserve"> or those transactions.</w:t>
      </w:r>
      <w:bookmarkEnd w:id="70"/>
    </w:p>
    <w:p w:rsidR="00E74486" w:rsidP="00EC6937" w:rsidRDefault="00E74486" w14:paraId="0BC75385" w14:textId="77777777">
      <w:pPr>
        <w:pStyle w:val="Heading3"/>
        <w:numPr>
          <w:ilvl w:val="2"/>
          <w:numId w:val="14"/>
        </w:numPr>
      </w:pPr>
      <w:bookmarkStart w:name="_Ref514330662" w:id="71"/>
      <w:r>
        <w:t>Under and in connection with this document and those transactions and conduct:</w:t>
      </w:r>
      <w:bookmarkStart w:name="_Hlk94706650" w:id="72"/>
      <w:bookmarkEnd w:id="71"/>
    </w:p>
    <w:p w:rsidR="00E74486" w:rsidP="00596116" w:rsidRDefault="00E74486" w14:paraId="78DBDA66" w14:textId="77777777">
      <w:pPr>
        <w:pStyle w:val="Heading4"/>
        <w:numPr>
          <w:ilvl w:val="3"/>
          <w:numId w:val="23"/>
        </w:numPr>
      </w:pPr>
      <w:bookmarkStart w:name="_Ref487200329" w:id="73"/>
      <w:bookmarkStart w:name="_Ref96001281" w:id="74"/>
      <w:bookmarkEnd w:id="72"/>
      <w:r>
        <w:t>Security Trustee</w:t>
      </w:r>
      <w:r w:rsidRPr="00031D3B">
        <w:t>’s liability</w:t>
      </w:r>
      <w:r>
        <w:t xml:space="preserve"> (including for negligence)</w:t>
      </w:r>
      <w:r w:rsidRPr="00031D3B">
        <w:t xml:space="preserve"> is limited to the extent it can</w:t>
      </w:r>
      <w:r>
        <w:t xml:space="preserve"> </w:t>
      </w:r>
      <w:r w:rsidRPr="00031D3B">
        <w:t xml:space="preserve">be satisfied </w:t>
      </w:r>
      <w:r>
        <w:t xml:space="preserve">out of </w:t>
      </w:r>
      <w:r w:rsidRPr="00031D3B">
        <w:t>the assets of the Security Trust</w:t>
      </w:r>
      <w:r>
        <w:t>.  Security Trustee need not pay any such liability out of other assets;</w:t>
      </w:r>
      <w:bookmarkEnd w:id="73"/>
      <w:r>
        <w:t xml:space="preserve"> and</w:t>
      </w:r>
      <w:bookmarkEnd w:id="74"/>
    </w:p>
    <w:p w:rsidRPr="00534A82" w:rsidR="00E74486" w:rsidP="00596116" w:rsidRDefault="00E74486" w14:paraId="25566707" w14:textId="77777777">
      <w:pPr>
        <w:pStyle w:val="Heading4"/>
        <w:numPr>
          <w:ilvl w:val="3"/>
          <w:numId w:val="23"/>
        </w:numPr>
      </w:pPr>
      <w:bookmarkStart w:name="_Ref514330904" w:id="75"/>
      <w:r>
        <w:t xml:space="preserve">another </w:t>
      </w:r>
      <w:r w:rsidRPr="00031D3B">
        <w:t xml:space="preserve">party may only do the following </w:t>
      </w:r>
      <w:r>
        <w:t xml:space="preserve">with respect to Security Trustee </w:t>
      </w:r>
      <w:r w:rsidRPr="00031D3B">
        <w:t xml:space="preserve">(but any resulting liability remains subject to the limitations </w:t>
      </w:r>
      <w:r>
        <w:t>in this clause</w:t>
      </w:r>
      <w:r w:rsidRPr="00534A82">
        <w:t>):</w:t>
      </w:r>
      <w:bookmarkEnd w:id="75"/>
    </w:p>
    <w:p w:rsidRPr="00031D3B" w:rsidR="00E74486" w:rsidP="00596116" w:rsidRDefault="00E74486" w14:paraId="7EBB47A3" w14:textId="77777777">
      <w:pPr>
        <w:pStyle w:val="Heading5"/>
        <w:numPr>
          <w:ilvl w:val="4"/>
          <w:numId w:val="23"/>
        </w:numPr>
      </w:pPr>
      <w:r w:rsidRPr="00031D3B">
        <w:t xml:space="preserve">prove </w:t>
      </w:r>
      <w:r>
        <w:t xml:space="preserve">and participate </w:t>
      </w:r>
      <w:r w:rsidRPr="00031D3B">
        <w:t>in</w:t>
      </w:r>
      <w:r>
        <w:t>,</w:t>
      </w:r>
      <w:r w:rsidRPr="00031D3B">
        <w:t xml:space="preserve"> and otherwise benefit from</w:t>
      </w:r>
      <w:r>
        <w:t>,</w:t>
      </w:r>
      <w:r w:rsidRPr="00031D3B">
        <w:t xml:space="preserve"> any </w:t>
      </w:r>
      <w:r>
        <w:t xml:space="preserve">form of </w:t>
      </w:r>
      <w:r w:rsidRPr="00031D3B">
        <w:t xml:space="preserve">insolvency administration of </w:t>
      </w:r>
      <w:r>
        <w:t>Security Trustee</w:t>
      </w:r>
      <w:r w:rsidRPr="00031D3B" w:rsidDel="0013609C">
        <w:t xml:space="preserve"> </w:t>
      </w:r>
      <w:r w:rsidRPr="00031D3B">
        <w:t xml:space="preserve">but only with respect to Security Trust </w:t>
      </w:r>
      <w:proofErr w:type="gramStart"/>
      <w:r w:rsidRPr="00031D3B">
        <w:t>assets</w:t>
      </w:r>
      <w:r>
        <w:t>;</w:t>
      </w:r>
      <w:proofErr w:type="gramEnd"/>
    </w:p>
    <w:p w:rsidR="00E74486" w:rsidP="00596116" w:rsidRDefault="00E74486" w14:paraId="71B83F15" w14:textId="77777777">
      <w:pPr>
        <w:pStyle w:val="Heading5"/>
        <w:numPr>
          <w:ilvl w:val="4"/>
          <w:numId w:val="23"/>
        </w:numPr>
      </w:pPr>
      <w:r>
        <w:t xml:space="preserve">exercise </w:t>
      </w:r>
      <w:r w:rsidRPr="00031D3B">
        <w:t>rights</w:t>
      </w:r>
      <w:r>
        <w:t>, powers</w:t>
      </w:r>
      <w:r w:rsidRPr="00031D3B">
        <w:t xml:space="preserve"> and remedies with respect to Security Trust assets, including</w:t>
      </w:r>
      <w:r>
        <w:t xml:space="preserve"> set-</w:t>
      </w:r>
      <w:proofErr w:type="gramStart"/>
      <w:r>
        <w:t>off;</w:t>
      </w:r>
      <w:proofErr w:type="gramEnd"/>
    </w:p>
    <w:p w:rsidR="00E74486" w:rsidP="00596116" w:rsidRDefault="00E74486" w14:paraId="44590708" w14:textId="77777777">
      <w:pPr>
        <w:pStyle w:val="Heading5"/>
        <w:numPr>
          <w:ilvl w:val="4"/>
          <w:numId w:val="23"/>
        </w:numPr>
      </w:pPr>
      <w:r w:rsidRPr="00031D3B">
        <w:t>enforce its security (if any) and exercise contractual rights; and</w:t>
      </w:r>
    </w:p>
    <w:p w:rsidR="00E74486" w:rsidP="00596116" w:rsidRDefault="00E74486" w14:paraId="266FA83B" w14:textId="77777777">
      <w:pPr>
        <w:pStyle w:val="Heading5"/>
        <w:numPr>
          <w:ilvl w:val="4"/>
          <w:numId w:val="23"/>
        </w:numPr>
      </w:pPr>
      <w:r w:rsidRPr="00031D3B">
        <w:t xml:space="preserve">bring any proceedings against </w:t>
      </w:r>
      <w:r>
        <w:t>Security Trustee</w:t>
      </w:r>
      <w:r w:rsidRPr="00031D3B">
        <w:t xml:space="preserve"> seeking </w:t>
      </w:r>
      <w:r>
        <w:t xml:space="preserve">relief or </w:t>
      </w:r>
      <w:r w:rsidRPr="00031D3B">
        <w:t xml:space="preserve">orders that </w:t>
      </w:r>
      <w:r>
        <w:t>are not inconsistent with</w:t>
      </w:r>
      <w:r w:rsidRPr="00031D3B">
        <w:t xml:space="preserve"> the limitations in this clause</w:t>
      </w:r>
      <w:r w:rsidRPr="00534A82">
        <w:t>,</w:t>
      </w:r>
    </w:p>
    <w:p w:rsidR="00E74486" w:rsidP="00EC6937" w:rsidRDefault="00E74486" w14:paraId="2495AF9C" w14:textId="77777777">
      <w:pPr>
        <w:pStyle w:val="Indent4"/>
      </w:pPr>
      <w:r>
        <w:t>and may not:</w:t>
      </w:r>
    </w:p>
    <w:p w:rsidRPr="00031D3B" w:rsidR="00E74486" w:rsidP="00596116" w:rsidRDefault="00E74486" w14:paraId="1D7EB4C9" w14:textId="77777777">
      <w:pPr>
        <w:pStyle w:val="Heading5"/>
        <w:numPr>
          <w:ilvl w:val="4"/>
          <w:numId w:val="23"/>
        </w:numPr>
      </w:pPr>
      <w:r w:rsidRPr="00031D3B">
        <w:t xml:space="preserve">bring </w:t>
      </w:r>
      <w:r>
        <w:t xml:space="preserve">other </w:t>
      </w:r>
      <w:r w:rsidRPr="00031D3B">
        <w:t xml:space="preserve">proceedings against </w:t>
      </w:r>
      <w:r>
        <w:t xml:space="preserve">Security </w:t>
      </w:r>
      <w:proofErr w:type="gramStart"/>
      <w:r>
        <w:t>Trustee</w:t>
      </w:r>
      <w:r w:rsidRPr="00031D3B">
        <w:t>;</w:t>
      </w:r>
      <w:proofErr w:type="gramEnd"/>
    </w:p>
    <w:p w:rsidRPr="00031D3B" w:rsidR="00E74486" w:rsidP="00596116" w:rsidRDefault="00E74486" w14:paraId="20EA56F1" w14:textId="77777777">
      <w:pPr>
        <w:pStyle w:val="Heading5"/>
        <w:numPr>
          <w:ilvl w:val="4"/>
          <w:numId w:val="23"/>
        </w:numPr>
      </w:pPr>
      <w:bookmarkStart w:name="_Ref487032355" w:id="76"/>
      <w:r w:rsidRPr="00031D3B">
        <w:t xml:space="preserve">take any steps to have </w:t>
      </w:r>
      <w:r>
        <w:t>Security Trustee</w:t>
      </w:r>
      <w:r w:rsidRPr="00031D3B" w:rsidDel="0013609C">
        <w:t xml:space="preserve"> </w:t>
      </w:r>
      <w:r w:rsidRPr="00031D3B">
        <w:t>placed in any form of insolvency administration</w:t>
      </w:r>
      <w:r>
        <w:t xml:space="preserve"> or to have a receiver or receiver and manager appointed</w:t>
      </w:r>
      <w:r w:rsidRPr="00031D3B">
        <w:t>; or</w:t>
      </w:r>
      <w:bookmarkEnd w:id="76"/>
    </w:p>
    <w:p w:rsidR="00E74486" w:rsidP="00596116" w:rsidRDefault="00E74486" w14:paraId="59161FCF" w14:textId="77777777">
      <w:pPr>
        <w:pStyle w:val="Heading5"/>
        <w:numPr>
          <w:ilvl w:val="4"/>
          <w:numId w:val="23"/>
        </w:numPr>
      </w:pPr>
      <w:r w:rsidRPr="00031D3B">
        <w:t xml:space="preserve">seek by any means (including set-off) to have a liability of </w:t>
      </w:r>
      <w:r>
        <w:t>Security Trustee</w:t>
      </w:r>
      <w:r w:rsidRPr="00031D3B">
        <w:t xml:space="preserve"> to that party (including for negligence) satisfied out of any assets of </w:t>
      </w:r>
      <w:r>
        <w:t>Security Trustee</w:t>
      </w:r>
      <w:r w:rsidRPr="00031D3B" w:rsidDel="0013609C">
        <w:t xml:space="preserve"> </w:t>
      </w:r>
      <w:r w:rsidRPr="00031D3B">
        <w:t>other than Security Trust assets</w:t>
      </w:r>
      <w:r>
        <w:t>.</w:t>
      </w:r>
    </w:p>
    <w:p w:rsidR="00E74486" w:rsidP="00EC6937" w:rsidRDefault="00E74486" w14:paraId="40CF343F" w14:textId="2BE99E99">
      <w:pPr>
        <w:pStyle w:val="Heading3"/>
        <w:numPr>
          <w:ilvl w:val="2"/>
          <w:numId w:val="14"/>
        </w:numPr>
      </w:pPr>
      <w:r>
        <w:t xml:space="preserve">Clauses </w:t>
      </w:r>
      <w:r>
        <w:fldChar w:fldCharType="begin"/>
      </w:r>
      <w:r>
        <w:instrText xml:space="preserve"> REF _Ref514330616 \w \h </w:instrText>
      </w:r>
      <w:r>
        <w:fldChar w:fldCharType="separate"/>
      </w:r>
      <w:r w:rsidR="006854D5">
        <w:t>1.5(a)</w:t>
      </w:r>
      <w:r>
        <w:fldChar w:fldCharType="end"/>
      </w:r>
      <w:r>
        <w:t xml:space="preserve"> and </w:t>
      </w:r>
      <w:r w:rsidRPr="00E04CBB">
        <w:fldChar w:fldCharType="begin"/>
      </w:r>
      <w:r w:rsidRPr="00E04CBB">
        <w:instrText xml:space="preserve"> REF _Ref475873961 \r \h </w:instrText>
      </w:r>
      <w:r>
        <w:instrText xml:space="preserve"> \* MERGEFORMAT </w:instrText>
      </w:r>
      <w:r w:rsidRPr="00E04CBB">
        <w:fldChar w:fldCharType="separate"/>
      </w:r>
      <w:r w:rsidR="006854D5">
        <w:t>1.5</w:t>
      </w:r>
      <w:r w:rsidRPr="00E04CBB">
        <w:fldChar w:fldCharType="end"/>
      </w:r>
      <w:r w:rsidRPr="00E04CBB">
        <w:fldChar w:fldCharType="begin"/>
      </w:r>
      <w:r w:rsidRPr="00E04CBB">
        <w:instrText xml:space="preserve"> REF _Ref514330662 \r \h </w:instrText>
      </w:r>
      <w:r>
        <w:instrText xml:space="preserve"> \* MERGEFORMAT </w:instrText>
      </w:r>
      <w:r w:rsidRPr="00E04CBB">
        <w:fldChar w:fldCharType="separate"/>
      </w:r>
      <w:r w:rsidR="006854D5">
        <w:t>(b)</w:t>
      </w:r>
      <w:r w:rsidRPr="00E04CBB">
        <w:fldChar w:fldCharType="end"/>
      </w:r>
      <w:r>
        <w:t xml:space="preserve"> apply </w:t>
      </w:r>
      <w:r w:rsidRPr="00031D3B">
        <w:t xml:space="preserve">despite any other provision in </w:t>
      </w:r>
      <w:r>
        <w:t>this document</w:t>
      </w:r>
      <w:r w:rsidRPr="00031D3B">
        <w:t xml:space="preserve"> but do not apply with respect to any liability of </w:t>
      </w:r>
      <w:r>
        <w:t>Security Trustee</w:t>
      </w:r>
      <w:r w:rsidRPr="00031D3B" w:rsidDel="0013609C">
        <w:t xml:space="preserve"> </w:t>
      </w:r>
      <w:r w:rsidRPr="00031D3B">
        <w:t>to another party (including for neglig</w:t>
      </w:r>
      <w:r>
        <w:t>ence):</w:t>
      </w:r>
    </w:p>
    <w:p w:rsidR="00E74486" w:rsidP="00D82F8B" w:rsidRDefault="00E74486" w14:paraId="68142BE0" w14:textId="77777777">
      <w:pPr>
        <w:pStyle w:val="Heading4"/>
      </w:pPr>
      <w:r>
        <w:t xml:space="preserve">to the extent that Security Trustee has no right or power to have Security Trust assets applied towards satisfaction of that liability, or its right or power to do so is subject to a deduction, reduction, </w:t>
      </w:r>
      <w:proofErr w:type="gramStart"/>
      <w:r>
        <w:t>limit</w:t>
      </w:r>
      <w:proofErr w:type="gramEnd"/>
      <w:r>
        <w:t xml:space="preserve"> or requirement to make good, in either case because Security Trustee’s behaviour was beyond power or improper in relation to the Security Trust; or</w:t>
      </w:r>
    </w:p>
    <w:p w:rsidR="00E74486" w:rsidP="00D82F8B" w:rsidRDefault="00E74486" w14:paraId="68E42C28" w14:textId="77777777">
      <w:pPr>
        <w:pStyle w:val="Heading4"/>
      </w:pPr>
      <w:r>
        <w:t>under any provision which expressly binds Security Trustee other than as trustee of the Security Trust (</w:t>
      </w:r>
      <w:proofErr w:type="gramStart"/>
      <w:r>
        <w:t>whether or not</w:t>
      </w:r>
      <w:proofErr w:type="gramEnd"/>
      <w:r>
        <w:t xml:space="preserve"> it also binds it as trustee of the Security Trust).</w:t>
      </w:r>
    </w:p>
    <w:p w:rsidR="00E74486" w:rsidP="00EC6937" w:rsidRDefault="00E74486" w14:paraId="147ED712" w14:textId="1683ACF9">
      <w:pPr>
        <w:pStyle w:val="Heading3"/>
        <w:numPr>
          <w:ilvl w:val="2"/>
          <w:numId w:val="14"/>
        </w:numPr>
      </w:pPr>
      <w:r w:rsidRPr="00065780">
        <w:lastRenderedPageBreak/>
        <w:t xml:space="preserve">The limitation in </w:t>
      </w:r>
      <w:r>
        <w:t xml:space="preserve">clause </w:t>
      </w:r>
      <w:r>
        <w:fldChar w:fldCharType="begin"/>
      </w:r>
      <w:r>
        <w:instrText xml:space="preserve"> REF _Ref96001281 \w \h </w:instrText>
      </w:r>
      <w:r>
        <w:fldChar w:fldCharType="separate"/>
      </w:r>
      <w:r w:rsidR="006854D5">
        <w:t>1.5(b)(</w:t>
      </w:r>
      <w:proofErr w:type="spellStart"/>
      <w:r w:rsidR="006854D5">
        <w:t>i</w:t>
      </w:r>
      <w:proofErr w:type="spellEnd"/>
      <w:r w:rsidR="006854D5">
        <w:t>)</w:t>
      </w:r>
      <w:r>
        <w:fldChar w:fldCharType="end"/>
      </w:r>
      <w:r w:rsidRPr="00534A82">
        <w:t xml:space="preserve"> is to be disregarded for the purposes (but only for the purposes) of the rights and remedies described in</w:t>
      </w:r>
      <w:r>
        <w:t xml:space="preserve"> clause </w:t>
      </w:r>
      <w:r>
        <w:fldChar w:fldCharType="begin"/>
      </w:r>
      <w:r>
        <w:instrText xml:space="preserve"> REF _Ref475873961 \r \h </w:instrText>
      </w:r>
      <w:r>
        <w:fldChar w:fldCharType="separate"/>
      </w:r>
      <w:r w:rsidR="006854D5">
        <w:t>1.5</w:t>
      </w:r>
      <w:r>
        <w:fldChar w:fldCharType="end"/>
      </w:r>
      <w:r>
        <w:fldChar w:fldCharType="begin"/>
      </w:r>
      <w:r>
        <w:instrText xml:space="preserve"> REF _Ref514330662 \r \h </w:instrText>
      </w:r>
      <w:r>
        <w:fldChar w:fldCharType="separate"/>
      </w:r>
      <w:r w:rsidR="006854D5">
        <w:t>(b)</w:t>
      </w:r>
      <w:r>
        <w:fldChar w:fldCharType="end"/>
      </w:r>
      <w:r>
        <w:fldChar w:fldCharType="begin"/>
      </w:r>
      <w:r>
        <w:instrText xml:space="preserve"> REF _Ref514330904 \r \h </w:instrText>
      </w:r>
      <w:r>
        <w:fldChar w:fldCharType="separate"/>
      </w:r>
      <w:r w:rsidR="006854D5">
        <w:t>(ii)</w:t>
      </w:r>
      <w:r>
        <w:fldChar w:fldCharType="end"/>
      </w:r>
      <w:r w:rsidRPr="00534A82">
        <w:t>, and interpreting this document and any security for it, including determining the following:</w:t>
      </w:r>
    </w:p>
    <w:p w:rsidR="00E74486" w:rsidP="00596116" w:rsidRDefault="00E74486" w14:paraId="610D8D87" w14:textId="2322A35B">
      <w:pPr>
        <w:pStyle w:val="Heading4"/>
        <w:numPr>
          <w:ilvl w:val="3"/>
          <w:numId w:val="24"/>
        </w:numPr>
      </w:pPr>
      <w:r w:rsidRPr="00534A82">
        <w:t xml:space="preserve">whether amounts are to be regarded as payable (and for this purpose damages or other amounts will be regarded as </w:t>
      </w:r>
      <w:r>
        <w:t xml:space="preserve">a </w:t>
      </w:r>
      <w:r w:rsidRPr="00534A82">
        <w:t xml:space="preserve">payable if they would have been </w:t>
      </w:r>
      <w:r>
        <w:t>owed</w:t>
      </w:r>
      <w:r w:rsidRPr="00534A82">
        <w:t xml:space="preserve"> had a suit or action barred under </w:t>
      </w:r>
      <w:r>
        <w:t xml:space="preserve">clause </w:t>
      </w:r>
      <w:r>
        <w:fldChar w:fldCharType="begin"/>
      </w:r>
      <w:r>
        <w:instrText xml:space="preserve"> REF _Ref514330904 \w \h </w:instrText>
      </w:r>
      <w:r>
        <w:fldChar w:fldCharType="separate"/>
      </w:r>
      <w:r w:rsidR="006854D5">
        <w:t>1.5(b)(ii)</w:t>
      </w:r>
      <w:r>
        <w:fldChar w:fldCharType="end"/>
      </w:r>
      <w:r>
        <w:t xml:space="preserve"> </w:t>
      </w:r>
      <w:r w:rsidRPr="00534A82">
        <w:t>been brought</w:t>
      </w:r>
      <w:proofErr w:type="gramStart"/>
      <w:r w:rsidRPr="00534A82">
        <w:t>);</w:t>
      </w:r>
      <w:proofErr w:type="gramEnd"/>
      <w:r w:rsidRPr="00534A82">
        <w:t xml:space="preserve"> </w:t>
      </w:r>
    </w:p>
    <w:p w:rsidRPr="00534A82" w:rsidR="00E74486" w:rsidP="00596116" w:rsidRDefault="00E74486" w14:paraId="5FFB5287" w14:textId="77777777">
      <w:pPr>
        <w:pStyle w:val="Heading4"/>
        <w:numPr>
          <w:ilvl w:val="3"/>
          <w:numId w:val="24"/>
        </w:numPr>
      </w:pPr>
      <w:r w:rsidRPr="00534A82">
        <w:t>the calculation of amounts owing; or</w:t>
      </w:r>
    </w:p>
    <w:p w:rsidRPr="00534A82" w:rsidR="00E74486" w:rsidP="00596116" w:rsidRDefault="00E74486" w14:paraId="4799E0C1" w14:textId="77777777">
      <w:pPr>
        <w:pStyle w:val="Heading4"/>
        <w:numPr>
          <w:ilvl w:val="3"/>
          <w:numId w:val="24"/>
        </w:numPr>
      </w:pPr>
      <w:r w:rsidRPr="00534A82">
        <w:t xml:space="preserve">whether a breach or default has occurred, </w:t>
      </w:r>
    </w:p>
    <w:p w:rsidR="00E74486" w:rsidP="00EC6937" w:rsidRDefault="00E74486" w14:paraId="7550328A" w14:textId="77777777">
      <w:pPr>
        <w:pStyle w:val="Indent3"/>
      </w:pPr>
      <w:r w:rsidRPr="00534A82">
        <w:rPr>
          <w:lang w:eastAsia="en-AU"/>
        </w:rPr>
        <w:t xml:space="preserve">but any resulting liability will </w:t>
      </w:r>
      <w:r>
        <w:rPr>
          <w:lang w:eastAsia="en-AU"/>
        </w:rPr>
        <w:t>be</w:t>
      </w:r>
      <w:r w:rsidRPr="00534A82">
        <w:rPr>
          <w:lang w:eastAsia="en-AU"/>
        </w:rPr>
        <w:t xml:space="preserve"> subject to the limitations in </w:t>
      </w:r>
      <w:r>
        <w:rPr>
          <w:lang w:eastAsia="en-AU"/>
        </w:rPr>
        <w:t>this clause</w:t>
      </w:r>
      <w:r w:rsidRPr="00534A82">
        <w:t>.</w:t>
      </w:r>
    </w:p>
    <w:p w:rsidR="00E74486" w:rsidP="00596116" w:rsidRDefault="00E74486" w14:paraId="20AFBD97" w14:textId="77777777">
      <w:pPr>
        <w:pStyle w:val="Heading2"/>
        <w:numPr>
          <w:ilvl w:val="1"/>
          <w:numId w:val="23"/>
        </w:numPr>
      </w:pPr>
      <w:bookmarkStart w:name="_Ref108437863" w:id="77"/>
      <w:bookmarkStart w:name="_Toc167092484" w:id="78"/>
      <w:r>
        <w:t>Replacement of Security Trustee</w:t>
      </w:r>
      <w:bookmarkEnd w:id="77"/>
      <w:bookmarkEnd w:id="78"/>
    </w:p>
    <w:p w:rsidR="00E74486" w:rsidP="00972B10" w:rsidRDefault="00E74486" w14:paraId="1108FB3D" w14:textId="77777777">
      <w:pPr>
        <w:pStyle w:val="Heading3"/>
        <w:numPr>
          <w:ilvl w:val="2"/>
          <w:numId w:val="23"/>
        </w:numPr>
      </w:pPr>
      <w:r w:rsidRPr="00972B10">
        <w:rPr>
          <w:bCs/>
        </w:rPr>
        <w:t xml:space="preserve">If </w:t>
      </w:r>
      <w:r>
        <w:t>Security Trustee</w:t>
      </w:r>
      <w:r w:rsidRPr="002A5306">
        <w:t xml:space="preserve"> is replaced as trustee under the Security Trust Deed</w:t>
      </w:r>
      <w:r>
        <w:t xml:space="preserve">, </w:t>
      </w:r>
      <w:r w:rsidRPr="002A5306">
        <w:t>then:</w:t>
      </w:r>
    </w:p>
    <w:p w:rsidR="00E74486" w:rsidP="00972B10" w:rsidRDefault="00E74486" w14:paraId="209AFB2D" w14:textId="77777777">
      <w:pPr>
        <w:pStyle w:val="Heading4"/>
      </w:pPr>
      <w:bookmarkStart w:name="_Hlk94706790" w:id="79"/>
      <w:r>
        <w:t xml:space="preserve">Security Trustee may assign, </w:t>
      </w:r>
      <w:proofErr w:type="gramStart"/>
      <w:r>
        <w:t>transfer</w:t>
      </w:r>
      <w:proofErr w:type="gramEnd"/>
      <w:r>
        <w:t xml:space="preserve"> or novate (or do any combination of these things in respect of) its rights and obligations under this document to the replacement trustee; and</w:t>
      </w:r>
    </w:p>
    <w:bookmarkEnd w:id="79"/>
    <w:p w:rsidR="00E74486" w:rsidP="00972B10" w:rsidRDefault="00E74486" w14:paraId="74A2A0AC" w14:textId="77777777">
      <w:pPr>
        <w:pStyle w:val="Heading4"/>
      </w:pPr>
      <w:r>
        <w:t xml:space="preserve">the other parties agree to co-operate and to execute such documents as are reasonably necessary to give effect to any such assignment, </w:t>
      </w:r>
      <w:proofErr w:type="gramStart"/>
      <w:r>
        <w:t>transfer</w:t>
      </w:r>
      <w:proofErr w:type="gramEnd"/>
      <w:r>
        <w:t xml:space="preserve"> or novation (or any combination of them).</w:t>
      </w:r>
    </w:p>
    <w:p w:rsidR="00E74486" w:rsidP="00972B10" w:rsidRDefault="00E74486" w14:paraId="1DFAD096" w14:textId="259D28CD">
      <w:pPr>
        <w:pStyle w:val="Heading3"/>
      </w:pPr>
      <w:r>
        <w:t xml:space="preserve">Access Right Holder must pay </w:t>
      </w:r>
      <w:proofErr w:type="spellStart"/>
      <w:r>
        <w:t>SFV’s</w:t>
      </w:r>
      <w:proofErr w:type="spellEnd"/>
      <w:r>
        <w:t xml:space="preserve"> legal and other costs and expenses incurred in complying with this clause </w:t>
      </w:r>
      <w:r>
        <w:fldChar w:fldCharType="begin"/>
      </w:r>
      <w:r>
        <w:instrText xml:space="preserve"> REF _Ref108437863 \r \h </w:instrText>
      </w:r>
      <w:r>
        <w:fldChar w:fldCharType="separate"/>
      </w:r>
      <w:r w:rsidR="006854D5">
        <w:t>1.6</w:t>
      </w:r>
      <w:r>
        <w:fldChar w:fldCharType="end"/>
      </w:r>
      <w:r>
        <w:t>.</w:t>
      </w:r>
    </w:p>
    <w:p w:rsidR="00E74486" w:rsidP="00596116" w:rsidRDefault="00E74486" w14:paraId="3A20C5C3" w14:textId="77777777">
      <w:pPr>
        <w:pStyle w:val="Heading2"/>
        <w:numPr>
          <w:ilvl w:val="1"/>
          <w:numId w:val="23"/>
        </w:numPr>
      </w:pPr>
      <w:bookmarkStart w:name="_Toc167092485" w:id="80"/>
      <w:r>
        <w:t>Consideration</w:t>
      </w:r>
      <w:bookmarkEnd w:id="80"/>
    </w:p>
    <w:p w:rsidR="00E74486" w:rsidP="00EC6937" w:rsidRDefault="00E74486" w14:paraId="164F9752" w14:textId="77777777">
      <w:pPr>
        <w:pStyle w:val="Indent2"/>
      </w:pPr>
      <w:r>
        <w:t xml:space="preserve">Each party acknowledges </w:t>
      </w:r>
      <w:proofErr w:type="gramStart"/>
      <w:r>
        <w:t>entering into</w:t>
      </w:r>
      <w:proofErr w:type="gramEnd"/>
      <w:r>
        <w:t xml:space="preserve"> </w:t>
      </w:r>
      <w:r w:rsidRPr="000742E0">
        <w:t>this document and incurring obligations and giving rights under this document for v</w:t>
      </w:r>
      <w:r>
        <w:t>aluable consideration received from each other party.</w:t>
      </w:r>
    </w:p>
    <w:p w:rsidR="00E74486" w:rsidP="00972B10" w:rsidRDefault="00E74486" w14:paraId="066CD13A" w14:textId="77777777">
      <w:pPr>
        <w:pStyle w:val="Heading2"/>
        <w:numPr>
          <w:ilvl w:val="1"/>
          <w:numId w:val="23"/>
        </w:numPr>
      </w:pPr>
      <w:bookmarkStart w:name="_Ref108439127" w:id="81"/>
      <w:bookmarkStart w:name="_Toc167092486" w:id="82"/>
      <w:r>
        <w:t>Condition precedent</w:t>
      </w:r>
      <w:bookmarkEnd w:id="81"/>
      <w:bookmarkEnd w:id="82"/>
    </w:p>
    <w:p w:rsidR="00E74486" w:rsidP="0049555A" w:rsidRDefault="00E74486" w14:paraId="17A34689" w14:textId="26F9D843">
      <w:pPr>
        <w:pStyle w:val="Heading3"/>
        <w:numPr>
          <w:ilvl w:val="2"/>
          <w:numId w:val="23"/>
        </w:numPr>
      </w:pPr>
      <w:bookmarkStart w:name="_Ref108439128" w:id="83"/>
      <w:r>
        <w:t xml:space="preserve">The provisions of this document (other than this clause </w:t>
      </w:r>
      <w:r>
        <w:fldChar w:fldCharType="begin"/>
      </w:r>
      <w:r>
        <w:instrText xml:space="preserve"> REF _Ref475873971 \r \h </w:instrText>
      </w:r>
      <w:r>
        <w:fldChar w:fldCharType="separate"/>
      </w:r>
      <w:r w:rsidR="006854D5">
        <w:t>1</w:t>
      </w:r>
      <w:r>
        <w:fldChar w:fldCharType="end"/>
      </w:r>
      <w:r>
        <w:t xml:space="preserve"> and clauses </w:t>
      </w:r>
      <w:r>
        <w:fldChar w:fldCharType="begin"/>
      </w:r>
      <w:r>
        <w:instrText xml:space="preserve"> REF _Ref108353563 \r \h </w:instrText>
      </w:r>
      <w:r>
        <w:fldChar w:fldCharType="separate"/>
      </w:r>
      <w:r w:rsidR="006854D5">
        <w:t>6</w:t>
      </w:r>
      <w:r>
        <w:fldChar w:fldCharType="end"/>
      </w:r>
      <w:r>
        <w:t xml:space="preserve">, </w:t>
      </w:r>
      <w:r>
        <w:fldChar w:fldCharType="begin"/>
      </w:r>
      <w:r>
        <w:instrText xml:space="preserve"> REF _Ref518626809 \r \h </w:instrText>
      </w:r>
      <w:r>
        <w:fldChar w:fldCharType="separate"/>
      </w:r>
      <w:r w:rsidR="006854D5">
        <w:t>7</w:t>
      </w:r>
      <w:r>
        <w:fldChar w:fldCharType="end"/>
      </w:r>
      <w:r>
        <w:t xml:space="preserve">, </w:t>
      </w:r>
      <w:r>
        <w:fldChar w:fldCharType="begin"/>
      </w:r>
      <w:r>
        <w:instrText xml:space="preserve"> REF _Ref475868610 \r \h </w:instrText>
      </w:r>
      <w:r>
        <w:fldChar w:fldCharType="separate"/>
      </w:r>
      <w:r w:rsidR="006854D5">
        <w:t>8</w:t>
      </w:r>
      <w:r>
        <w:fldChar w:fldCharType="end"/>
      </w:r>
      <w:r>
        <w:t xml:space="preserve">, </w:t>
      </w:r>
      <w:r>
        <w:fldChar w:fldCharType="begin"/>
      </w:r>
      <w:r>
        <w:instrText xml:space="preserve"> REF _Ref108438882 \r \h </w:instrText>
      </w:r>
      <w:r>
        <w:fldChar w:fldCharType="separate"/>
      </w:r>
      <w:r w:rsidR="006854D5">
        <w:t>9</w:t>
      </w:r>
      <w:r>
        <w:fldChar w:fldCharType="end"/>
      </w:r>
      <w:r>
        <w:t xml:space="preserve"> and </w:t>
      </w:r>
      <w:r>
        <w:fldChar w:fldCharType="begin"/>
      </w:r>
      <w:r>
        <w:instrText xml:space="preserve"> REF _Ref108438898 \r \h </w:instrText>
      </w:r>
      <w:r>
        <w:fldChar w:fldCharType="separate"/>
      </w:r>
      <w:r w:rsidR="006854D5">
        <w:t>10</w:t>
      </w:r>
      <w:r>
        <w:fldChar w:fldCharType="end"/>
      </w:r>
      <w:r>
        <w:t>) are of no force or effect unless and until Financial Close occurs.</w:t>
      </w:r>
      <w:bookmarkEnd w:id="83"/>
    </w:p>
    <w:p w:rsidR="00E74486" w:rsidP="0049555A" w:rsidRDefault="00E74486" w14:paraId="6DD5AC8A" w14:textId="10831E37">
      <w:pPr>
        <w:pStyle w:val="Heading3"/>
        <w:numPr>
          <w:ilvl w:val="2"/>
          <w:numId w:val="23"/>
        </w:numPr>
      </w:pPr>
      <w:r>
        <w:t xml:space="preserve">The condition precedent in clause </w:t>
      </w:r>
      <w:r>
        <w:fldChar w:fldCharType="begin"/>
      </w:r>
      <w:r>
        <w:instrText xml:space="preserve"> REF _Ref108439127 \r \h </w:instrText>
      </w:r>
      <w:r>
        <w:fldChar w:fldCharType="separate"/>
      </w:r>
      <w:r w:rsidR="006854D5">
        <w:t>1.8</w:t>
      </w:r>
      <w:r>
        <w:fldChar w:fldCharType="end"/>
      </w:r>
      <w:r>
        <w:fldChar w:fldCharType="begin"/>
      </w:r>
      <w:r>
        <w:instrText xml:space="preserve"> REF _Ref108439128 \r \h </w:instrText>
      </w:r>
      <w:r>
        <w:fldChar w:fldCharType="separate"/>
      </w:r>
      <w:r w:rsidR="006854D5">
        <w:t>(a)</w:t>
      </w:r>
      <w:r>
        <w:fldChar w:fldCharType="end"/>
      </w:r>
      <w:r>
        <w:t xml:space="preserve"> is for the benefit of each party to this document and may only be waived by notice in writing given by each party.</w:t>
      </w:r>
    </w:p>
    <w:p w:rsidRPr="009027C3" w:rsidR="00E74486" w:rsidP="00615297" w:rsidRDefault="00E74486" w14:paraId="394921DE" w14:textId="77777777">
      <w:pPr>
        <w:pStyle w:val="Heading2"/>
        <w:numPr>
          <w:ilvl w:val="1"/>
          <w:numId w:val="14"/>
        </w:numPr>
      </w:pPr>
      <w:bookmarkStart w:name="_Ref163685679" w:id="84"/>
      <w:bookmarkStart w:name="_Ref163713701" w:id="85"/>
      <w:bookmarkStart w:name="_Toc166008568" w:id="86"/>
      <w:bookmarkStart w:name="_Toc164776410" w:id="87"/>
      <w:bookmarkStart w:name="_Toc167092487" w:id="88"/>
      <w:proofErr w:type="spellStart"/>
      <w:r w:rsidRPr="009027C3">
        <w:rPr>
          <w:rFonts w:eastAsia="Arial"/>
        </w:rPr>
        <w:t>SFV</w:t>
      </w:r>
      <w:proofErr w:type="spellEnd"/>
      <w:r w:rsidRPr="009027C3">
        <w:rPr>
          <w:rFonts w:eastAsia="Arial"/>
        </w:rPr>
        <w:t>,</w:t>
      </w:r>
      <w:r w:rsidRPr="009027C3">
        <w:rPr>
          <w:rFonts w:eastAsia="Arial"/>
          <w:spacing w:val="-6"/>
        </w:rPr>
        <w:t xml:space="preserve"> </w:t>
      </w:r>
      <w:r w:rsidRPr="009027C3">
        <w:rPr>
          <w:rFonts w:eastAsia="Arial"/>
        </w:rPr>
        <w:t>Consumer</w:t>
      </w:r>
      <w:r w:rsidRPr="009027C3">
        <w:rPr>
          <w:rFonts w:eastAsia="Arial"/>
          <w:spacing w:val="-8"/>
        </w:rPr>
        <w:t xml:space="preserve"> </w:t>
      </w:r>
      <w:r w:rsidRPr="009027C3">
        <w:rPr>
          <w:rFonts w:eastAsia="Arial"/>
        </w:rPr>
        <w:t>Trustee</w:t>
      </w:r>
      <w:r w:rsidRPr="009027C3">
        <w:rPr>
          <w:rFonts w:eastAsia="Arial"/>
          <w:spacing w:val="-6"/>
        </w:rPr>
        <w:t xml:space="preserve"> </w:t>
      </w:r>
      <w:r w:rsidRPr="009027C3">
        <w:rPr>
          <w:rFonts w:eastAsia="Arial"/>
        </w:rPr>
        <w:t>and</w:t>
      </w:r>
      <w:r w:rsidRPr="009027C3">
        <w:rPr>
          <w:rFonts w:eastAsia="Arial"/>
          <w:spacing w:val="-7"/>
        </w:rPr>
        <w:t xml:space="preserve"> </w:t>
      </w:r>
      <w:r w:rsidRPr="009027C3">
        <w:rPr>
          <w:rFonts w:eastAsia="Arial"/>
        </w:rPr>
        <w:t>Infrastructure</w:t>
      </w:r>
      <w:r w:rsidRPr="009027C3">
        <w:rPr>
          <w:rFonts w:eastAsia="Arial"/>
          <w:spacing w:val="-7"/>
        </w:rPr>
        <w:t xml:space="preserve"> </w:t>
      </w:r>
      <w:r w:rsidRPr="009027C3">
        <w:rPr>
          <w:rFonts w:eastAsia="Arial"/>
        </w:rPr>
        <w:t>Planner</w:t>
      </w:r>
      <w:r w:rsidRPr="009027C3">
        <w:rPr>
          <w:rFonts w:eastAsia="Arial"/>
          <w:spacing w:val="-4"/>
        </w:rPr>
        <w:t xml:space="preserve"> </w:t>
      </w:r>
      <w:r w:rsidRPr="009027C3">
        <w:rPr>
          <w:rFonts w:eastAsia="Arial"/>
          <w:spacing w:val="-2"/>
        </w:rPr>
        <w:t>interaction</w:t>
      </w:r>
      <w:bookmarkEnd w:id="84"/>
      <w:bookmarkEnd w:id="85"/>
      <w:bookmarkEnd w:id="86"/>
      <w:bookmarkEnd w:id="87"/>
      <w:bookmarkEnd w:id="88"/>
    </w:p>
    <w:p w:rsidR="00E74486" w:rsidP="00615297" w:rsidRDefault="00E74486" w14:paraId="45A525AD" w14:textId="77777777">
      <w:pPr>
        <w:pStyle w:val="Indent2"/>
      </w:pPr>
      <w:r w:rsidRPr="009027C3">
        <w:rPr>
          <w:rFonts w:eastAsia="Arial"/>
        </w:rPr>
        <w:t>Notwithstanding</w:t>
      </w:r>
      <w:r w:rsidRPr="009027C3">
        <w:rPr>
          <w:rFonts w:eastAsia="Arial"/>
          <w:spacing w:val="-6"/>
        </w:rPr>
        <w:t xml:space="preserve"> </w:t>
      </w:r>
      <w:r w:rsidRPr="009027C3">
        <w:rPr>
          <w:rFonts w:eastAsia="Arial"/>
        </w:rPr>
        <w:t>anything</w:t>
      </w:r>
      <w:r w:rsidRPr="009027C3">
        <w:rPr>
          <w:rFonts w:eastAsia="Arial"/>
          <w:spacing w:val="-4"/>
        </w:rPr>
        <w:t xml:space="preserve"> </w:t>
      </w:r>
      <w:r w:rsidRPr="009027C3">
        <w:rPr>
          <w:rFonts w:eastAsia="Arial"/>
        </w:rPr>
        <w:t>else</w:t>
      </w:r>
      <w:r w:rsidRPr="009027C3">
        <w:rPr>
          <w:rFonts w:eastAsia="Arial"/>
          <w:spacing w:val="-6"/>
        </w:rPr>
        <w:t xml:space="preserve"> </w:t>
      </w:r>
      <w:r w:rsidRPr="009027C3">
        <w:rPr>
          <w:rFonts w:eastAsia="Arial"/>
        </w:rPr>
        <w:t>in</w:t>
      </w:r>
      <w:r w:rsidRPr="009027C3">
        <w:rPr>
          <w:rFonts w:eastAsia="Arial"/>
          <w:spacing w:val="-6"/>
        </w:rPr>
        <w:t xml:space="preserve"> </w:t>
      </w:r>
      <w:r w:rsidRPr="009027C3">
        <w:rPr>
          <w:rFonts w:eastAsia="Arial"/>
        </w:rPr>
        <w:t>this</w:t>
      </w:r>
      <w:r w:rsidRPr="009027C3">
        <w:rPr>
          <w:rFonts w:eastAsia="Arial"/>
          <w:spacing w:val="-5"/>
        </w:rPr>
        <w:t xml:space="preserve"> </w:t>
      </w:r>
      <w:r w:rsidRPr="009027C3">
        <w:rPr>
          <w:rFonts w:eastAsia="Arial"/>
        </w:rPr>
        <w:t>document,</w:t>
      </w:r>
      <w:r w:rsidRPr="009027C3">
        <w:rPr>
          <w:rFonts w:eastAsia="Arial"/>
          <w:spacing w:val="-6"/>
        </w:rPr>
        <w:t xml:space="preserve"> </w:t>
      </w:r>
      <w:r w:rsidRPr="009027C3">
        <w:rPr>
          <w:rFonts w:eastAsia="Arial"/>
        </w:rPr>
        <w:t>the</w:t>
      </w:r>
      <w:r w:rsidRPr="009027C3">
        <w:rPr>
          <w:rFonts w:eastAsia="Arial"/>
          <w:spacing w:val="-4"/>
        </w:rPr>
        <w:t xml:space="preserve"> </w:t>
      </w:r>
      <w:r w:rsidRPr="009027C3">
        <w:rPr>
          <w:rFonts w:eastAsia="Arial"/>
        </w:rPr>
        <w:t>parties</w:t>
      </w:r>
      <w:r w:rsidRPr="009027C3">
        <w:rPr>
          <w:rFonts w:eastAsia="Arial"/>
          <w:spacing w:val="-5"/>
        </w:rPr>
        <w:t xml:space="preserve"> </w:t>
      </w:r>
      <w:r w:rsidRPr="009027C3">
        <w:rPr>
          <w:rFonts w:eastAsia="Arial"/>
        </w:rPr>
        <w:t>acknowledge</w:t>
      </w:r>
      <w:r w:rsidRPr="009027C3">
        <w:rPr>
          <w:rFonts w:eastAsia="Arial"/>
          <w:spacing w:val="-4"/>
        </w:rPr>
        <w:t xml:space="preserve"> </w:t>
      </w:r>
      <w:r w:rsidRPr="009027C3">
        <w:rPr>
          <w:rFonts w:eastAsia="Arial"/>
        </w:rPr>
        <w:t xml:space="preserve">and agree that, in exercising its rights or discharging its obligations under this document, </w:t>
      </w:r>
      <w:proofErr w:type="spellStart"/>
      <w:r w:rsidRPr="009027C3">
        <w:rPr>
          <w:rFonts w:eastAsia="Arial"/>
        </w:rPr>
        <w:t>SFV</w:t>
      </w:r>
      <w:proofErr w:type="spellEnd"/>
      <w:r w:rsidRPr="009027C3">
        <w:rPr>
          <w:rFonts w:eastAsia="Arial"/>
        </w:rPr>
        <w:t xml:space="preserve"> may:</w:t>
      </w:r>
    </w:p>
    <w:p w:rsidRPr="005158C4" w:rsidR="00E74486" w:rsidP="00615297" w:rsidRDefault="00E74486" w14:paraId="6BA34A7E" w14:textId="77777777">
      <w:pPr>
        <w:pStyle w:val="Heading3"/>
        <w:numPr>
          <w:ilvl w:val="2"/>
          <w:numId w:val="14"/>
        </w:numPr>
      </w:pPr>
      <w:bookmarkStart w:name="_Ref163685680" w:id="89"/>
      <w:r w:rsidRPr="009027C3">
        <w:rPr>
          <w:rFonts w:eastAsia="Arial"/>
        </w:rPr>
        <w:t>consult</w:t>
      </w:r>
      <w:r w:rsidRPr="009027C3">
        <w:rPr>
          <w:rFonts w:eastAsia="Arial"/>
          <w:spacing w:val="-10"/>
        </w:rPr>
        <w:t xml:space="preserve"> </w:t>
      </w:r>
      <w:r w:rsidRPr="009027C3">
        <w:rPr>
          <w:rFonts w:eastAsia="Arial"/>
        </w:rPr>
        <w:t>with</w:t>
      </w:r>
      <w:r w:rsidRPr="009027C3">
        <w:rPr>
          <w:rFonts w:eastAsia="Arial"/>
          <w:spacing w:val="-7"/>
        </w:rPr>
        <w:t xml:space="preserve"> </w:t>
      </w:r>
      <w:r w:rsidRPr="009027C3">
        <w:rPr>
          <w:rFonts w:eastAsia="Arial"/>
        </w:rPr>
        <w:t>Consumer</w:t>
      </w:r>
      <w:r w:rsidRPr="009027C3">
        <w:rPr>
          <w:rFonts w:eastAsia="Arial"/>
          <w:spacing w:val="-9"/>
        </w:rPr>
        <w:t xml:space="preserve"> </w:t>
      </w:r>
      <w:r w:rsidRPr="009027C3">
        <w:rPr>
          <w:rFonts w:eastAsia="Arial"/>
        </w:rPr>
        <w:t>Trustee</w:t>
      </w:r>
      <w:r w:rsidRPr="009027C3">
        <w:rPr>
          <w:rFonts w:eastAsia="Arial"/>
          <w:spacing w:val="-9"/>
        </w:rPr>
        <w:t xml:space="preserve"> </w:t>
      </w:r>
      <w:r w:rsidRPr="009027C3">
        <w:rPr>
          <w:rFonts w:eastAsia="Arial"/>
        </w:rPr>
        <w:t>and</w:t>
      </w:r>
      <w:r w:rsidRPr="009027C3">
        <w:rPr>
          <w:rFonts w:eastAsia="Arial"/>
          <w:spacing w:val="-9"/>
        </w:rPr>
        <w:t xml:space="preserve"> </w:t>
      </w:r>
      <w:r w:rsidRPr="009027C3">
        <w:rPr>
          <w:rFonts w:eastAsia="Arial"/>
        </w:rPr>
        <w:t>Infrastructure</w:t>
      </w:r>
      <w:r w:rsidRPr="009027C3">
        <w:rPr>
          <w:rFonts w:eastAsia="Arial"/>
          <w:spacing w:val="-8"/>
        </w:rPr>
        <w:t xml:space="preserve"> </w:t>
      </w:r>
      <w:r w:rsidRPr="009027C3">
        <w:rPr>
          <w:rFonts w:eastAsia="Arial"/>
        </w:rPr>
        <w:t>Planner;</w:t>
      </w:r>
      <w:r w:rsidRPr="009027C3">
        <w:rPr>
          <w:rFonts w:eastAsia="Arial"/>
          <w:spacing w:val="-9"/>
        </w:rPr>
        <w:t xml:space="preserve"> </w:t>
      </w:r>
      <w:r w:rsidRPr="009027C3">
        <w:rPr>
          <w:rFonts w:eastAsia="Arial"/>
          <w:spacing w:val="-5"/>
        </w:rPr>
        <w:t>and</w:t>
      </w:r>
      <w:bookmarkEnd w:id="89"/>
    </w:p>
    <w:p w:rsidRPr="005158C4" w:rsidR="00E74486" w:rsidP="00615297" w:rsidRDefault="00E74486" w14:paraId="726DAC25" w14:textId="77777777">
      <w:pPr>
        <w:pStyle w:val="Heading3"/>
        <w:numPr>
          <w:ilvl w:val="2"/>
          <w:numId w:val="14"/>
        </w:numPr>
      </w:pPr>
      <w:bookmarkStart w:name="_Ref163685681" w:id="90"/>
      <w:r w:rsidRPr="009027C3">
        <w:rPr>
          <w:rFonts w:eastAsia="Arial"/>
        </w:rPr>
        <w:t>consider</w:t>
      </w:r>
      <w:r w:rsidRPr="009027C3">
        <w:rPr>
          <w:rFonts w:eastAsia="Arial"/>
          <w:spacing w:val="-6"/>
        </w:rPr>
        <w:t xml:space="preserve"> </w:t>
      </w:r>
      <w:r w:rsidRPr="009027C3">
        <w:rPr>
          <w:rFonts w:eastAsia="Arial"/>
        </w:rPr>
        <w:t>Consumer</w:t>
      </w:r>
      <w:r w:rsidRPr="009027C3">
        <w:rPr>
          <w:rFonts w:eastAsia="Arial"/>
          <w:spacing w:val="-6"/>
        </w:rPr>
        <w:t xml:space="preserve"> </w:t>
      </w:r>
      <w:r w:rsidRPr="009027C3">
        <w:rPr>
          <w:rFonts w:eastAsia="Arial"/>
        </w:rPr>
        <w:t>Trustee’s</w:t>
      </w:r>
      <w:r w:rsidRPr="009027C3">
        <w:rPr>
          <w:rFonts w:eastAsia="Arial"/>
          <w:spacing w:val="-6"/>
        </w:rPr>
        <w:t xml:space="preserve"> </w:t>
      </w:r>
      <w:r w:rsidRPr="009027C3">
        <w:rPr>
          <w:rFonts w:eastAsia="Arial"/>
        </w:rPr>
        <w:t>and</w:t>
      </w:r>
      <w:r w:rsidRPr="009027C3">
        <w:rPr>
          <w:rFonts w:eastAsia="Arial"/>
          <w:spacing w:val="-7"/>
        </w:rPr>
        <w:t xml:space="preserve"> </w:t>
      </w:r>
      <w:r w:rsidRPr="009027C3">
        <w:rPr>
          <w:rFonts w:eastAsia="Arial"/>
        </w:rPr>
        <w:t>Infrastructure</w:t>
      </w:r>
      <w:r w:rsidRPr="009027C3">
        <w:rPr>
          <w:rFonts w:eastAsia="Arial"/>
          <w:spacing w:val="-6"/>
        </w:rPr>
        <w:t xml:space="preserve"> </w:t>
      </w:r>
      <w:r w:rsidRPr="009027C3">
        <w:rPr>
          <w:rFonts w:eastAsia="Arial"/>
        </w:rPr>
        <w:t>Planner’s</w:t>
      </w:r>
      <w:r w:rsidRPr="009027C3">
        <w:rPr>
          <w:rFonts w:eastAsia="Arial"/>
          <w:spacing w:val="-6"/>
        </w:rPr>
        <w:t xml:space="preserve"> </w:t>
      </w:r>
      <w:r w:rsidRPr="009027C3">
        <w:rPr>
          <w:rFonts w:eastAsia="Arial"/>
        </w:rPr>
        <w:t>advice</w:t>
      </w:r>
      <w:r w:rsidRPr="009027C3">
        <w:rPr>
          <w:rFonts w:eastAsia="Arial"/>
          <w:spacing w:val="-6"/>
        </w:rPr>
        <w:t xml:space="preserve"> </w:t>
      </w:r>
      <w:r w:rsidRPr="009027C3">
        <w:rPr>
          <w:rFonts w:eastAsia="Arial"/>
        </w:rPr>
        <w:t>in relation to those obligations (as relevant).</w:t>
      </w:r>
      <w:bookmarkEnd w:id="90"/>
    </w:p>
    <w:p w:rsidRPr="009027C3" w:rsidR="00E74486" w:rsidP="00615297" w:rsidRDefault="00E74486" w14:paraId="747208B1" w14:textId="77777777">
      <w:pPr>
        <w:pStyle w:val="Heading2"/>
        <w:numPr>
          <w:ilvl w:val="1"/>
          <w:numId w:val="14"/>
        </w:numPr>
      </w:pPr>
      <w:bookmarkStart w:name="_Ref163685682" w:id="91"/>
      <w:bookmarkStart w:name="_Ref163713702" w:id="92"/>
      <w:bookmarkStart w:name="_Toc166008569" w:id="93"/>
      <w:bookmarkStart w:name="_Toc164776411" w:id="94"/>
      <w:bookmarkStart w:name="_Toc167092488" w:id="95"/>
      <w:r w:rsidRPr="009027C3">
        <w:rPr>
          <w:rFonts w:eastAsia="Arial"/>
        </w:rPr>
        <w:lastRenderedPageBreak/>
        <w:t>Appointment</w:t>
      </w:r>
      <w:r w:rsidRPr="009027C3">
        <w:rPr>
          <w:rFonts w:eastAsia="Arial"/>
          <w:spacing w:val="-4"/>
        </w:rPr>
        <w:t xml:space="preserve"> </w:t>
      </w:r>
      <w:r w:rsidRPr="009027C3">
        <w:rPr>
          <w:rFonts w:eastAsia="Arial"/>
        </w:rPr>
        <w:t>of</w:t>
      </w:r>
      <w:r w:rsidRPr="009027C3">
        <w:rPr>
          <w:rFonts w:eastAsia="Arial"/>
          <w:spacing w:val="-3"/>
        </w:rPr>
        <w:t xml:space="preserve"> </w:t>
      </w:r>
      <w:r w:rsidRPr="009027C3">
        <w:rPr>
          <w:rFonts w:eastAsia="Arial"/>
          <w:spacing w:val="-4"/>
        </w:rPr>
        <w:t>agent</w:t>
      </w:r>
      <w:bookmarkEnd w:id="91"/>
      <w:bookmarkEnd w:id="92"/>
      <w:bookmarkEnd w:id="93"/>
      <w:bookmarkEnd w:id="94"/>
      <w:bookmarkEnd w:id="95"/>
    </w:p>
    <w:p w:rsidRPr="00D179C8" w:rsidR="00E74486" w:rsidP="00054524" w:rsidRDefault="00E74486" w14:paraId="55C454E0" w14:textId="77777777">
      <w:pPr>
        <w:pStyle w:val="Indent2"/>
      </w:pPr>
      <w:r w:rsidRPr="009027C3">
        <w:rPr>
          <w:rFonts w:eastAsia="Arial"/>
        </w:rPr>
        <w:t>Access</w:t>
      </w:r>
      <w:r w:rsidRPr="009027C3">
        <w:rPr>
          <w:rFonts w:eastAsia="Arial"/>
          <w:spacing w:val="-4"/>
        </w:rPr>
        <w:t xml:space="preserve"> </w:t>
      </w:r>
      <w:r w:rsidRPr="009027C3">
        <w:rPr>
          <w:rFonts w:eastAsia="Arial"/>
        </w:rPr>
        <w:t>Right</w:t>
      </w:r>
      <w:r w:rsidRPr="009027C3">
        <w:rPr>
          <w:rFonts w:eastAsia="Arial"/>
          <w:spacing w:val="-3"/>
        </w:rPr>
        <w:t xml:space="preserve"> </w:t>
      </w:r>
      <w:r w:rsidRPr="009027C3">
        <w:rPr>
          <w:rFonts w:eastAsia="Arial"/>
        </w:rPr>
        <w:t>Holder</w:t>
      </w:r>
      <w:r w:rsidRPr="009027C3">
        <w:rPr>
          <w:rFonts w:eastAsia="Arial"/>
          <w:spacing w:val="-4"/>
        </w:rPr>
        <w:t xml:space="preserve"> </w:t>
      </w:r>
      <w:r w:rsidRPr="009027C3">
        <w:rPr>
          <w:rFonts w:eastAsia="Arial"/>
        </w:rPr>
        <w:t>acknowledges</w:t>
      </w:r>
      <w:r w:rsidRPr="009027C3">
        <w:rPr>
          <w:rFonts w:eastAsia="Arial"/>
          <w:spacing w:val="-4"/>
        </w:rPr>
        <w:t xml:space="preserve"> </w:t>
      </w:r>
      <w:r w:rsidRPr="009027C3">
        <w:rPr>
          <w:rFonts w:eastAsia="Arial"/>
        </w:rPr>
        <w:t>that</w:t>
      </w:r>
      <w:r w:rsidRPr="009027C3">
        <w:rPr>
          <w:rFonts w:eastAsia="Arial"/>
          <w:spacing w:val="-3"/>
        </w:rPr>
        <w:t xml:space="preserve"> </w:t>
      </w:r>
      <w:proofErr w:type="spellStart"/>
      <w:r w:rsidRPr="009027C3">
        <w:rPr>
          <w:rFonts w:eastAsia="Arial"/>
        </w:rPr>
        <w:t>SFV</w:t>
      </w:r>
      <w:proofErr w:type="spellEnd"/>
      <w:r w:rsidRPr="009027C3">
        <w:rPr>
          <w:rFonts w:eastAsia="Arial"/>
          <w:spacing w:val="-3"/>
        </w:rPr>
        <w:t xml:space="preserve"> </w:t>
      </w:r>
      <w:r w:rsidRPr="009027C3">
        <w:rPr>
          <w:rFonts w:eastAsia="Arial"/>
        </w:rPr>
        <w:t>may,</w:t>
      </w:r>
      <w:r w:rsidRPr="009027C3">
        <w:rPr>
          <w:rFonts w:eastAsia="Arial"/>
          <w:spacing w:val="-3"/>
        </w:rPr>
        <w:t xml:space="preserve"> </w:t>
      </w:r>
      <w:r w:rsidRPr="009027C3">
        <w:rPr>
          <w:rFonts w:eastAsia="Arial"/>
        </w:rPr>
        <w:t>in</w:t>
      </w:r>
      <w:r w:rsidRPr="009027C3">
        <w:rPr>
          <w:rFonts w:eastAsia="Arial"/>
          <w:spacing w:val="-3"/>
        </w:rPr>
        <w:t xml:space="preserve"> </w:t>
      </w:r>
      <w:r w:rsidRPr="009027C3">
        <w:rPr>
          <w:rFonts w:eastAsia="Arial"/>
        </w:rPr>
        <w:t>its</w:t>
      </w:r>
      <w:r w:rsidRPr="009027C3">
        <w:rPr>
          <w:rFonts w:eastAsia="Arial"/>
          <w:spacing w:val="-4"/>
        </w:rPr>
        <w:t xml:space="preserve"> </w:t>
      </w:r>
      <w:r w:rsidRPr="009027C3">
        <w:rPr>
          <w:rFonts w:eastAsia="Arial"/>
        </w:rPr>
        <w:t>sole</w:t>
      </w:r>
      <w:r w:rsidRPr="009027C3">
        <w:rPr>
          <w:rFonts w:eastAsia="Arial"/>
          <w:spacing w:val="-4"/>
        </w:rPr>
        <w:t xml:space="preserve"> </w:t>
      </w:r>
      <w:r w:rsidRPr="009027C3">
        <w:rPr>
          <w:rFonts w:eastAsia="Arial"/>
        </w:rPr>
        <w:t>discretion</w:t>
      </w:r>
      <w:r w:rsidRPr="009027C3">
        <w:rPr>
          <w:rFonts w:eastAsia="Arial"/>
          <w:spacing w:val="-4"/>
        </w:rPr>
        <w:t xml:space="preserve"> </w:t>
      </w:r>
      <w:r w:rsidRPr="009027C3">
        <w:rPr>
          <w:rFonts w:eastAsia="Arial"/>
        </w:rPr>
        <w:t>and</w:t>
      </w:r>
      <w:r w:rsidRPr="009027C3">
        <w:rPr>
          <w:rFonts w:eastAsia="Arial"/>
          <w:spacing w:val="-4"/>
        </w:rPr>
        <w:t xml:space="preserve"> </w:t>
      </w:r>
      <w:r w:rsidRPr="009027C3">
        <w:rPr>
          <w:rFonts w:eastAsia="Arial"/>
        </w:rPr>
        <w:t xml:space="preserve">from time to time, appoint one or more persons as </w:t>
      </w:r>
      <w:proofErr w:type="spellStart"/>
      <w:r w:rsidRPr="009027C3">
        <w:rPr>
          <w:rFonts w:eastAsia="Arial"/>
        </w:rPr>
        <w:t>SFV’s</w:t>
      </w:r>
      <w:proofErr w:type="spellEnd"/>
      <w:r w:rsidRPr="009027C3">
        <w:rPr>
          <w:rFonts w:eastAsia="Arial"/>
        </w:rPr>
        <w:t xml:space="preserve"> agent </w:t>
      </w:r>
      <w:r>
        <w:rPr>
          <w:rFonts w:eastAsia="Arial"/>
        </w:rPr>
        <w:t>in relation to</w:t>
      </w:r>
      <w:r w:rsidRPr="009027C3">
        <w:rPr>
          <w:rFonts w:eastAsia="Arial"/>
        </w:rPr>
        <w:t xml:space="preserve"> or in</w:t>
      </w:r>
      <w:r>
        <w:rPr>
          <w:rFonts w:eastAsia="Arial"/>
        </w:rPr>
        <w:t xml:space="preserve"> connection</w:t>
      </w:r>
      <w:r>
        <w:rPr>
          <w:rFonts w:eastAsia="Arial"/>
          <w:spacing w:val="-5"/>
        </w:rPr>
        <w:t xml:space="preserve"> </w:t>
      </w:r>
      <w:r>
        <w:rPr>
          <w:rFonts w:eastAsia="Arial"/>
        </w:rPr>
        <w:t>with</w:t>
      </w:r>
      <w:r>
        <w:rPr>
          <w:rFonts w:eastAsia="Arial"/>
          <w:spacing w:val="-4"/>
        </w:rPr>
        <w:t xml:space="preserve"> </w:t>
      </w:r>
      <w:r>
        <w:rPr>
          <w:rFonts w:eastAsia="Arial"/>
        </w:rPr>
        <w:t>some</w:t>
      </w:r>
      <w:r>
        <w:rPr>
          <w:rFonts w:eastAsia="Arial"/>
          <w:spacing w:val="-4"/>
        </w:rPr>
        <w:t xml:space="preserve"> </w:t>
      </w:r>
      <w:r>
        <w:rPr>
          <w:rFonts w:eastAsia="Arial"/>
        </w:rPr>
        <w:t>or</w:t>
      </w:r>
      <w:r>
        <w:rPr>
          <w:rFonts w:eastAsia="Arial"/>
          <w:spacing w:val="-4"/>
        </w:rPr>
        <w:t xml:space="preserve"> </w:t>
      </w:r>
      <w:proofErr w:type="gramStart"/>
      <w:r>
        <w:rPr>
          <w:rFonts w:eastAsia="Arial"/>
        </w:rPr>
        <w:t>all</w:t>
      </w:r>
      <w:r>
        <w:rPr>
          <w:rFonts w:eastAsia="Arial"/>
          <w:spacing w:val="-4"/>
        </w:rPr>
        <w:t xml:space="preserve"> </w:t>
      </w:r>
      <w:r>
        <w:rPr>
          <w:rFonts w:eastAsia="Arial"/>
        </w:rPr>
        <w:t>of</w:t>
      </w:r>
      <w:proofErr w:type="gramEnd"/>
      <w:r>
        <w:rPr>
          <w:rFonts w:eastAsia="Arial"/>
          <w:spacing w:val="-5"/>
        </w:rPr>
        <w:t xml:space="preserve"> </w:t>
      </w:r>
      <w:proofErr w:type="spellStart"/>
      <w:r>
        <w:rPr>
          <w:rFonts w:eastAsia="Arial"/>
        </w:rPr>
        <w:t>SFV’s</w:t>
      </w:r>
      <w:proofErr w:type="spellEnd"/>
      <w:r>
        <w:rPr>
          <w:rFonts w:eastAsia="Arial"/>
          <w:spacing w:val="-4"/>
        </w:rPr>
        <w:t xml:space="preserve"> </w:t>
      </w:r>
      <w:r>
        <w:rPr>
          <w:rFonts w:eastAsia="Arial"/>
        </w:rPr>
        <w:t>rights</w:t>
      </w:r>
      <w:r>
        <w:rPr>
          <w:rFonts w:eastAsia="Arial"/>
          <w:spacing w:val="-2"/>
        </w:rPr>
        <w:t xml:space="preserve"> </w:t>
      </w:r>
      <w:r>
        <w:rPr>
          <w:rFonts w:eastAsia="Arial"/>
        </w:rPr>
        <w:t>or</w:t>
      </w:r>
      <w:r>
        <w:rPr>
          <w:rFonts w:eastAsia="Arial"/>
          <w:spacing w:val="-4"/>
        </w:rPr>
        <w:t xml:space="preserve"> </w:t>
      </w:r>
      <w:r>
        <w:rPr>
          <w:rFonts w:eastAsia="Arial"/>
        </w:rPr>
        <w:t>obligations</w:t>
      </w:r>
      <w:r>
        <w:rPr>
          <w:rFonts w:eastAsia="Arial"/>
          <w:spacing w:val="-4"/>
        </w:rPr>
        <w:t xml:space="preserve"> </w:t>
      </w:r>
      <w:r>
        <w:rPr>
          <w:rFonts w:eastAsia="Arial"/>
        </w:rPr>
        <w:t>under</w:t>
      </w:r>
      <w:r>
        <w:rPr>
          <w:rFonts w:eastAsia="Arial"/>
          <w:spacing w:val="-4"/>
        </w:rPr>
        <w:t xml:space="preserve"> </w:t>
      </w:r>
      <w:r>
        <w:rPr>
          <w:rFonts w:eastAsia="Arial"/>
        </w:rPr>
        <w:t>this</w:t>
      </w:r>
      <w:r>
        <w:rPr>
          <w:rFonts w:eastAsia="Arial"/>
          <w:spacing w:val="-2"/>
        </w:rPr>
        <w:t xml:space="preserve"> </w:t>
      </w:r>
      <w:r>
        <w:rPr>
          <w:rFonts w:eastAsia="Arial"/>
        </w:rPr>
        <w:t xml:space="preserve">document. Nothing in this clause relieves </w:t>
      </w:r>
      <w:proofErr w:type="spellStart"/>
      <w:r>
        <w:rPr>
          <w:rFonts w:eastAsia="Arial"/>
        </w:rPr>
        <w:t>SFV</w:t>
      </w:r>
      <w:proofErr w:type="spellEnd"/>
      <w:r>
        <w:rPr>
          <w:rFonts w:eastAsia="Arial"/>
        </w:rPr>
        <w:t xml:space="preserve"> of its obligations under this document.</w:t>
      </w:r>
    </w:p>
    <w:p w:rsidR="00E74486" w:rsidP="00977029" w:rsidRDefault="00E74486" w14:paraId="67F908D6" w14:textId="77777777">
      <w:pPr>
        <w:pStyle w:val="Heading1"/>
      </w:pPr>
      <w:bookmarkStart w:name="_Ref213922577" w:id="96"/>
      <w:bookmarkStart w:name="_Toc167092489" w:id="97"/>
      <w:r>
        <w:t>Representations and warranties</w:t>
      </w:r>
      <w:bookmarkEnd w:id="96"/>
      <w:bookmarkEnd w:id="97"/>
    </w:p>
    <w:p w:rsidR="00E74486" w:rsidP="00596116" w:rsidRDefault="00E74486" w14:paraId="57D4F66C" w14:textId="77777777">
      <w:pPr>
        <w:pStyle w:val="Heading2"/>
        <w:numPr>
          <w:ilvl w:val="1"/>
          <w:numId w:val="23"/>
        </w:numPr>
      </w:pPr>
      <w:bookmarkStart w:name="_Ref104974376" w:id="98"/>
      <w:bookmarkStart w:name="_Ref104974386" w:id="99"/>
      <w:bookmarkStart w:name="_Toc167092490" w:id="100"/>
      <w:r>
        <w:t>Mutual representations and warranties</w:t>
      </w:r>
      <w:bookmarkEnd w:id="98"/>
      <w:bookmarkEnd w:id="99"/>
      <w:bookmarkEnd w:id="100"/>
    </w:p>
    <w:p w:rsidR="00E74486" w:rsidP="00EC6937" w:rsidRDefault="00E74486" w14:paraId="1FFE70AB" w14:textId="77777777">
      <w:pPr>
        <w:pStyle w:val="Indent2"/>
      </w:pPr>
      <w:r>
        <w:t>Each party represents and warrants in respect of itself as follows:</w:t>
      </w:r>
    </w:p>
    <w:p w:rsidRPr="003350D6" w:rsidR="00E74486" w:rsidP="002959D0" w:rsidRDefault="00E74486" w14:paraId="7F350504" w14:textId="77777777">
      <w:pPr>
        <w:pStyle w:val="Heading3"/>
        <w:numPr>
          <w:ilvl w:val="2"/>
          <w:numId w:val="27"/>
        </w:numPr>
      </w:pPr>
      <w:r w:rsidRPr="002812B0">
        <w:rPr>
          <w:b/>
          <w:bCs/>
        </w:rPr>
        <w:t>(</w:t>
      </w:r>
      <w:proofErr w:type="gramStart"/>
      <w:r w:rsidRPr="002812B0">
        <w:rPr>
          <w:b/>
          <w:bCs/>
        </w:rPr>
        <w:t>corporate</w:t>
      </w:r>
      <w:proofErr w:type="gramEnd"/>
      <w:r w:rsidRPr="002812B0">
        <w:rPr>
          <w:b/>
          <w:bCs/>
        </w:rPr>
        <w:t xml:space="preserve"> existence)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Pr="003350D6" w:rsidR="00E74486" w:rsidP="002959D0" w:rsidRDefault="00E74486" w14:paraId="300E73CC" w14:textId="77777777">
      <w:pPr>
        <w:pStyle w:val="Heading3"/>
        <w:numPr>
          <w:ilvl w:val="2"/>
          <w:numId w:val="27"/>
        </w:numPr>
      </w:pPr>
      <w:r w:rsidRPr="002812B0">
        <w:rPr>
          <w:b/>
          <w:bCs/>
        </w:rPr>
        <w:t>(</w:t>
      </w:r>
      <w:proofErr w:type="gramStart"/>
      <w:r w:rsidRPr="002812B0">
        <w:rPr>
          <w:b/>
          <w:bCs/>
        </w:rPr>
        <w:t>power</w:t>
      </w:r>
      <w:proofErr w:type="gramEnd"/>
      <w:r w:rsidRPr="002812B0">
        <w:rPr>
          <w:b/>
          <w:bCs/>
        </w:rPr>
        <w:t xml:space="preserve"> and authority)</w:t>
      </w:r>
      <w:r>
        <w:t xml:space="preserve"> </w:t>
      </w:r>
      <w:r w:rsidRPr="003350D6">
        <w:t xml:space="preserve">it has full power and authority to enter into and perform its obligations under this </w:t>
      </w:r>
      <w:r>
        <w:t xml:space="preserve">document </w:t>
      </w:r>
      <w:r w:rsidRPr="003350D6">
        <w:t>and carry out the transactions contemplated by this</w:t>
      </w:r>
      <w:r>
        <w:t xml:space="preserve"> document</w:t>
      </w:r>
      <w:r w:rsidRPr="003350D6">
        <w:t>;</w:t>
      </w:r>
    </w:p>
    <w:p w:rsidRPr="003350D6" w:rsidR="00E74486" w:rsidP="002959D0" w:rsidRDefault="00E74486" w14:paraId="357D3100" w14:textId="77777777">
      <w:pPr>
        <w:pStyle w:val="Heading3"/>
        <w:numPr>
          <w:ilvl w:val="2"/>
          <w:numId w:val="27"/>
        </w:numPr>
      </w:pPr>
      <w:r w:rsidRPr="002812B0">
        <w:rPr>
          <w:b/>
          <w:bCs/>
        </w:rPr>
        <w:t>(</w:t>
      </w:r>
      <w:proofErr w:type="gramStart"/>
      <w:r w:rsidRPr="002812B0">
        <w:rPr>
          <w:b/>
          <w:bCs/>
        </w:rPr>
        <w:t>execution</w:t>
      </w:r>
      <w:proofErr w:type="gramEnd"/>
      <w:r w:rsidRPr="002812B0">
        <w:rPr>
          <w:b/>
          <w:bCs/>
        </w:rPr>
        <w:t xml:space="preserve"> authorised)</w:t>
      </w:r>
      <w:r>
        <w:t xml:space="preserve"> </w:t>
      </w:r>
      <w:r w:rsidRPr="003350D6">
        <w:t xml:space="preserve">it has taken all necessary action to authorise the execution, delivery and the performance of this </w:t>
      </w:r>
      <w:r>
        <w:t>document</w:t>
      </w:r>
      <w:r w:rsidRPr="003350D6">
        <w:t xml:space="preserve">; </w:t>
      </w:r>
    </w:p>
    <w:p w:rsidRPr="003350D6" w:rsidR="00E74486" w:rsidP="002959D0" w:rsidRDefault="00E74486" w14:paraId="1ECDA950" w14:textId="77777777">
      <w:pPr>
        <w:pStyle w:val="Heading3"/>
        <w:numPr>
          <w:ilvl w:val="2"/>
          <w:numId w:val="27"/>
        </w:numPr>
      </w:pPr>
      <w:r w:rsidRPr="002812B0">
        <w:rPr>
          <w:b/>
          <w:bCs/>
        </w:rPr>
        <w:t>(</w:t>
      </w:r>
      <w:proofErr w:type="gramStart"/>
      <w:r w:rsidRPr="002812B0">
        <w:rPr>
          <w:b/>
          <w:bCs/>
        </w:rPr>
        <w:t>no</w:t>
      </w:r>
      <w:proofErr w:type="gramEnd"/>
      <w:r w:rsidRPr="002812B0">
        <w:rPr>
          <w:b/>
          <w:bCs/>
        </w:rPr>
        <w:t xml:space="preserve"> breach)</w:t>
      </w:r>
      <w:r>
        <w:t xml:space="preserve"> </w:t>
      </w:r>
      <w:r w:rsidRPr="003350D6">
        <w:t xml:space="preserve">the execution, delivery and performance of this </w:t>
      </w:r>
      <w:r>
        <w:t>document</w:t>
      </w:r>
      <w:r w:rsidRPr="003350D6">
        <w:t xml:space="preserve"> does not </w:t>
      </w:r>
      <w:r>
        <w:t xml:space="preserve">and will not </w:t>
      </w:r>
      <w:r w:rsidRPr="003350D6">
        <w:t>violate, breach or result in a contravention of:</w:t>
      </w:r>
    </w:p>
    <w:p w:rsidRPr="003350D6" w:rsidR="00E74486" w:rsidP="002959D0" w:rsidRDefault="00E74486" w14:paraId="52E53382" w14:textId="77777777">
      <w:pPr>
        <w:pStyle w:val="Heading4"/>
        <w:numPr>
          <w:ilvl w:val="3"/>
          <w:numId w:val="27"/>
        </w:numPr>
      </w:pPr>
      <w:r w:rsidRPr="003350D6">
        <w:t xml:space="preserve">any </w:t>
      </w:r>
      <w:r>
        <w:t>L</w:t>
      </w:r>
      <w:r w:rsidRPr="003350D6">
        <w:t xml:space="preserve">aw by which it is </w:t>
      </w:r>
      <w:proofErr w:type="gramStart"/>
      <w:r w:rsidRPr="003350D6">
        <w:t>bound;</w:t>
      </w:r>
      <w:proofErr w:type="gramEnd"/>
    </w:p>
    <w:p w:rsidRPr="003350D6" w:rsidR="00E74486" w:rsidP="002959D0" w:rsidRDefault="00E74486" w14:paraId="3DF5ED13" w14:textId="77777777">
      <w:pPr>
        <w:pStyle w:val="Heading4"/>
        <w:numPr>
          <w:ilvl w:val="3"/>
          <w:numId w:val="27"/>
        </w:numPr>
      </w:pPr>
      <w:r w:rsidRPr="003350D6">
        <w:t xml:space="preserve">any authorisation, ruling, judgment, order or decree of any Government </w:t>
      </w:r>
      <w:proofErr w:type="gramStart"/>
      <w:r>
        <w:t>Authority</w:t>
      </w:r>
      <w:r w:rsidRPr="003350D6">
        <w:t>;</w:t>
      </w:r>
      <w:proofErr w:type="gramEnd"/>
    </w:p>
    <w:p w:rsidRPr="003350D6" w:rsidR="00E74486" w:rsidP="002959D0" w:rsidRDefault="00E74486" w14:paraId="1E94CC7E" w14:textId="77777777">
      <w:pPr>
        <w:pStyle w:val="Heading4"/>
        <w:numPr>
          <w:ilvl w:val="3"/>
          <w:numId w:val="27"/>
        </w:numPr>
      </w:pPr>
      <w:r w:rsidRPr="003350D6">
        <w:t>the constitutional documents of that party</w:t>
      </w:r>
      <w:r>
        <w:t>;</w:t>
      </w:r>
      <w:r w:rsidRPr="003350D6">
        <w:t xml:space="preserve"> or</w:t>
      </w:r>
    </w:p>
    <w:p w:rsidRPr="003350D6" w:rsidR="00E74486" w:rsidP="002959D0" w:rsidRDefault="00E74486" w14:paraId="4D75C867" w14:textId="77777777">
      <w:pPr>
        <w:pStyle w:val="Heading4"/>
        <w:numPr>
          <w:ilvl w:val="3"/>
          <w:numId w:val="27"/>
        </w:numPr>
      </w:pPr>
      <w:r w:rsidRPr="003350D6">
        <w:t xml:space="preserve">any </w:t>
      </w:r>
      <w:r>
        <w:rPr>
          <w:lang w:eastAsia="en-AU"/>
        </w:rPr>
        <w:t xml:space="preserve">Security Interest </w:t>
      </w:r>
      <w:r w:rsidRPr="003350D6">
        <w:t xml:space="preserve">by which it is </w:t>
      </w:r>
      <w:proofErr w:type="gramStart"/>
      <w:r w:rsidRPr="003350D6">
        <w:t>bound;</w:t>
      </w:r>
      <w:proofErr w:type="gramEnd"/>
    </w:p>
    <w:p w:rsidR="00E74486" w:rsidP="002959D0" w:rsidRDefault="00E74486" w14:paraId="3A95EDF6" w14:textId="77777777">
      <w:pPr>
        <w:pStyle w:val="Heading3"/>
        <w:numPr>
          <w:ilvl w:val="2"/>
          <w:numId w:val="27"/>
        </w:numPr>
      </w:pPr>
      <w:r w:rsidRPr="002812B0">
        <w:rPr>
          <w:b/>
          <w:bCs/>
        </w:rPr>
        <w:t>(</w:t>
      </w:r>
      <w:proofErr w:type="gramStart"/>
      <w:r w:rsidRPr="002812B0">
        <w:rPr>
          <w:b/>
          <w:bCs/>
        </w:rPr>
        <w:t>binding</w:t>
      </w:r>
      <w:proofErr w:type="gramEnd"/>
      <w:r w:rsidRPr="002812B0">
        <w:rPr>
          <w:b/>
          <w:bCs/>
        </w:rPr>
        <w:t xml:space="preserve"> nature)</w:t>
      </w:r>
      <w:r>
        <w:t xml:space="preserve"> </w:t>
      </w:r>
      <w:r w:rsidRPr="003350D6">
        <w:t xml:space="preserve">this </w:t>
      </w:r>
      <w:r>
        <w:t>document</w:t>
      </w:r>
      <w:r w:rsidRPr="003350D6">
        <w:t xml:space="preserve"> constitutes its legal, valid and binding obligations, enforceable in accordance with its terms</w:t>
      </w:r>
      <w:r>
        <w:t>; and</w:t>
      </w:r>
    </w:p>
    <w:p w:rsidRPr="006A53D3" w:rsidR="00E74486" w:rsidP="00AF589D" w:rsidRDefault="00E74486" w14:paraId="24D6C857" w14:textId="77777777">
      <w:pPr>
        <w:pStyle w:val="Heading3"/>
        <w:numPr>
          <w:ilvl w:val="2"/>
          <w:numId w:val="23"/>
        </w:numPr>
      </w:pPr>
      <w:r w:rsidRPr="002812B0">
        <w:rPr>
          <w:b/>
          <w:bCs/>
        </w:rPr>
        <w:t>(</w:t>
      </w:r>
      <w:proofErr w:type="gramStart"/>
      <w:r w:rsidRPr="00767D0F">
        <w:rPr>
          <w:b/>
          <w:bCs/>
        </w:rPr>
        <w:t>no</w:t>
      </w:r>
      <w:proofErr w:type="gramEnd"/>
      <w:r w:rsidRPr="00767D0F">
        <w:rPr>
          <w:b/>
          <w:bCs/>
        </w:rPr>
        <w:t xml:space="preserve"> insolvency</w:t>
      </w:r>
      <w:r w:rsidRPr="002812B0">
        <w:rPr>
          <w:b/>
          <w:bCs/>
        </w:rPr>
        <w:t>)</w:t>
      </w:r>
      <w:r>
        <w:t xml:space="preserve"> it is not subject to an Insolvency Event.</w:t>
      </w:r>
    </w:p>
    <w:p w:rsidR="00E74486" w:rsidP="00596116" w:rsidRDefault="00E74486" w14:paraId="5ED08081" w14:textId="77777777">
      <w:pPr>
        <w:pStyle w:val="Heading2"/>
        <w:numPr>
          <w:ilvl w:val="1"/>
          <w:numId w:val="23"/>
        </w:numPr>
      </w:pPr>
      <w:bookmarkStart w:name="_Toc167092491" w:id="101"/>
      <w:r>
        <w:t>Reliance</w:t>
      </w:r>
      <w:bookmarkEnd w:id="101"/>
    </w:p>
    <w:p w:rsidR="00E74486" w:rsidP="00EC6937" w:rsidRDefault="00E74486" w14:paraId="7FDEB8F7" w14:textId="028F13C6">
      <w:pPr>
        <w:pStyle w:val="Indent2"/>
      </w:pPr>
      <w:proofErr w:type="spellStart"/>
      <w:r>
        <w:t>SFV</w:t>
      </w:r>
      <w:proofErr w:type="spellEnd"/>
      <w:r>
        <w:t xml:space="preserve"> </w:t>
      </w:r>
      <w:r w:rsidRPr="0057147B">
        <w:t xml:space="preserve">acknowledges that the Beneficiaries may provide financial accommodation to </w:t>
      </w:r>
      <w:r>
        <w:t>Access Right Holder</w:t>
      </w:r>
      <w:r w:rsidRPr="0057147B">
        <w:t xml:space="preserve"> or any of its Related </w:t>
      </w:r>
      <w:r>
        <w:t>Bodies Corporate</w:t>
      </w:r>
      <w:r w:rsidRPr="0057147B">
        <w:t xml:space="preserve"> in reliance on the representations and warranties</w:t>
      </w:r>
      <w:r>
        <w:t xml:space="preserve"> made by </w:t>
      </w:r>
      <w:proofErr w:type="spellStart"/>
      <w:r>
        <w:t>SFV</w:t>
      </w:r>
      <w:proofErr w:type="spellEnd"/>
      <w:r>
        <w:t xml:space="preserve"> </w:t>
      </w:r>
      <w:r w:rsidRPr="0057147B">
        <w:t xml:space="preserve">in clause </w:t>
      </w:r>
      <w:r>
        <w:fldChar w:fldCharType="begin"/>
      </w:r>
      <w:r>
        <w:instrText xml:space="preserve"> REF _Ref104974376 \r \h </w:instrText>
      </w:r>
      <w:r>
        <w:fldChar w:fldCharType="separate"/>
      </w:r>
      <w:r w:rsidR="006854D5">
        <w:t>2.1</w:t>
      </w:r>
      <w:r>
        <w:fldChar w:fldCharType="end"/>
      </w:r>
      <w:r>
        <w:t xml:space="preserve"> (“</w:t>
      </w:r>
      <w:r>
        <w:fldChar w:fldCharType="begin"/>
      </w:r>
      <w:r>
        <w:instrText xml:space="preserve"> REF _Ref104974386 \h </w:instrText>
      </w:r>
      <w:r>
        <w:fldChar w:fldCharType="separate"/>
      </w:r>
      <w:r w:rsidR="006854D5">
        <w:t>Mutual representations and warranties</w:t>
      </w:r>
      <w:r>
        <w:fldChar w:fldCharType="end"/>
      </w:r>
      <w:r>
        <w:t>”)</w:t>
      </w:r>
      <w:r w:rsidRPr="0057147B">
        <w:t>.</w:t>
      </w:r>
    </w:p>
    <w:p w:rsidR="00E74486" w:rsidP="00977029" w:rsidRDefault="00E74486" w14:paraId="1E6ACF59" w14:textId="77777777">
      <w:pPr>
        <w:pStyle w:val="Heading1"/>
      </w:pPr>
      <w:bookmarkStart w:name="_Ref475115920" w:id="102"/>
      <w:bookmarkStart w:name="_Toc167092492" w:id="103"/>
      <w:r>
        <w:t>Consents and undertakings</w:t>
      </w:r>
      <w:bookmarkEnd w:id="102"/>
      <w:bookmarkEnd w:id="103"/>
    </w:p>
    <w:p w:rsidR="00E74486" w:rsidP="00596116" w:rsidRDefault="00E74486" w14:paraId="02A1474D" w14:textId="77777777">
      <w:pPr>
        <w:pStyle w:val="Heading2"/>
        <w:numPr>
          <w:ilvl w:val="1"/>
          <w:numId w:val="23"/>
        </w:numPr>
      </w:pPr>
      <w:bookmarkStart w:name="_Toc167092493" w:id="104"/>
      <w:r>
        <w:t>Consent by Access Right Holder</w:t>
      </w:r>
      <w:bookmarkEnd w:id="104"/>
    </w:p>
    <w:p w:rsidR="00E74486" w:rsidP="00EC6937" w:rsidRDefault="00E74486" w14:paraId="003910C5" w14:textId="77777777">
      <w:pPr>
        <w:pStyle w:val="Indent2"/>
      </w:pPr>
      <w:r>
        <w:t>Access Right Holder:</w:t>
      </w:r>
    </w:p>
    <w:p w:rsidR="00E74486" w:rsidP="00596116" w:rsidRDefault="00E74486" w14:paraId="28450719" w14:textId="77777777">
      <w:pPr>
        <w:pStyle w:val="Heading3"/>
        <w:numPr>
          <w:ilvl w:val="2"/>
          <w:numId w:val="23"/>
        </w:numPr>
      </w:pPr>
      <w:r w:rsidRPr="00353928">
        <w:t xml:space="preserve">consents to </w:t>
      </w:r>
      <w:r>
        <w:t>this document; and</w:t>
      </w:r>
    </w:p>
    <w:p w:rsidR="00E74486" w:rsidP="00596116" w:rsidRDefault="00E74486" w14:paraId="7B2E1706" w14:textId="131D5F4A">
      <w:pPr>
        <w:pStyle w:val="Heading3"/>
        <w:numPr>
          <w:ilvl w:val="2"/>
          <w:numId w:val="23"/>
        </w:numPr>
      </w:pPr>
      <w:bookmarkStart w:name="_Ref514331205" w:id="105"/>
      <w:r w:rsidRPr="00353928">
        <w:t xml:space="preserve">agrees </w:t>
      </w:r>
      <w:r>
        <w:t>to be</w:t>
      </w:r>
      <w:r w:rsidRPr="00353928">
        <w:t xml:space="preserve"> bound by and co-operate in the implementation of </w:t>
      </w:r>
      <w:r>
        <w:t xml:space="preserve">this document.  This clause </w:t>
      </w:r>
      <w:r>
        <w:fldChar w:fldCharType="begin"/>
      </w:r>
      <w:r>
        <w:instrText xml:space="preserve"> REF _Ref514331205 \w \h </w:instrText>
      </w:r>
      <w:r>
        <w:fldChar w:fldCharType="separate"/>
      </w:r>
      <w:r w:rsidR="006854D5">
        <w:t>3.1(b)</w:t>
      </w:r>
      <w:r>
        <w:fldChar w:fldCharType="end"/>
      </w:r>
      <w:r>
        <w:t xml:space="preserve"> is only for the benefit of Security Trustee.</w:t>
      </w:r>
      <w:bookmarkEnd w:id="105"/>
    </w:p>
    <w:p w:rsidR="00E74486" w:rsidP="00596116" w:rsidRDefault="00E74486" w14:paraId="32364607" w14:textId="77777777">
      <w:pPr>
        <w:pStyle w:val="Heading2"/>
        <w:numPr>
          <w:ilvl w:val="1"/>
          <w:numId w:val="23"/>
        </w:numPr>
      </w:pPr>
      <w:bookmarkStart w:name="_Ref482116946" w:id="106"/>
      <w:bookmarkStart w:name="_Toc167092494" w:id="107"/>
      <w:r>
        <w:lastRenderedPageBreak/>
        <w:t xml:space="preserve">Consent and undertakings by </w:t>
      </w:r>
      <w:bookmarkEnd w:id="106"/>
      <w:proofErr w:type="spellStart"/>
      <w:r>
        <w:t>SFV</w:t>
      </w:r>
      <w:bookmarkEnd w:id="107"/>
      <w:proofErr w:type="spellEnd"/>
    </w:p>
    <w:p w:rsidR="00E74486" w:rsidP="00EC6937" w:rsidRDefault="00E74486" w14:paraId="67295654" w14:textId="77777777">
      <w:pPr>
        <w:pStyle w:val="Indent2"/>
      </w:pPr>
      <w:proofErr w:type="spellStart"/>
      <w:r>
        <w:t>SFV</w:t>
      </w:r>
      <w:proofErr w:type="spellEnd"/>
      <w:r>
        <w:t xml:space="preserve"> gives the following:</w:t>
      </w:r>
    </w:p>
    <w:p w:rsidR="00E74486" w:rsidP="00596116" w:rsidRDefault="00E74486" w14:paraId="37E1C1E9" w14:textId="77777777">
      <w:pPr>
        <w:pStyle w:val="Heading3"/>
        <w:numPr>
          <w:ilvl w:val="2"/>
          <w:numId w:val="23"/>
        </w:numPr>
      </w:pPr>
      <w:r w:rsidRPr="00DE5219">
        <w:rPr>
          <w:b/>
        </w:rPr>
        <w:t>(consent)</w:t>
      </w:r>
      <w:r w:rsidRPr="007E0C56">
        <w:t xml:space="preserve"> </w:t>
      </w:r>
      <w:r>
        <w:t>It consents to the Security.</w:t>
      </w:r>
    </w:p>
    <w:p w:rsidR="00E74486" w:rsidP="00596116" w:rsidRDefault="00E74486" w14:paraId="6AD8E8F9" w14:textId="77777777">
      <w:pPr>
        <w:pStyle w:val="Heading3"/>
        <w:numPr>
          <w:ilvl w:val="2"/>
          <w:numId w:val="23"/>
        </w:numPr>
      </w:pPr>
      <w:r w:rsidRPr="00DE5219">
        <w:rPr>
          <w:b/>
        </w:rPr>
        <w:t>(</w:t>
      </w:r>
      <w:proofErr w:type="gramStart"/>
      <w:r w:rsidRPr="00DE5219">
        <w:rPr>
          <w:b/>
        </w:rPr>
        <w:t>no</w:t>
      </w:r>
      <w:proofErr w:type="gramEnd"/>
      <w:r w:rsidRPr="00DE5219">
        <w:rPr>
          <w:b/>
        </w:rPr>
        <w:t xml:space="preserve"> default)</w:t>
      </w:r>
      <w:r>
        <w:t xml:space="preserve"> It agrees that none of:</w:t>
      </w:r>
    </w:p>
    <w:p w:rsidR="00E74486" w:rsidP="00596116" w:rsidRDefault="00E74486" w14:paraId="1E6E96CA" w14:textId="77777777">
      <w:pPr>
        <w:pStyle w:val="Heading4"/>
        <w:numPr>
          <w:ilvl w:val="3"/>
          <w:numId w:val="23"/>
        </w:numPr>
      </w:pPr>
      <w:r>
        <w:t xml:space="preserve">the creation or existence of the </w:t>
      </w:r>
      <w:proofErr w:type="gramStart"/>
      <w:r>
        <w:t>Security;</w:t>
      </w:r>
      <w:proofErr w:type="gramEnd"/>
    </w:p>
    <w:p w:rsidR="00E74486" w:rsidP="00596116" w:rsidRDefault="00E74486" w14:paraId="139B8074" w14:textId="77777777">
      <w:pPr>
        <w:pStyle w:val="Heading4"/>
        <w:numPr>
          <w:ilvl w:val="3"/>
          <w:numId w:val="23"/>
        </w:numPr>
      </w:pPr>
      <w:r>
        <w:t xml:space="preserve">the entry into this document by Access Right </w:t>
      </w:r>
      <w:proofErr w:type="gramStart"/>
      <w:r>
        <w:t>Holder;</w:t>
      </w:r>
      <w:proofErr w:type="gramEnd"/>
    </w:p>
    <w:p w:rsidRPr="00E24A34" w:rsidR="00E74486" w:rsidP="00596116" w:rsidRDefault="00E74486" w14:paraId="4F9B970A" w14:textId="77777777">
      <w:pPr>
        <w:pStyle w:val="Heading4"/>
        <w:numPr>
          <w:ilvl w:val="3"/>
          <w:numId w:val="23"/>
        </w:numPr>
      </w:pPr>
      <w:r>
        <w:t>the appointment of any Enf</w:t>
      </w:r>
      <w:r w:rsidRPr="00E24A34">
        <w:t>orcing Party</w:t>
      </w:r>
      <w:r>
        <w:t xml:space="preserve"> to Access Right Holder or a person who has Control over Access Right Holder</w:t>
      </w:r>
      <w:r w:rsidRPr="00E24A34">
        <w:t xml:space="preserve"> under the Security; or</w:t>
      </w:r>
    </w:p>
    <w:p w:rsidRPr="004C067F" w:rsidR="00E74486" w:rsidP="00596116" w:rsidRDefault="00E74486" w14:paraId="1EFE3D9E" w14:textId="4B02CC48">
      <w:pPr>
        <w:pStyle w:val="Heading4"/>
        <w:numPr>
          <w:ilvl w:val="3"/>
          <w:numId w:val="23"/>
        </w:numPr>
      </w:pPr>
      <w:r w:rsidRPr="004C067F">
        <w:t xml:space="preserve">the exercise by </w:t>
      </w:r>
      <w:r>
        <w:t>Security Trustee</w:t>
      </w:r>
      <w:r w:rsidRPr="004C067F">
        <w:t xml:space="preserve"> or any Enforcing Party of any rights, powers or remedies </w:t>
      </w:r>
      <w:r>
        <w:t xml:space="preserve">in connection with this document or </w:t>
      </w:r>
      <w:r w:rsidRPr="004C067F">
        <w:t>the Security</w:t>
      </w:r>
      <w:r>
        <w:t xml:space="preserve"> (in compliance with the applicable provisions of this document (including compliance with clause </w:t>
      </w:r>
      <w:r>
        <w:fldChar w:fldCharType="begin"/>
      </w:r>
      <w:r>
        <w:instrText xml:space="preserve"> REF _Ref514334815 \w \h </w:instrText>
      </w:r>
      <w:r>
        <w:fldChar w:fldCharType="separate"/>
      </w:r>
      <w:r w:rsidR="006854D5">
        <w:t>5</w:t>
      </w:r>
      <w:r>
        <w:fldChar w:fldCharType="end"/>
      </w:r>
      <w:r>
        <w:t xml:space="preserve"> (“</w:t>
      </w:r>
      <w:r>
        <w:fldChar w:fldCharType="begin"/>
      </w:r>
      <w:r>
        <w:instrText xml:space="preserve">  REF _Ref514334815 \h </w:instrText>
      </w:r>
      <w:r>
        <w:fldChar w:fldCharType="separate"/>
      </w:r>
      <w:r w:rsidR="006854D5">
        <w:t>Transfer following enforcement</w:t>
      </w:r>
      <w:r>
        <w:fldChar w:fldCharType="end"/>
      </w:r>
      <w:r>
        <w:t>”) in effecting a sale of an ownership interest in a person who has Control over Access Right Holder))</w:t>
      </w:r>
      <w:r w:rsidRPr="004C067F">
        <w:t>,</w:t>
      </w:r>
      <w:r>
        <w:t xml:space="preserve"> </w:t>
      </w:r>
    </w:p>
    <w:p w:rsidR="00E74486" w:rsidP="00EC6937" w:rsidRDefault="00E74486" w14:paraId="1A8E87DB" w14:textId="77777777">
      <w:pPr>
        <w:pStyle w:val="Indent3"/>
      </w:pPr>
      <w:r w:rsidRPr="00E24A34">
        <w:t>wil</w:t>
      </w:r>
      <w:r>
        <w:t>l,</w:t>
      </w:r>
      <w:r w:rsidRPr="00E24A34">
        <w:t xml:space="preserve"> of itself</w:t>
      </w:r>
      <w:r>
        <w:t>:</w:t>
      </w:r>
      <w:r w:rsidRPr="00E24A34">
        <w:t xml:space="preserve"> </w:t>
      </w:r>
    </w:p>
    <w:p w:rsidR="00E74486" w:rsidP="00EC22FB" w:rsidRDefault="00E74486" w14:paraId="68FE8B89" w14:textId="77777777">
      <w:pPr>
        <w:pStyle w:val="Heading4"/>
        <w:numPr>
          <w:ilvl w:val="3"/>
          <w:numId w:val="23"/>
        </w:numPr>
      </w:pPr>
      <w:r w:rsidRPr="00E24A34">
        <w:t xml:space="preserve">contravene or constitute a </w:t>
      </w:r>
      <w:r>
        <w:t>default or breach of</w:t>
      </w:r>
      <w:r w:rsidRPr="00E24A34">
        <w:t xml:space="preserve"> the </w:t>
      </w:r>
      <w:r>
        <w:t xml:space="preserve">Access Payment Deed; or </w:t>
      </w:r>
    </w:p>
    <w:p w:rsidR="00E74486" w:rsidP="006D34BB" w:rsidRDefault="00E74486" w14:paraId="083C02B4" w14:textId="77777777">
      <w:pPr>
        <w:pStyle w:val="Heading4"/>
        <w:numPr>
          <w:ilvl w:val="3"/>
          <w:numId w:val="23"/>
        </w:numPr>
      </w:pPr>
      <w:r w:rsidRPr="00E24A34">
        <w:t xml:space="preserve">entitle </w:t>
      </w:r>
      <w:proofErr w:type="spellStart"/>
      <w:r>
        <w:t>SFV</w:t>
      </w:r>
      <w:proofErr w:type="spellEnd"/>
      <w:r>
        <w:t xml:space="preserve"> to exercise any rights, </w:t>
      </w:r>
      <w:proofErr w:type="gramStart"/>
      <w:r>
        <w:t>powers</w:t>
      </w:r>
      <w:proofErr w:type="gramEnd"/>
      <w:r>
        <w:t xml:space="preserve"> or remedies to Terminate the Access Payment Deed. </w:t>
      </w:r>
    </w:p>
    <w:p w:rsidR="00E74486" w:rsidP="00596116" w:rsidRDefault="00E74486" w14:paraId="01407781" w14:textId="77777777">
      <w:pPr>
        <w:pStyle w:val="Heading3"/>
        <w:numPr>
          <w:ilvl w:val="2"/>
          <w:numId w:val="23"/>
        </w:numPr>
      </w:pPr>
      <w:r w:rsidRPr="005925B0">
        <w:rPr>
          <w:b/>
          <w:bCs/>
        </w:rPr>
        <w:t>(enforcement)</w:t>
      </w:r>
      <w:r>
        <w:t xml:space="preserve"> It agrees that an Enforcing Party may, but need not, exercise all or any of the rights, </w:t>
      </w:r>
      <w:proofErr w:type="gramStart"/>
      <w:r>
        <w:t>powers</w:t>
      </w:r>
      <w:proofErr w:type="gramEnd"/>
      <w:r>
        <w:t xml:space="preserve"> and remedies, and perform all or any of the obligations of Access Right Holder, in connection with the Access Payment Deed, as if it were Access Right Holder to the exclusion of Access Right Holder.</w:t>
      </w:r>
    </w:p>
    <w:p w:rsidR="00E74486" w:rsidP="00596116" w:rsidRDefault="00E74486" w14:paraId="2135479D" w14:textId="77777777">
      <w:pPr>
        <w:pStyle w:val="Heading3"/>
        <w:numPr>
          <w:ilvl w:val="2"/>
          <w:numId w:val="23"/>
        </w:numPr>
      </w:pPr>
      <w:r w:rsidRPr="00DE5219">
        <w:rPr>
          <w:b/>
        </w:rPr>
        <w:t>(</w:t>
      </w:r>
      <w:proofErr w:type="gramStart"/>
      <w:r w:rsidRPr="00DE5219">
        <w:rPr>
          <w:b/>
        </w:rPr>
        <w:t>no</w:t>
      </w:r>
      <w:proofErr w:type="gramEnd"/>
      <w:r w:rsidRPr="00DE5219">
        <w:rPr>
          <w:b/>
        </w:rPr>
        <w:t xml:space="preserve"> assumption)</w:t>
      </w:r>
      <w:r>
        <w:t xml:space="preserve"> It agrees that an Enforcing Party will not be liable nor have any obligations, and will not be taken to have assumed any liability or obligations, in connection with the Access Payment Deed</w:t>
      </w:r>
      <w:r w:rsidDel="00E15C13">
        <w:t xml:space="preserve"> </w:t>
      </w:r>
      <w:r>
        <w:t>as a result of the entry into of the Security or this document or the exercise of any rights, powers or remedies by an Enforcing Party in connection with the Security or this document.  However, this does not:</w:t>
      </w:r>
    </w:p>
    <w:p w:rsidR="00E74486" w:rsidP="00596116" w:rsidRDefault="00E74486" w14:paraId="14090AE9" w14:textId="77777777">
      <w:pPr>
        <w:pStyle w:val="Heading4"/>
        <w:numPr>
          <w:ilvl w:val="3"/>
          <w:numId w:val="23"/>
        </w:numPr>
      </w:pPr>
      <w:r>
        <w:t xml:space="preserve">apply to any obligation of Access Right Holder under the Access Payment Deed expressly assumed by Security Trustee by written notice to </w:t>
      </w:r>
      <w:proofErr w:type="spellStart"/>
      <w:r>
        <w:t>SFV</w:t>
      </w:r>
      <w:proofErr w:type="spellEnd"/>
      <w:r>
        <w:t xml:space="preserve"> (with a copy to Access Right Holder); or</w:t>
      </w:r>
    </w:p>
    <w:p w:rsidR="00E74486" w:rsidP="00596116" w:rsidRDefault="00E74486" w14:paraId="39F44674" w14:textId="77777777">
      <w:pPr>
        <w:pStyle w:val="Heading4"/>
        <w:numPr>
          <w:ilvl w:val="3"/>
          <w:numId w:val="23"/>
        </w:numPr>
      </w:pPr>
      <w:r>
        <w:t>affect any liability or obligation of Access Right Holder for acts and omissions of an Enforcing Party where the Enforcing Party is acting as the agent of Access Right Holder.</w:t>
      </w:r>
    </w:p>
    <w:p w:rsidR="00E74486" w:rsidP="005925B0" w:rsidRDefault="00E74486" w14:paraId="6B3F9C01" w14:textId="77777777">
      <w:pPr>
        <w:pStyle w:val="Heading3"/>
        <w:numPr>
          <w:ilvl w:val="2"/>
          <w:numId w:val="23"/>
        </w:numPr>
      </w:pPr>
      <w:r w:rsidRPr="005925B0">
        <w:rPr>
          <w:b/>
          <w:bCs/>
        </w:rPr>
        <w:t>(</w:t>
      </w:r>
      <w:proofErr w:type="gramStart"/>
      <w:r w:rsidRPr="005925B0">
        <w:rPr>
          <w:b/>
          <w:bCs/>
        </w:rPr>
        <w:t>no</w:t>
      </w:r>
      <w:proofErr w:type="gramEnd"/>
      <w:r w:rsidRPr="005925B0">
        <w:rPr>
          <w:b/>
          <w:bCs/>
        </w:rPr>
        <w:t xml:space="preserve"> consent to dealing)</w:t>
      </w:r>
      <w:r>
        <w:t xml:space="preserve"> It agrees to not consent to any </w:t>
      </w:r>
      <w:r w:rsidRPr="00724767">
        <w:t>assign</w:t>
      </w:r>
      <w:r>
        <w:t>ment</w:t>
      </w:r>
      <w:r w:rsidRPr="00724767">
        <w:t xml:space="preserve">, </w:t>
      </w:r>
      <w:r>
        <w:t xml:space="preserve">transfer, </w:t>
      </w:r>
      <w:r w:rsidRPr="00724767">
        <w:t>novat</w:t>
      </w:r>
      <w:r>
        <w:t>ion</w:t>
      </w:r>
      <w:r w:rsidRPr="00724767">
        <w:t xml:space="preserve"> or </w:t>
      </w:r>
      <w:r>
        <w:t xml:space="preserve">other </w:t>
      </w:r>
      <w:r w:rsidRPr="00724767">
        <w:t>deal</w:t>
      </w:r>
      <w:r>
        <w:t>ing</w:t>
      </w:r>
      <w:r w:rsidRPr="00724767">
        <w:t xml:space="preserve"> </w:t>
      </w:r>
      <w:r>
        <w:t xml:space="preserve">by Access Right Holder of </w:t>
      </w:r>
      <w:r w:rsidRPr="00724767">
        <w:t xml:space="preserve">any of </w:t>
      </w:r>
      <w:r>
        <w:t xml:space="preserve">Access Right Holder’s </w:t>
      </w:r>
      <w:r w:rsidRPr="00724767">
        <w:t>rights or obligations</w:t>
      </w:r>
      <w:r>
        <w:t xml:space="preserve"> under the Access Payment Deed</w:t>
      </w:r>
      <w:r w:rsidDel="00E15C13">
        <w:t xml:space="preserve"> </w:t>
      </w:r>
      <w:r>
        <w:t xml:space="preserve">without the </w:t>
      </w:r>
      <w:r w:rsidRPr="00305B7A">
        <w:t>prior consent of the Security Trustee</w:t>
      </w:r>
      <w:r>
        <w:t>.</w:t>
      </w:r>
    </w:p>
    <w:p w:rsidR="00E74486" w:rsidP="00977029" w:rsidRDefault="00E74486" w14:paraId="0250BC04" w14:textId="77777777">
      <w:pPr>
        <w:pStyle w:val="Heading1"/>
      </w:pPr>
      <w:bookmarkStart w:name="_Toc223964096" w:id="108"/>
      <w:bookmarkStart w:name="_Ref108443842" w:id="109"/>
      <w:bookmarkStart w:name="_Toc167092495" w:id="110"/>
      <w:bookmarkStart w:name="_Ref269811818" w:id="111"/>
      <w:bookmarkStart w:name="_Ref269813077" w:id="112"/>
      <w:bookmarkStart w:name="_Ref269814437" w:id="113"/>
      <w:bookmarkStart w:name="_Ref475721282" w:id="114"/>
      <w:bookmarkStart w:name="_Ref482187016" w:id="115"/>
      <w:bookmarkStart w:name="_Ref482187053" w:id="116"/>
      <w:bookmarkStart w:name="_Ref482187071" w:id="117"/>
      <w:bookmarkStart w:name="_Ref482190539" w:id="118"/>
      <w:bookmarkStart w:name="_Ref514332357" w:id="119"/>
      <w:bookmarkStart w:name="_Ref515009892" w:id="120"/>
      <w:bookmarkEnd w:id="108"/>
      <w:r>
        <w:lastRenderedPageBreak/>
        <w:t>Termination Events – cure and termination</w:t>
      </w:r>
      <w:bookmarkEnd w:id="109"/>
      <w:bookmarkEnd w:id="110"/>
      <w:r>
        <w:t xml:space="preserve"> </w:t>
      </w:r>
      <w:bookmarkEnd w:id="111"/>
      <w:bookmarkEnd w:id="112"/>
      <w:bookmarkEnd w:id="113"/>
      <w:bookmarkEnd w:id="114"/>
      <w:bookmarkEnd w:id="115"/>
      <w:bookmarkEnd w:id="116"/>
      <w:bookmarkEnd w:id="117"/>
      <w:bookmarkEnd w:id="118"/>
      <w:bookmarkEnd w:id="119"/>
      <w:bookmarkEnd w:id="120"/>
    </w:p>
    <w:p w:rsidR="00E74486" w:rsidP="00596116" w:rsidRDefault="00E74486" w14:paraId="6E499D6C" w14:textId="77777777">
      <w:pPr>
        <w:pStyle w:val="Heading2"/>
        <w:numPr>
          <w:ilvl w:val="1"/>
          <w:numId w:val="23"/>
        </w:numPr>
      </w:pPr>
      <w:bookmarkStart w:name="_Ref475874975" w:id="121"/>
      <w:bookmarkStart w:name="_Toc167092496" w:id="122"/>
      <w:r>
        <w:t xml:space="preserve">Termination Event Notices </w:t>
      </w:r>
      <w:r w:rsidRPr="00831FE2">
        <w:t>to Security Trustee</w:t>
      </w:r>
      <w:bookmarkEnd w:id="121"/>
      <w:bookmarkEnd w:id="122"/>
    </w:p>
    <w:p w:rsidR="00E74486" w:rsidP="00EC6937" w:rsidRDefault="00E74486" w14:paraId="19292C61" w14:textId="77777777">
      <w:pPr>
        <w:pStyle w:val="Indent2"/>
      </w:pPr>
      <w:r>
        <w:t xml:space="preserve">If a Termination Event occurs, </w:t>
      </w:r>
      <w:proofErr w:type="spellStart"/>
      <w:r>
        <w:t>SFV</w:t>
      </w:r>
      <w:proofErr w:type="spellEnd"/>
      <w:r>
        <w:t xml:space="preserve"> agrees to:</w:t>
      </w:r>
    </w:p>
    <w:p w:rsidRPr="00831FE2" w:rsidR="00E74486" w:rsidP="00596116" w:rsidRDefault="00E74486" w14:paraId="5B983E42" w14:textId="77777777">
      <w:pPr>
        <w:pStyle w:val="Heading3"/>
        <w:numPr>
          <w:ilvl w:val="2"/>
          <w:numId w:val="23"/>
        </w:numPr>
      </w:pPr>
      <w:bookmarkStart w:name="_Ref482268075" w:id="123"/>
      <w:bookmarkStart w:name="_Ref487025566" w:id="124"/>
      <w:r>
        <w:t>give Security Trustee a copy of</w:t>
      </w:r>
      <w:r w:rsidRPr="007F56B5">
        <w:t xml:space="preserve"> </w:t>
      </w:r>
      <w:r>
        <w:t xml:space="preserve">any Termination Event Notice and all other documents issued by </w:t>
      </w:r>
      <w:proofErr w:type="spellStart"/>
      <w:r>
        <w:t>SFV</w:t>
      </w:r>
      <w:proofErr w:type="spellEnd"/>
      <w:r>
        <w:t xml:space="preserve"> to Access Right Holder in connection with the Termination Event</w:t>
      </w:r>
      <w:r w:rsidRPr="007F56B5">
        <w:t xml:space="preserve"> </w:t>
      </w:r>
      <w:r>
        <w:t>as soon as reasonably practicable after it gives any of them to Access Right Holder; and</w:t>
      </w:r>
      <w:bookmarkEnd w:id="123"/>
      <w:bookmarkEnd w:id="124"/>
    </w:p>
    <w:p w:rsidRPr="00831FE2" w:rsidR="00E74486" w:rsidP="00596116" w:rsidRDefault="00E74486" w14:paraId="7A994C94" w14:textId="77777777">
      <w:pPr>
        <w:pStyle w:val="Heading3"/>
        <w:numPr>
          <w:ilvl w:val="2"/>
          <w:numId w:val="23"/>
        </w:numPr>
      </w:pPr>
      <w:r>
        <w:t>give</w:t>
      </w:r>
      <w:r w:rsidRPr="00831FE2">
        <w:t xml:space="preserve"> the Enforcing Party any information it reasonably requests </w:t>
      </w:r>
      <w:r>
        <w:t xml:space="preserve">from time to time </w:t>
      </w:r>
      <w:r w:rsidRPr="00831FE2">
        <w:t xml:space="preserve">in </w:t>
      </w:r>
      <w:r>
        <w:t>connection with a</w:t>
      </w:r>
      <w:r w:rsidRPr="00831FE2">
        <w:t xml:space="preserve"> </w:t>
      </w:r>
      <w:r>
        <w:t>Termination Event</w:t>
      </w:r>
      <w:r w:rsidRPr="00831FE2">
        <w:t>.</w:t>
      </w:r>
    </w:p>
    <w:p w:rsidRPr="00831FE2" w:rsidR="00E74486" w:rsidP="00596116" w:rsidRDefault="00E74486" w14:paraId="661BCB77" w14:textId="77777777">
      <w:pPr>
        <w:pStyle w:val="Heading2"/>
        <w:numPr>
          <w:ilvl w:val="1"/>
          <w:numId w:val="23"/>
        </w:numPr>
      </w:pPr>
      <w:bookmarkStart w:name="_Ref108440358" w:id="125"/>
      <w:bookmarkStart w:name="_Toc167092497" w:id="126"/>
      <w:r w:rsidRPr="00831FE2">
        <w:t>Cure rights</w:t>
      </w:r>
      <w:bookmarkEnd w:id="125"/>
      <w:bookmarkEnd w:id="126"/>
    </w:p>
    <w:p w:rsidR="00E74486" w:rsidP="000A4151" w:rsidRDefault="00E74486" w14:paraId="53597E41" w14:textId="77777777">
      <w:pPr>
        <w:pStyle w:val="Heading3"/>
        <w:numPr>
          <w:ilvl w:val="2"/>
          <w:numId w:val="23"/>
        </w:numPr>
      </w:pPr>
      <w:bookmarkStart w:name="_Ref222821184" w:id="127"/>
      <w:r w:rsidRPr="00C36D3F">
        <w:t xml:space="preserve">The parties agree that </w:t>
      </w:r>
      <w:r>
        <w:t>Security Trustee</w:t>
      </w:r>
      <w:r w:rsidRPr="00C36D3F">
        <w:t xml:space="preserve">, or any other Enforcing Party, may but need not, take steps to cure, or procure the cure of, a </w:t>
      </w:r>
      <w:r>
        <w:t>Termination Event</w:t>
      </w:r>
      <w:bookmarkEnd w:id="127"/>
      <w:r>
        <w:t xml:space="preserve"> </w:t>
      </w:r>
      <w:bookmarkStart w:name="_Hlk72259750" w:id="128"/>
      <w:r>
        <w:t>or (where relevant) prevent the occurrence of a Termination Event</w:t>
      </w:r>
      <w:bookmarkEnd w:id="128"/>
      <w:r>
        <w:t>.</w:t>
      </w:r>
    </w:p>
    <w:p w:rsidR="00E74486" w:rsidP="000A4151" w:rsidRDefault="00E74486" w14:paraId="2B4D5E47" w14:textId="77777777">
      <w:pPr>
        <w:pStyle w:val="Heading3"/>
        <w:numPr>
          <w:ilvl w:val="2"/>
          <w:numId w:val="23"/>
        </w:numPr>
      </w:pPr>
      <w:proofErr w:type="spellStart"/>
      <w:r>
        <w:t>SFV</w:t>
      </w:r>
      <w:proofErr w:type="spellEnd"/>
      <w:r>
        <w:t xml:space="preserve"> agrees that a Termination Event no longer exists under or for the purposes of the Access Payment Deed once:</w:t>
      </w:r>
    </w:p>
    <w:p w:rsidR="00E74486" w:rsidP="000A4151" w:rsidRDefault="00E74486" w14:paraId="52269B64" w14:textId="77777777">
      <w:pPr>
        <w:pStyle w:val="Heading4"/>
      </w:pPr>
      <w:r>
        <w:t>it is cured or procured to be cured by Security Trustee</w:t>
      </w:r>
      <w:r w:rsidRPr="00353928">
        <w:t xml:space="preserve"> or any other </w:t>
      </w:r>
      <w:r w:rsidRPr="00831FE2">
        <w:t>Enforcing Par</w:t>
      </w:r>
      <w:r>
        <w:t xml:space="preserve">ty; or </w:t>
      </w:r>
    </w:p>
    <w:p w:rsidR="00E74486" w:rsidP="000A4151" w:rsidRDefault="00E74486" w14:paraId="2E241DC0" w14:textId="6C60721B">
      <w:pPr>
        <w:pStyle w:val="Heading4"/>
      </w:pPr>
      <w:r>
        <w:t xml:space="preserve">it is taken to be cured in accordance with clause </w:t>
      </w:r>
      <w:r>
        <w:fldChar w:fldCharType="begin"/>
      </w:r>
      <w:r>
        <w:instrText xml:space="preserve"> REF _Ref112061210 \r \h </w:instrText>
      </w:r>
      <w:r>
        <w:fldChar w:fldCharType="separate"/>
      </w:r>
      <w:r w:rsidR="006854D5">
        <w:t>4.6</w:t>
      </w:r>
      <w:r>
        <w:fldChar w:fldCharType="end"/>
      </w:r>
      <w:r>
        <w:t xml:space="preserve"> (“</w:t>
      </w:r>
      <w:r>
        <w:fldChar w:fldCharType="begin"/>
      </w:r>
      <w:r>
        <w:instrText xml:space="preserve"> REF _Ref112061210 \h </w:instrText>
      </w:r>
      <w:r>
        <w:fldChar w:fldCharType="separate"/>
      </w:r>
      <w:r w:rsidR="006854D5">
        <w:t>Deemed cure</w:t>
      </w:r>
      <w:r>
        <w:fldChar w:fldCharType="end"/>
      </w:r>
      <w:r>
        <w:t>”).</w:t>
      </w:r>
    </w:p>
    <w:p w:rsidR="00E74486" w:rsidP="00596116" w:rsidRDefault="00E74486" w14:paraId="3A962119" w14:textId="77777777">
      <w:pPr>
        <w:pStyle w:val="Heading2"/>
        <w:numPr>
          <w:ilvl w:val="1"/>
          <w:numId w:val="23"/>
        </w:numPr>
      </w:pPr>
      <w:bookmarkStart w:name="_Ref475709116" w:id="129"/>
      <w:bookmarkStart w:name="_Ref514331792" w:id="130"/>
      <w:bookmarkStart w:name="_Ref514331887" w:id="131"/>
      <w:bookmarkStart w:name="_Toc167092498" w:id="132"/>
      <w:r>
        <w:t>Restriction on Termination</w:t>
      </w:r>
      <w:bookmarkEnd w:id="129"/>
      <w:bookmarkEnd w:id="130"/>
      <w:bookmarkEnd w:id="131"/>
      <w:bookmarkEnd w:id="132"/>
    </w:p>
    <w:p w:rsidR="00E74486" w:rsidP="00E77753" w:rsidRDefault="00E74486" w14:paraId="2C808776" w14:textId="77777777">
      <w:pPr>
        <w:pStyle w:val="Heading3"/>
        <w:numPr>
          <w:ilvl w:val="2"/>
          <w:numId w:val="23"/>
        </w:numPr>
      </w:pPr>
      <w:proofErr w:type="spellStart"/>
      <w:r>
        <w:t>SFV</w:t>
      </w:r>
      <w:proofErr w:type="spellEnd"/>
      <w:r w:rsidRPr="00831FE2">
        <w:t xml:space="preserve"> </w:t>
      </w:r>
      <w:r>
        <w:t>agrees that despite anything in the Access Payment Deed and any rights, powers or remedies it may otherwise have (including at Law), it can and will only:</w:t>
      </w:r>
    </w:p>
    <w:p w:rsidR="00E74486" w:rsidP="00E77753" w:rsidRDefault="00E74486" w14:paraId="59D9895D" w14:textId="77777777">
      <w:pPr>
        <w:pStyle w:val="Heading4"/>
        <w:numPr>
          <w:ilvl w:val="3"/>
          <w:numId w:val="23"/>
        </w:numPr>
      </w:pPr>
      <w:r>
        <w:t xml:space="preserve">Terminate; or </w:t>
      </w:r>
    </w:p>
    <w:p w:rsidR="00E74486" w:rsidP="00E77753" w:rsidRDefault="00E74486" w14:paraId="0977AA47" w14:textId="77777777">
      <w:pPr>
        <w:pStyle w:val="Heading4"/>
        <w:numPr>
          <w:ilvl w:val="3"/>
          <w:numId w:val="23"/>
        </w:numPr>
      </w:pPr>
      <w:bookmarkStart w:name="_Hlk94861312" w:id="133"/>
      <w:r>
        <w:t>give any notice which would (or with the expiration of time would) Terminate</w:t>
      </w:r>
      <w:bookmarkEnd w:id="133"/>
      <w:r>
        <w:t>,</w:t>
      </w:r>
    </w:p>
    <w:p w:rsidRPr="00CF2D2A" w:rsidR="00E74486" w:rsidP="004624E7" w:rsidRDefault="00E74486" w14:paraId="4ECC1213" w14:textId="78F721A4">
      <w:pPr>
        <w:pStyle w:val="Heading3"/>
        <w:numPr>
          <w:ilvl w:val="0"/>
          <w:numId w:val="0"/>
        </w:numPr>
        <w:ind w:left="1474"/>
        <w:rPr>
          <w:b/>
          <w:bCs/>
        </w:rPr>
      </w:pPr>
      <w:bookmarkStart w:name="_Toc108358797" w:id="134"/>
      <w:bookmarkStart w:name="_Toc108442881" w:id="135"/>
      <w:bookmarkStart w:name="_Toc108443925" w:id="136"/>
      <w:bookmarkStart w:name="_Toc108444301" w:id="137"/>
      <w:bookmarkStart w:name="_Toc108447949" w:id="138"/>
      <w:bookmarkStart w:name="_Toc108520004" w:id="139"/>
      <w:r w:rsidRPr="00CF2D2A">
        <w:rPr>
          <w:bCs/>
          <w:szCs w:val="18"/>
        </w:rPr>
        <w:t xml:space="preserve">the </w:t>
      </w:r>
      <w:r>
        <w:t xml:space="preserve">Access </w:t>
      </w:r>
      <w:r>
        <w:rPr>
          <w:bCs/>
          <w:szCs w:val="18"/>
        </w:rPr>
        <w:t>Payment Deed</w:t>
      </w:r>
      <w:r w:rsidRPr="00CF2D2A">
        <w:rPr>
          <w:bCs/>
          <w:szCs w:val="18"/>
        </w:rPr>
        <w:t xml:space="preserve"> only in reliance on a Termination Event and only as expressly permitted by clause </w:t>
      </w:r>
      <w:r>
        <w:rPr>
          <w:bCs/>
          <w:szCs w:val="18"/>
        </w:rPr>
        <w:fldChar w:fldCharType="begin"/>
      </w:r>
      <w:r>
        <w:rPr>
          <w:bCs/>
          <w:szCs w:val="18"/>
        </w:rPr>
        <w:instrText xml:space="preserve"> REF _Ref112061078 \r \h </w:instrText>
      </w:r>
      <w:r>
        <w:rPr>
          <w:bCs/>
          <w:szCs w:val="18"/>
        </w:rPr>
      </w:r>
      <w:r>
        <w:rPr>
          <w:bCs/>
          <w:szCs w:val="18"/>
        </w:rPr>
        <w:fldChar w:fldCharType="separate"/>
      </w:r>
      <w:r w:rsidR="006854D5">
        <w:rPr>
          <w:bCs/>
          <w:szCs w:val="18"/>
        </w:rPr>
        <w:t>4.4</w:t>
      </w:r>
      <w:r>
        <w:rPr>
          <w:bCs/>
          <w:szCs w:val="18"/>
        </w:rPr>
        <w:fldChar w:fldCharType="end"/>
      </w:r>
      <w:r w:rsidRPr="00CF2D2A">
        <w:rPr>
          <w:bCs/>
        </w:rPr>
        <w:t xml:space="preserve"> (“</w:t>
      </w:r>
      <w:r>
        <w:rPr>
          <w:bCs/>
        </w:rPr>
        <w:fldChar w:fldCharType="begin"/>
      </w:r>
      <w:r>
        <w:rPr>
          <w:bCs/>
        </w:rPr>
        <w:instrText xml:space="preserve"> REF _Ref112061078 \h </w:instrText>
      </w:r>
      <w:r>
        <w:rPr>
          <w:bCs/>
        </w:rPr>
      </w:r>
      <w:r>
        <w:rPr>
          <w:bCs/>
        </w:rPr>
        <w:fldChar w:fldCharType="separate"/>
      </w:r>
      <w:r w:rsidR="006854D5">
        <w:t>Termination</w:t>
      </w:r>
      <w:r>
        <w:rPr>
          <w:bCs/>
        </w:rPr>
        <w:fldChar w:fldCharType="end"/>
      </w:r>
      <w:r w:rsidRPr="00CF2D2A">
        <w:rPr>
          <w:bCs/>
        </w:rPr>
        <w:t>”)</w:t>
      </w:r>
      <w:r>
        <w:rPr>
          <w:bCs/>
        </w:rPr>
        <w:t>.</w:t>
      </w:r>
      <w:bookmarkEnd w:id="134"/>
      <w:bookmarkEnd w:id="135"/>
      <w:bookmarkEnd w:id="136"/>
      <w:bookmarkEnd w:id="137"/>
      <w:bookmarkEnd w:id="138"/>
      <w:bookmarkEnd w:id="139"/>
    </w:p>
    <w:p w:rsidR="00E74486" w:rsidP="00E77753" w:rsidRDefault="00E74486" w14:paraId="05DE4A28" w14:textId="3A137786">
      <w:pPr>
        <w:pStyle w:val="Heading3"/>
        <w:numPr>
          <w:ilvl w:val="2"/>
          <w:numId w:val="23"/>
        </w:numPr>
      </w:pPr>
      <w:bookmarkStart w:name="_Ref108440654" w:id="140"/>
      <w:r>
        <w:t xml:space="preserve">Any actual or purported Termination of the Access Payment Deed </w:t>
      </w:r>
      <w:r w:rsidRPr="000B0420">
        <w:t>in</w:t>
      </w:r>
      <w:r>
        <w:t xml:space="preserve"> breach of this clause </w:t>
      </w:r>
      <w:r>
        <w:fldChar w:fldCharType="begin"/>
      </w:r>
      <w:r>
        <w:instrText xml:space="preserve"> REF _Ref475709116 \r \h </w:instrText>
      </w:r>
      <w:r>
        <w:fldChar w:fldCharType="separate"/>
      </w:r>
      <w:r w:rsidR="006854D5">
        <w:t>4.3</w:t>
      </w:r>
      <w:r>
        <w:fldChar w:fldCharType="end"/>
      </w:r>
      <w:r>
        <w:t xml:space="preserve"> is ineffective.</w:t>
      </w:r>
      <w:bookmarkEnd w:id="140"/>
      <w:r>
        <w:t xml:space="preserve"> </w:t>
      </w:r>
    </w:p>
    <w:p w:rsidRPr="00AE5815" w:rsidR="00E74486" w:rsidP="00CA1DB1" w:rsidRDefault="00E74486" w14:paraId="3BCF9F8C" w14:textId="473B6500">
      <w:pPr>
        <w:pStyle w:val="Heading3"/>
      </w:pPr>
      <w:r>
        <w:t xml:space="preserve">Clause </w:t>
      </w:r>
      <w:r>
        <w:fldChar w:fldCharType="begin"/>
      </w:r>
      <w:r>
        <w:instrText xml:space="preserve"> REF _Ref108440358 \r \h </w:instrText>
      </w:r>
      <w:r>
        <w:fldChar w:fldCharType="separate"/>
      </w:r>
      <w:r w:rsidR="006854D5">
        <w:t>4.2</w:t>
      </w:r>
      <w:r>
        <w:fldChar w:fldCharType="end"/>
      </w:r>
      <w:r>
        <w:t xml:space="preserve"> (“</w:t>
      </w:r>
      <w:r>
        <w:fldChar w:fldCharType="begin"/>
      </w:r>
      <w:r>
        <w:instrText xml:space="preserve"> REF _Ref108440358 \h </w:instrText>
      </w:r>
      <w:r>
        <w:fldChar w:fldCharType="separate"/>
      </w:r>
      <w:r w:rsidRPr="00831FE2" w:rsidR="006854D5">
        <w:t>Cure rights</w:t>
      </w:r>
      <w:r>
        <w:fldChar w:fldCharType="end"/>
      </w:r>
      <w:r>
        <w:t xml:space="preserve">”) and the rest of this clause </w:t>
      </w:r>
      <w:r>
        <w:fldChar w:fldCharType="begin"/>
      </w:r>
      <w:r>
        <w:instrText xml:space="preserve"> REF _Ref475709116 \r \h </w:instrText>
      </w:r>
      <w:r>
        <w:fldChar w:fldCharType="separate"/>
      </w:r>
      <w:r w:rsidR="006854D5">
        <w:t>4.3</w:t>
      </w:r>
      <w:r>
        <w:fldChar w:fldCharType="end"/>
      </w:r>
      <w:r>
        <w:t xml:space="preserve"> do not apply to any Termination or notice in respect of clause 7.1 (“Automatic termination”) of the Access Payment Deed</w:t>
      </w:r>
      <w:r w:rsidRPr="00AE5815">
        <w:t xml:space="preserve">. </w:t>
      </w:r>
    </w:p>
    <w:p w:rsidR="00E74486" w:rsidP="002812B0" w:rsidRDefault="00E74486" w14:paraId="27288E7C" w14:textId="77777777">
      <w:pPr>
        <w:pStyle w:val="Heading2"/>
        <w:numPr>
          <w:ilvl w:val="1"/>
          <w:numId w:val="23"/>
        </w:numPr>
      </w:pPr>
      <w:bookmarkStart w:name="_Ref112061078" w:id="141"/>
      <w:bookmarkStart w:name="_Toc167092499" w:id="142"/>
      <w:r>
        <w:t>Termination</w:t>
      </w:r>
      <w:bookmarkEnd w:id="141"/>
      <w:bookmarkEnd w:id="142"/>
    </w:p>
    <w:p w:rsidRPr="003F0205" w:rsidR="00E74486" w:rsidP="00EC6937" w:rsidRDefault="00E74486" w14:paraId="59EEEF9B" w14:textId="77777777">
      <w:pPr>
        <w:pStyle w:val="Indent2"/>
      </w:pPr>
      <w:proofErr w:type="spellStart"/>
      <w:r>
        <w:t>SFV</w:t>
      </w:r>
      <w:proofErr w:type="spellEnd"/>
      <w:r w:rsidRPr="003F0205">
        <w:t xml:space="preserve"> may </w:t>
      </w:r>
      <w:r>
        <w:t>t</w:t>
      </w:r>
      <w:r w:rsidRPr="003F0205">
        <w:t xml:space="preserve">erminate the </w:t>
      </w:r>
      <w:r>
        <w:t>Access Payment Deed:</w:t>
      </w:r>
    </w:p>
    <w:p w:rsidRPr="003F0205" w:rsidR="00E74486" w:rsidP="00596116" w:rsidRDefault="00E74486" w14:paraId="3E6AEEDE" w14:textId="77777777">
      <w:pPr>
        <w:pStyle w:val="Heading3"/>
        <w:numPr>
          <w:ilvl w:val="2"/>
          <w:numId w:val="23"/>
        </w:numPr>
      </w:pPr>
      <w:bookmarkStart w:name="_Ref487031782" w:id="143"/>
      <w:bookmarkStart w:name="_Ref514331430" w:id="144"/>
      <w:bookmarkStart w:name="_Ref514910052" w:id="145"/>
      <w:r w:rsidRPr="00DE5219">
        <w:rPr>
          <w:b/>
        </w:rPr>
        <w:t>(</w:t>
      </w:r>
      <w:proofErr w:type="gramStart"/>
      <w:r w:rsidRPr="00DE5219">
        <w:rPr>
          <w:b/>
        </w:rPr>
        <w:t>payment</w:t>
      </w:r>
      <w:proofErr w:type="gramEnd"/>
      <w:r w:rsidRPr="00DE5219">
        <w:rPr>
          <w:b/>
        </w:rPr>
        <w:t xml:space="preserve"> default)</w:t>
      </w:r>
      <w:r w:rsidRPr="00CB3A85">
        <w:t xml:space="preserve"> </w:t>
      </w:r>
      <w:r>
        <w:t xml:space="preserve">in reliance on a Termination Event under the Access Payment Deed which relates </w:t>
      </w:r>
      <w:r w:rsidRPr="003F0205">
        <w:t xml:space="preserve">to a failure by </w:t>
      </w:r>
      <w:r>
        <w:t>Access Right Holder</w:t>
      </w:r>
      <w:r w:rsidRPr="003F0205">
        <w:t xml:space="preserve"> to pay money due under the </w:t>
      </w:r>
      <w:r w:rsidRPr="00E117E3">
        <w:t>Access</w:t>
      </w:r>
      <w:bookmarkEnd w:id="143"/>
      <w:r w:rsidRPr="00E117E3">
        <w:t xml:space="preserve"> </w:t>
      </w:r>
      <w:r>
        <w:t>Payment Deed</w:t>
      </w:r>
      <w:r w:rsidRPr="00E117E3">
        <w:t xml:space="preserve"> resulting in Financial Default, if</w:t>
      </w:r>
      <w:r w:rsidRPr="009B5C25">
        <w:t xml:space="preserve"> the failure has not been cured within 10 Business Days after the applicable</w:t>
      </w:r>
      <w:r>
        <w:t xml:space="preserve"> Cure Period Start Date;</w:t>
      </w:r>
      <w:bookmarkEnd w:id="144"/>
      <w:bookmarkEnd w:id="145"/>
    </w:p>
    <w:p w:rsidR="00E74486" w:rsidP="00596116" w:rsidRDefault="00E74486" w14:paraId="275A8128" w14:textId="172AB09E">
      <w:pPr>
        <w:pStyle w:val="Heading3"/>
        <w:numPr>
          <w:ilvl w:val="2"/>
          <w:numId w:val="23"/>
        </w:numPr>
      </w:pPr>
      <w:r w:rsidRPr="00DE5219">
        <w:rPr>
          <w:b/>
        </w:rPr>
        <w:lastRenderedPageBreak/>
        <w:t>(insolvency)</w:t>
      </w:r>
      <w:r w:rsidRPr="003F0205">
        <w:t xml:space="preserve"> </w:t>
      </w:r>
      <w:r>
        <w:t xml:space="preserve">in reliance on a Termination Event under the Access Payment Deed which is or relates </w:t>
      </w:r>
      <w:r w:rsidRPr="003F0205">
        <w:t>to</w:t>
      </w:r>
      <w:r>
        <w:t xml:space="preserve"> an Insolvency Event</w:t>
      </w:r>
      <w:r w:rsidRPr="003F0205">
        <w:t>:</w:t>
      </w:r>
    </w:p>
    <w:p w:rsidR="00E74486" w:rsidP="000A4151" w:rsidRDefault="00E74486" w14:paraId="5619B272" w14:textId="77777777">
      <w:pPr>
        <w:pStyle w:val="Heading4"/>
        <w:numPr>
          <w:ilvl w:val="3"/>
          <w:numId w:val="23"/>
        </w:numPr>
      </w:pPr>
      <w:bookmarkStart w:name="_Ref522862073" w:id="146"/>
      <w:r>
        <w:t xml:space="preserve">if </w:t>
      </w:r>
      <w:r w:rsidRPr="003F0205">
        <w:t xml:space="preserve">an Enforcing Party has not been appointed (or become a </w:t>
      </w:r>
      <w:r w:rsidRPr="00AE3A30">
        <w:t>Controller) to or over</w:t>
      </w:r>
      <w:r>
        <w:t xml:space="preserve"> </w:t>
      </w:r>
      <w:bookmarkEnd w:id="146"/>
      <w:r>
        <w:t>Access Right Holder</w:t>
      </w:r>
      <w:r w:rsidRPr="003F0205">
        <w:t xml:space="preserve">’s rights under the </w:t>
      </w:r>
      <w:r>
        <w:t xml:space="preserve">Access Payment Deed (as applicable), </w:t>
      </w: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rsidR="00E74486" w:rsidP="00596116" w:rsidRDefault="00E74486" w14:paraId="32DFB43A" w14:textId="296E7D9D">
      <w:pPr>
        <w:pStyle w:val="Heading4"/>
        <w:numPr>
          <w:ilvl w:val="3"/>
          <w:numId w:val="23"/>
        </w:numPr>
      </w:pPr>
      <w:r>
        <w:t xml:space="preserve">if having been so appointed, </w:t>
      </w:r>
      <w:r w:rsidRPr="003F0205">
        <w:t xml:space="preserve">the </w:t>
      </w:r>
      <w:r>
        <w:t xml:space="preserve">Insolvency Event </w:t>
      </w:r>
      <w:r w:rsidRPr="003F0205">
        <w:t xml:space="preserve">has not been </w:t>
      </w:r>
      <w:r>
        <w:t>c</w:t>
      </w:r>
      <w:r w:rsidRPr="003F0205">
        <w:t xml:space="preserve">ured within </w:t>
      </w:r>
      <w:r w:rsidRPr="005925B0">
        <w:t>365 days</w:t>
      </w:r>
      <w:r w:rsidRPr="003F0205">
        <w:t xml:space="preserve"> </w:t>
      </w:r>
      <w:r>
        <w:t>after</w:t>
      </w:r>
      <w:r w:rsidRPr="003F0205">
        <w:t xml:space="preserve"> the applicable Cure Period Start Date (or </w:t>
      </w:r>
      <w:r>
        <w:t xml:space="preserve">by </w:t>
      </w:r>
      <w:r w:rsidRPr="003F0205">
        <w:t xml:space="preserve">any </w:t>
      </w:r>
      <w:r>
        <w:t xml:space="preserve">later date </w:t>
      </w:r>
      <w:r w:rsidRPr="003F0205">
        <w:t xml:space="preserve">agreed </w:t>
      </w:r>
      <w:r>
        <w:t xml:space="preserve">to in writing </w:t>
      </w:r>
      <w:r w:rsidRPr="003F0205">
        <w:t xml:space="preserve">by </w:t>
      </w:r>
      <w:proofErr w:type="spellStart"/>
      <w:r>
        <w:t>SFV</w:t>
      </w:r>
      <w:proofErr w:type="spellEnd"/>
      <w:r>
        <w:t xml:space="preserve"> at its discretion</w:t>
      </w:r>
      <w:proofErr w:type="gramStart"/>
      <w:r>
        <w:t>)</w:t>
      </w:r>
      <w:r w:rsidRPr="003F0205">
        <w:t>;</w:t>
      </w:r>
      <w:proofErr w:type="gramEnd"/>
    </w:p>
    <w:p w:rsidR="00E74486" w:rsidP="00596116" w:rsidRDefault="00E74486" w14:paraId="4B11F5BA" w14:textId="77777777">
      <w:pPr>
        <w:pStyle w:val="Heading3"/>
        <w:numPr>
          <w:ilvl w:val="2"/>
          <w:numId w:val="23"/>
        </w:numPr>
      </w:pPr>
      <w:bookmarkStart w:name="_Ref113472722" w:id="147"/>
      <w:r w:rsidRPr="005925B0">
        <w:rPr>
          <w:b/>
          <w:bCs/>
        </w:rPr>
        <w:t>(</w:t>
      </w:r>
      <w:proofErr w:type="gramStart"/>
      <w:r w:rsidRPr="005925B0">
        <w:rPr>
          <w:b/>
          <w:bCs/>
        </w:rPr>
        <w:t>other</w:t>
      </w:r>
      <w:proofErr w:type="gramEnd"/>
      <w:r w:rsidRPr="005925B0">
        <w:rPr>
          <w:b/>
          <w:bCs/>
        </w:rPr>
        <w:t xml:space="preserve"> events)</w:t>
      </w:r>
      <w:r w:rsidRPr="003F0205">
        <w:t xml:space="preserve"> </w:t>
      </w:r>
      <w:r>
        <w:t>in reliance on all other Termination Events under the Access Payment Deed which is not described above</w:t>
      </w:r>
      <w:r w:rsidRPr="003F0205">
        <w:t xml:space="preserve">, </w:t>
      </w:r>
      <w:r>
        <w:t xml:space="preserve">if: </w:t>
      </w:r>
    </w:p>
    <w:p w:rsidR="00E74486" w:rsidP="009B54B9" w:rsidRDefault="00E74486" w14:paraId="0B0CC68D" w14:textId="77777777">
      <w:pPr>
        <w:pStyle w:val="Heading4"/>
        <w:numPr>
          <w:ilvl w:val="3"/>
          <w:numId w:val="23"/>
        </w:numPr>
      </w:pPr>
      <w:r>
        <w:t xml:space="preserve">an Enforcing Party has not commenced remedying that Termination Event </w:t>
      </w:r>
      <w:r w:rsidRPr="003F0205">
        <w:t xml:space="preserve">within </w:t>
      </w:r>
      <w:r w:rsidRPr="008B7E68">
        <w:t>3</w:t>
      </w:r>
      <w:r w:rsidRPr="005925B0">
        <w:t>0</w:t>
      </w:r>
      <w:r w:rsidRPr="003F0205">
        <w:t xml:space="preserve"> Business Days </w:t>
      </w:r>
      <w:r>
        <w:t>after</w:t>
      </w:r>
      <w:r w:rsidRPr="003F0205">
        <w:t xml:space="preserve"> the applicable Cure Period Start Date (or </w:t>
      </w:r>
      <w:r>
        <w:t xml:space="preserve">by </w:t>
      </w:r>
      <w:r w:rsidRPr="003F0205">
        <w:t xml:space="preserve">any </w:t>
      </w:r>
      <w:r>
        <w:t>later date</w:t>
      </w:r>
      <w:r w:rsidRPr="003F0205">
        <w:t xml:space="preserve"> agreed </w:t>
      </w:r>
      <w:r>
        <w:t xml:space="preserve">to in writing </w:t>
      </w:r>
      <w:r w:rsidRPr="003F0205">
        <w:t xml:space="preserve">by </w:t>
      </w:r>
      <w:proofErr w:type="spellStart"/>
      <w:r>
        <w:t>SFV</w:t>
      </w:r>
      <w:proofErr w:type="spellEnd"/>
      <w:r>
        <w:t xml:space="preserve"> at its discretion); or </w:t>
      </w:r>
    </w:p>
    <w:p w:rsidR="00E74486" w:rsidP="005925B0" w:rsidRDefault="00E74486" w14:paraId="0429CADF" w14:textId="77777777">
      <w:pPr>
        <w:pStyle w:val="Heading4"/>
        <w:keepNext/>
        <w:numPr>
          <w:ilvl w:val="3"/>
          <w:numId w:val="23"/>
        </w:numPr>
      </w:pPr>
      <w:r>
        <w:t xml:space="preserve">if the Enforcing Party has commenced remedying that Termination Event within 30 Business Days after the applicable Cure Period Start Date (or by any later date agreed to in writing by </w:t>
      </w:r>
      <w:proofErr w:type="spellStart"/>
      <w:r>
        <w:t>SFV</w:t>
      </w:r>
      <w:proofErr w:type="spellEnd"/>
      <w:r>
        <w:t xml:space="preserve"> at its discretion):</w:t>
      </w:r>
      <w:bookmarkEnd w:id="147"/>
    </w:p>
    <w:p w:rsidR="00E74486" w:rsidP="005925B0" w:rsidRDefault="00E74486" w14:paraId="5258709A" w14:textId="76DCE752">
      <w:pPr>
        <w:pStyle w:val="Heading5"/>
        <w:numPr>
          <w:ilvl w:val="4"/>
          <w:numId w:val="23"/>
        </w:numPr>
      </w:pPr>
      <w:r>
        <w:t xml:space="preserve">without prejudice to clause </w:t>
      </w:r>
      <w:r>
        <w:fldChar w:fldCharType="begin"/>
      </w:r>
      <w:r>
        <w:instrText xml:space="preserve"> REF _Ref113472732 \w \h </w:instrText>
      </w:r>
      <w:r>
        <w:fldChar w:fldCharType="separate"/>
      </w:r>
      <w:r w:rsidR="006854D5">
        <w:t>4.4(c)(ii)(B)</w:t>
      </w:r>
      <w:r>
        <w:fldChar w:fldCharType="end"/>
      </w:r>
      <w:r>
        <w:t>, the Enforcing Party does not pursue that remedy in a diligent manner</w:t>
      </w:r>
      <w:r w:rsidRPr="003F0205">
        <w:t>;</w:t>
      </w:r>
      <w:r>
        <w:t xml:space="preserve"> or</w:t>
      </w:r>
    </w:p>
    <w:p w:rsidRPr="003F0205" w:rsidR="00E74486" w:rsidP="005925B0" w:rsidRDefault="00E74486" w14:paraId="25E4A880" w14:textId="77777777">
      <w:pPr>
        <w:pStyle w:val="Heading5"/>
        <w:numPr>
          <w:ilvl w:val="4"/>
          <w:numId w:val="23"/>
        </w:numPr>
      </w:pPr>
      <w:bookmarkStart w:name="_Ref113472732" w:id="148"/>
      <w:r>
        <w:t>in any event, the Enforcing Party has not remedied the relevant Termination Event within 60 Business Days after the applicable Cure Period Start Date (</w:t>
      </w:r>
      <w:r w:rsidRPr="003F0205">
        <w:t xml:space="preserve">or </w:t>
      </w:r>
      <w:r>
        <w:t xml:space="preserve">by </w:t>
      </w:r>
      <w:r w:rsidRPr="003F0205">
        <w:t xml:space="preserve">any </w:t>
      </w:r>
      <w:r>
        <w:t>later date</w:t>
      </w:r>
      <w:r w:rsidRPr="003F0205">
        <w:t xml:space="preserve"> agreed </w:t>
      </w:r>
      <w:r>
        <w:t xml:space="preserve">to in writing </w:t>
      </w:r>
      <w:r w:rsidRPr="003F0205">
        <w:t xml:space="preserve">by </w:t>
      </w:r>
      <w:proofErr w:type="spellStart"/>
      <w:r>
        <w:t>SFV</w:t>
      </w:r>
      <w:proofErr w:type="spellEnd"/>
      <w:r>
        <w:t>, acting reasonably); and</w:t>
      </w:r>
      <w:bookmarkEnd w:id="148"/>
    </w:p>
    <w:p w:rsidR="00E74486" w:rsidP="00596116" w:rsidRDefault="00E74486" w14:paraId="50210732" w14:textId="77777777">
      <w:pPr>
        <w:pStyle w:val="Heading3"/>
        <w:numPr>
          <w:ilvl w:val="2"/>
          <w:numId w:val="23"/>
        </w:numPr>
      </w:pPr>
      <w:bookmarkStart w:name="_Ref514331473" w:id="149"/>
      <w:r w:rsidRPr="00DE5219">
        <w:rPr>
          <w:b/>
        </w:rPr>
        <w:t>(</w:t>
      </w:r>
      <w:proofErr w:type="gramStart"/>
      <w:r w:rsidRPr="00DE5219">
        <w:rPr>
          <w:b/>
        </w:rPr>
        <w:t>no</w:t>
      </w:r>
      <w:proofErr w:type="gramEnd"/>
      <w:r w:rsidRPr="00DE5219">
        <w:rPr>
          <w:b/>
        </w:rPr>
        <w:t xml:space="preserve"> cure)</w:t>
      </w:r>
      <w:r w:rsidRPr="008E700A">
        <w:t xml:space="preserve"> </w:t>
      </w:r>
      <w:r>
        <w:t>in reliance on a Termination Event under the Access Payment Deed,</w:t>
      </w:r>
      <w:r w:rsidRPr="003F0205">
        <w:t xml:space="preserve"> </w:t>
      </w:r>
      <w:r>
        <w:t>if Security Trustee</w:t>
      </w:r>
      <w:r w:rsidRPr="003F0205">
        <w:t xml:space="preserve"> notifies </w:t>
      </w:r>
      <w:proofErr w:type="spellStart"/>
      <w:r>
        <w:t>SFV</w:t>
      </w:r>
      <w:proofErr w:type="spellEnd"/>
      <w:r w:rsidRPr="003F0205">
        <w:t xml:space="preserve"> in writing that it does not intend to take any steps or further steps to </w:t>
      </w:r>
      <w:r>
        <w:t>c</w:t>
      </w:r>
      <w:r w:rsidRPr="003F0205">
        <w:t>ure th</w:t>
      </w:r>
      <w:r>
        <w:t>at</w:t>
      </w:r>
      <w:r w:rsidRPr="003F0205">
        <w:t xml:space="preserve"> Termination Event</w:t>
      </w:r>
      <w:r>
        <w:t>,</w:t>
      </w:r>
      <w:bookmarkEnd w:id="149"/>
    </w:p>
    <w:p w:rsidR="00E74486" w:rsidP="00EC6937" w:rsidRDefault="00E74486" w14:paraId="1E1DFB0F" w14:textId="77777777">
      <w:pPr>
        <w:pStyle w:val="Indent2"/>
      </w:pPr>
      <w:r>
        <w:t>by</w:t>
      </w:r>
      <w:r w:rsidRPr="00F52B3E">
        <w:t xml:space="preserve"> written notice to </w:t>
      </w:r>
      <w:r>
        <w:t>Access Right Holder</w:t>
      </w:r>
      <w:r w:rsidRPr="00F52B3E">
        <w:t xml:space="preserve"> and </w:t>
      </w:r>
      <w:r>
        <w:t>Security Trustee</w:t>
      </w:r>
      <w:r w:rsidRPr="00F52B3E">
        <w:t xml:space="preserve"> (given after the applicable requirement above is satisfied), if </w:t>
      </w:r>
      <w:proofErr w:type="spellStart"/>
      <w:r>
        <w:t>SFV</w:t>
      </w:r>
      <w:proofErr w:type="spellEnd"/>
      <w:r w:rsidRPr="00F52B3E">
        <w:t xml:space="preserve"> is still entitled under the </w:t>
      </w:r>
      <w:r>
        <w:t>Access Payment Deed</w:t>
      </w:r>
      <w:r w:rsidRPr="00F52B3E">
        <w:t xml:space="preserve"> to Terminate the </w:t>
      </w:r>
      <w:r>
        <w:t>Access Payment Deed (as applicable) in reliance on the relevant event and which event remains uncured.</w:t>
      </w:r>
    </w:p>
    <w:p w:rsidRPr="00B24A33" w:rsidR="00E74486" w:rsidP="00596116" w:rsidRDefault="00E74486" w14:paraId="7F352585" w14:textId="77777777">
      <w:pPr>
        <w:pStyle w:val="Heading2"/>
        <w:numPr>
          <w:ilvl w:val="1"/>
          <w:numId w:val="23"/>
        </w:numPr>
      </w:pPr>
      <w:bookmarkStart w:name="_Toc114146740" w:id="150"/>
      <w:bookmarkStart w:name="_Ref514330474" w:id="151"/>
      <w:bookmarkStart w:name="_Toc167092500" w:id="152"/>
      <w:bookmarkStart w:name="_Toc206574744" w:id="153"/>
      <w:bookmarkStart w:name="_Toc474508134" w:id="154"/>
      <w:bookmarkEnd w:id="150"/>
      <w:r>
        <w:t xml:space="preserve">Rights and obligations not </w:t>
      </w:r>
      <w:proofErr w:type="gramStart"/>
      <w:r>
        <w:t>affected</w:t>
      </w:r>
      <w:bookmarkEnd w:id="151"/>
      <w:bookmarkEnd w:id="152"/>
      <w:proofErr w:type="gramEnd"/>
    </w:p>
    <w:p w:rsidR="00E74486" w:rsidP="00EC6937" w:rsidRDefault="00E74486" w14:paraId="34ED4C90" w14:textId="76742E9B">
      <w:pPr>
        <w:pStyle w:val="Indent2"/>
      </w:pPr>
      <w:proofErr w:type="spellStart"/>
      <w:r>
        <w:t>SFV</w:t>
      </w:r>
      <w:proofErr w:type="spellEnd"/>
      <w:r>
        <w:t xml:space="preserve"> agrees that if a Termination Event occurs, Access Right Holder’s rights, and </w:t>
      </w:r>
      <w:proofErr w:type="spellStart"/>
      <w:r>
        <w:t>SFV’s</w:t>
      </w:r>
      <w:proofErr w:type="spellEnd"/>
      <w:r>
        <w:t xml:space="preserve"> obligations, under the Access Payment Deed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6854D5">
        <w:t>4</w:t>
      </w:r>
      <w:r>
        <w:fldChar w:fldCharType="end"/>
      </w:r>
      <w:r>
        <w:t xml:space="preserve"> or in connection with any Security) in connection with that Termination Event.</w:t>
      </w:r>
    </w:p>
    <w:p w:rsidR="00E74486" w:rsidP="002812B0" w:rsidRDefault="00E74486" w14:paraId="0E9F03DC" w14:textId="77777777">
      <w:pPr>
        <w:pStyle w:val="Heading2"/>
        <w:numPr>
          <w:ilvl w:val="1"/>
          <w:numId w:val="23"/>
        </w:numPr>
      </w:pPr>
      <w:bookmarkStart w:name="_Ref112061210" w:id="155"/>
      <w:bookmarkStart w:name="_Toc167092501" w:id="156"/>
      <w:r>
        <w:t xml:space="preserve">Deemed </w:t>
      </w:r>
      <w:proofErr w:type="gramStart"/>
      <w:r>
        <w:t>cure</w:t>
      </w:r>
      <w:bookmarkEnd w:id="155"/>
      <w:bookmarkEnd w:id="156"/>
      <w:proofErr w:type="gramEnd"/>
    </w:p>
    <w:p w:rsidR="00E74486" w:rsidP="00EC6937" w:rsidRDefault="00E74486" w14:paraId="0563D6B5" w14:textId="77777777">
      <w:pPr>
        <w:pStyle w:val="Indent2"/>
      </w:pPr>
      <w:proofErr w:type="spellStart"/>
      <w:r>
        <w:t>SFV</w:t>
      </w:r>
      <w:proofErr w:type="spellEnd"/>
      <w:r w:rsidRPr="005B5A1C">
        <w:t xml:space="preserve"> </w:t>
      </w:r>
      <w:r>
        <w:t>agrees that</w:t>
      </w:r>
      <w:r w:rsidRPr="00422A60">
        <w:t xml:space="preserve"> </w:t>
      </w:r>
      <w:r>
        <w:t>a Termination Event is taken to be cured under and for the purposes of the Access Payment Deed and this document (as applicable):</w:t>
      </w:r>
    </w:p>
    <w:p w:rsidR="00E74486" w:rsidP="00596116" w:rsidRDefault="00E74486" w14:paraId="623091AD" w14:textId="77777777">
      <w:pPr>
        <w:pStyle w:val="Heading3"/>
        <w:numPr>
          <w:ilvl w:val="2"/>
          <w:numId w:val="23"/>
        </w:numPr>
      </w:pPr>
      <w:r w:rsidRPr="003967EE">
        <w:t xml:space="preserve">if it relates to a failure to pay money due under the </w:t>
      </w:r>
      <w:r>
        <w:t>Access Payment Deed</w:t>
      </w:r>
      <w:r w:rsidRPr="003967EE">
        <w:t>, when an Enforcing Party has paid or procured the payment of the amount of that money</w:t>
      </w:r>
      <w:r>
        <w:t xml:space="preserve"> to </w:t>
      </w:r>
      <w:proofErr w:type="spellStart"/>
      <w:proofErr w:type="gramStart"/>
      <w:r>
        <w:t>SFV</w:t>
      </w:r>
      <w:proofErr w:type="spellEnd"/>
      <w:r w:rsidRPr="003967EE">
        <w:t>;</w:t>
      </w:r>
      <w:proofErr w:type="gramEnd"/>
      <w:r w:rsidRPr="003967EE">
        <w:t xml:space="preserve"> </w:t>
      </w:r>
    </w:p>
    <w:p w:rsidRPr="008B6FF4" w:rsidR="00E74486" w:rsidP="00596116" w:rsidRDefault="00E74486" w14:paraId="7C519553" w14:textId="77777777">
      <w:pPr>
        <w:pStyle w:val="Heading3"/>
        <w:numPr>
          <w:ilvl w:val="2"/>
          <w:numId w:val="23"/>
        </w:numPr>
      </w:pPr>
      <w:bookmarkStart w:name="_Ref514332671" w:id="157"/>
      <w:r w:rsidRPr="00FF3796">
        <w:lastRenderedPageBreak/>
        <w:t xml:space="preserve">if it relates to a failure to do anything under the </w:t>
      </w:r>
      <w:r>
        <w:t>Access Payment Deed</w:t>
      </w:r>
      <w:r w:rsidRPr="00FF3796">
        <w:t xml:space="preserve">, when an Enforcing Party has done, or procured to be done, that </w:t>
      </w:r>
      <w:proofErr w:type="gramStart"/>
      <w:r w:rsidRPr="00FF3796">
        <w:t>thing</w:t>
      </w:r>
      <w:r w:rsidRPr="008B6FF4">
        <w:t>;</w:t>
      </w:r>
      <w:bookmarkEnd w:id="157"/>
      <w:proofErr w:type="gramEnd"/>
      <w:r w:rsidRPr="002058D1">
        <w:t xml:space="preserve">  </w:t>
      </w:r>
    </w:p>
    <w:p w:rsidR="00E74486" w:rsidP="00596116" w:rsidRDefault="00E74486" w14:paraId="60DA9E8A" w14:textId="77777777">
      <w:pPr>
        <w:pStyle w:val="Heading3"/>
        <w:numPr>
          <w:ilvl w:val="2"/>
          <w:numId w:val="23"/>
        </w:numPr>
      </w:pPr>
      <w:bookmarkStart w:name="_Ref522862396" w:id="158"/>
      <w:r>
        <w:t>if it is or relates to a Change in Control or an Insolvency Event, when an Enforcing Party has procured:</w:t>
      </w:r>
      <w:bookmarkEnd w:id="158"/>
    </w:p>
    <w:p w:rsidR="00E74486" w:rsidP="00596116" w:rsidRDefault="00E74486" w14:paraId="3E010B0B" w14:textId="77777777">
      <w:pPr>
        <w:pStyle w:val="Heading4"/>
        <w:numPr>
          <w:ilvl w:val="3"/>
          <w:numId w:val="23"/>
        </w:numPr>
      </w:pPr>
      <w:bookmarkStart w:name="_Ref97886554" w:id="159"/>
      <w:r>
        <w:t xml:space="preserve">the assignment, </w:t>
      </w:r>
      <w:proofErr w:type="gramStart"/>
      <w:r>
        <w:t>transfer</w:t>
      </w:r>
      <w:proofErr w:type="gramEnd"/>
      <w:r>
        <w:t xml:space="preserve"> or novation of (or any combination of these things to be done in respect of) Access Right Holder’s rights and obligations under the Access Payment Deed to a Transferee; or</w:t>
      </w:r>
      <w:bookmarkEnd w:id="159"/>
    </w:p>
    <w:p w:rsidR="00E74486" w:rsidP="00596116" w:rsidRDefault="00E74486" w14:paraId="491188F3" w14:textId="77777777">
      <w:pPr>
        <w:pStyle w:val="Heading4"/>
        <w:numPr>
          <w:ilvl w:val="3"/>
          <w:numId w:val="23"/>
        </w:numPr>
      </w:pPr>
      <w:bookmarkStart w:name="_Ref514332708" w:id="160"/>
      <w:r w:rsidRPr="00A82C0E">
        <w:t xml:space="preserve">the transfer of the shares in </w:t>
      </w:r>
      <w:r>
        <w:t>Access Right Holder</w:t>
      </w:r>
      <w:r w:rsidRPr="00A82C0E">
        <w:t xml:space="preserve"> to a Transferee</w:t>
      </w:r>
      <w:r>
        <w:t>,</w:t>
      </w:r>
      <w:bookmarkEnd w:id="160"/>
    </w:p>
    <w:p w:rsidRPr="00CC1916" w:rsidR="00E74486" w:rsidP="005925B0" w:rsidRDefault="00E74486" w14:paraId="40BFB7F5" w14:textId="456228EA">
      <w:pPr>
        <w:pStyle w:val="Heading3"/>
        <w:numPr>
          <w:ilvl w:val="0"/>
          <w:numId w:val="0"/>
        </w:numPr>
        <w:ind w:left="1474"/>
      </w:pPr>
      <w:r w:rsidRPr="00CC1916">
        <w:t>in each case, in accordance with clause</w:t>
      </w:r>
      <w:r>
        <w:t xml:space="preserve"> </w:t>
      </w:r>
      <w:r>
        <w:fldChar w:fldCharType="begin"/>
      </w:r>
      <w:r>
        <w:instrText xml:space="preserve"> REF _Ref112061037 \r \h </w:instrText>
      </w:r>
      <w:r>
        <w:fldChar w:fldCharType="separate"/>
      </w:r>
      <w:r w:rsidR="006854D5">
        <w:t>5.1</w:t>
      </w:r>
      <w:r>
        <w:fldChar w:fldCharType="end"/>
      </w:r>
      <w:r>
        <w:t xml:space="preserve"> (“</w:t>
      </w:r>
      <w:r>
        <w:fldChar w:fldCharType="begin"/>
      </w:r>
      <w:r>
        <w:instrText xml:space="preserve"> REF _Ref112061037 \h </w:instrText>
      </w:r>
      <w:r>
        <w:fldChar w:fldCharType="separate"/>
      </w:r>
      <w:r w:rsidR="006854D5">
        <w:t>Transfer</w:t>
      </w:r>
      <w:r>
        <w:fldChar w:fldCharType="end"/>
      </w:r>
      <w:r>
        <w:t>”); and</w:t>
      </w:r>
    </w:p>
    <w:p w:rsidRPr="00541409" w:rsidR="00E74486" w:rsidP="00596116" w:rsidRDefault="00E74486" w14:paraId="1600F824" w14:textId="77777777">
      <w:pPr>
        <w:pStyle w:val="Heading3"/>
        <w:numPr>
          <w:ilvl w:val="2"/>
          <w:numId w:val="23"/>
        </w:numPr>
      </w:pPr>
      <w:bookmarkStart w:name="_Hlk43471351" w:id="161"/>
      <w:r w:rsidRPr="00541409">
        <w:t xml:space="preserve">for any other </w:t>
      </w:r>
      <w:r>
        <w:t>Termination Event</w:t>
      </w:r>
      <w:r w:rsidRPr="00541409">
        <w:t xml:space="preserve"> or if </w:t>
      </w:r>
      <w:r>
        <w:t>Security Trustee</w:t>
      </w:r>
      <w:r w:rsidRPr="00541409">
        <w:t xml:space="preserve"> reasonably considers that the </w:t>
      </w:r>
      <w:r>
        <w:t>Termination Event</w:t>
      </w:r>
      <w:r w:rsidRPr="00541409">
        <w:t xml:space="preserve"> is not able to be cured, or will not be or is unlikely to be cured by the end of any </w:t>
      </w:r>
      <w:r>
        <w:t xml:space="preserve">applicable </w:t>
      </w:r>
      <w:r w:rsidRPr="00541409">
        <w:t xml:space="preserve">cure period provided under the </w:t>
      </w:r>
      <w:r>
        <w:t>Access Payment Deed</w:t>
      </w:r>
      <w:r w:rsidRPr="00541409">
        <w:t xml:space="preserve"> or this document, when an Enforcing Party makes arrangements (which may include the taking of steps to prevent a recurrence of the </w:t>
      </w:r>
      <w:r>
        <w:t>Termination Event</w:t>
      </w:r>
      <w:r w:rsidRPr="00541409">
        <w:t xml:space="preserve"> or the payment of compensation to </w:t>
      </w:r>
      <w:proofErr w:type="spellStart"/>
      <w:r>
        <w:t>SFV</w:t>
      </w:r>
      <w:proofErr w:type="spellEnd"/>
      <w:r>
        <w:t xml:space="preserve"> on account of loss suffered by it or by NSW electricity customers (or both)</w:t>
      </w:r>
      <w:r w:rsidRPr="00541409">
        <w:t xml:space="preserve">) which are satisfactory to </w:t>
      </w:r>
      <w:proofErr w:type="spellStart"/>
      <w:r>
        <w:t>SFV</w:t>
      </w:r>
      <w:proofErr w:type="spellEnd"/>
      <w:r>
        <w:t xml:space="preserve"> (acting reasonably)</w:t>
      </w:r>
      <w:r w:rsidRPr="00541409">
        <w:t xml:space="preserve">.  </w:t>
      </w:r>
    </w:p>
    <w:p w:rsidR="00E74486" w:rsidP="00B733A8" w:rsidRDefault="00E74486" w14:paraId="3E3C3127" w14:textId="77777777">
      <w:pPr>
        <w:pStyle w:val="Heading1"/>
      </w:pPr>
      <w:bookmarkStart w:name="_Toc114146743" w:id="162"/>
      <w:bookmarkStart w:name="_Toc114146744" w:id="163"/>
      <w:bookmarkStart w:name="_Toc223964121" w:id="164"/>
      <w:bookmarkStart w:name="_Toc223964124" w:id="165"/>
      <w:bookmarkStart w:name="_Toc223964125" w:id="166"/>
      <w:bookmarkStart w:name="_Toc223964127" w:id="167"/>
      <w:bookmarkStart w:name="_Ref482268777" w:id="168"/>
      <w:bookmarkStart w:name="_Ref482268812" w:id="169"/>
      <w:bookmarkStart w:name="_Ref482268825" w:id="170"/>
      <w:bookmarkStart w:name="_Ref482268878" w:id="171"/>
      <w:bookmarkStart w:name="_Ref514331237" w:id="172"/>
      <w:bookmarkStart w:name="_Ref514334815" w:id="173"/>
      <w:bookmarkStart w:name="_Toc167092502" w:id="174"/>
      <w:bookmarkEnd w:id="153"/>
      <w:bookmarkEnd w:id="154"/>
      <w:bookmarkEnd w:id="161"/>
      <w:bookmarkEnd w:id="162"/>
      <w:bookmarkEnd w:id="163"/>
      <w:bookmarkEnd w:id="164"/>
      <w:bookmarkEnd w:id="165"/>
      <w:bookmarkEnd w:id="166"/>
      <w:bookmarkEnd w:id="167"/>
      <w:r>
        <w:t xml:space="preserve">Transfer following </w:t>
      </w:r>
      <w:proofErr w:type="gramStart"/>
      <w:r>
        <w:t>enforcement</w:t>
      </w:r>
      <w:bookmarkEnd w:id="168"/>
      <w:bookmarkEnd w:id="169"/>
      <w:bookmarkEnd w:id="170"/>
      <w:bookmarkEnd w:id="171"/>
      <w:bookmarkEnd w:id="172"/>
      <w:bookmarkEnd w:id="173"/>
      <w:bookmarkEnd w:id="174"/>
      <w:proofErr w:type="gramEnd"/>
    </w:p>
    <w:p w:rsidRPr="002812B0" w:rsidR="00E74486" w:rsidP="00CA1DB1" w:rsidRDefault="00E74486" w14:paraId="2636883A" w14:textId="77777777">
      <w:pPr>
        <w:pStyle w:val="Heading2"/>
        <w:numPr>
          <w:ilvl w:val="1"/>
          <w:numId w:val="23"/>
        </w:numPr>
      </w:pPr>
      <w:bookmarkStart w:name="_Ref112061037" w:id="175"/>
      <w:bookmarkStart w:name="_Toc167092503" w:id="176"/>
      <w:r>
        <w:t>Transfer</w:t>
      </w:r>
      <w:bookmarkEnd w:id="175"/>
      <w:bookmarkEnd w:id="176"/>
    </w:p>
    <w:p w:rsidR="00E74486" w:rsidP="00EC6937" w:rsidRDefault="00E74486" w14:paraId="1514D17F" w14:textId="77777777">
      <w:pPr>
        <w:pStyle w:val="Indent2"/>
      </w:pPr>
      <w:proofErr w:type="spellStart"/>
      <w:r>
        <w:t>SFV</w:t>
      </w:r>
      <w:proofErr w:type="spellEnd"/>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rsidRPr="00965CA2" w:rsidR="00E74486" w:rsidP="00596116" w:rsidRDefault="00E74486" w14:paraId="5AB59FFF" w14:textId="77777777">
      <w:pPr>
        <w:pStyle w:val="Heading3"/>
        <w:numPr>
          <w:ilvl w:val="2"/>
          <w:numId w:val="23"/>
        </w:numPr>
      </w:pPr>
      <w:bookmarkStart w:name="_Ref487201000" w:id="177"/>
      <w:r w:rsidRPr="00A82C0E">
        <w:t xml:space="preserve">transfer the shares in </w:t>
      </w:r>
      <w:r>
        <w:t xml:space="preserve">Access Right Holder in </w:t>
      </w:r>
      <w:r w:rsidRPr="00965CA2">
        <w:t xml:space="preserve">accordance with clauses </w:t>
      </w:r>
      <w:r>
        <w:t>8</w:t>
      </w:r>
      <w:r w:rsidRPr="005925B0">
        <w:t>.1</w:t>
      </w:r>
      <w:r w:rsidRPr="00965CA2">
        <w:t xml:space="preserve"> (“Assignment by </w:t>
      </w:r>
      <w:r>
        <w:t>Access Right Holder</w:t>
      </w:r>
      <w:r w:rsidRPr="00965CA2">
        <w:t xml:space="preserve">”) and </w:t>
      </w:r>
      <w:r>
        <w:t>8.4</w:t>
      </w:r>
      <w:r w:rsidRPr="00965CA2">
        <w:t xml:space="preserve"> (“Change in Control”) of the </w:t>
      </w:r>
      <w:r>
        <w:t>Access Payment Deed</w:t>
      </w:r>
      <w:r w:rsidRPr="00965CA2">
        <w:t>; or</w:t>
      </w:r>
      <w:bookmarkEnd w:id="177"/>
    </w:p>
    <w:p w:rsidR="00E74486" w:rsidP="00596116" w:rsidRDefault="00E74486" w14:paraId="04C7CF95" w14:textId="77777777">
      <w:pPr>
        <w:pStyle w:val="Heading3"/>
        <w:numPr>
          <w:ilvl w:val="2"/>
          <w:numId w:val="23"/>
        </w:numPr>
      </w:pPr>
      <w:bookmarkStart w:name="_Ref97886572" w:id="178"/>
      <w:r w:rsidRPr="00965CA2">
        <w:t xml:space="preserve">assign, </w:t>
      </w:r>
      <w:proofErr w:type="gramStart"/>
      <w:r w:rsidRPr="00965CA2">
        <w:t>transfer</w:t>
      </w:r>
      <w:proofErr w:type="gramEnd"/>
      <w:r w:rsidRPr="00965CA2">
        <w:t xml:space="preserve"> or novate (or do any combination of these things) in respect of </w:t>
      </w:r>
      <w:r>
        <w:t>Access Right Holder</w:t>
      </w:r>
      <w:r w:rsidRPr="00965CA2">
        <w:t xml:space="preserve">’s rights and obligations under the </w:t>
      </w:r>
      <w:r>
        <w:t>Access Payment Deed</w:t>
      </w:r>
      <w:r w:rsidRPr="00965CA2">
        <w:t xml:space="preserve"> in accordance with clause </w:t>
      </w:r>
      <w:r>
        <w:t>8.1</w:t>
      </w:r>
      <w:r w:rsidRPr="00965CA2">
        <w:t xml:space="preserve"> (“</w:t>
      </w:r>
      <w:r>
        <w:t>Assignment by Access Right Holder”) of the Access Payment Deed,</w:t>
      </w:r>
      <w:bookmarkEnd w:id="178"/>
    </w:p>
    <w:p w:rsidR="00E74486" w:rsidP="00620B28" w:rsidRDefault="00E74486" w14:paraId="007347B9" w14:textId="77777777">
      <w:pPr>
        <w:pStyle w:val="Indent2"/>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rsidR="00E74486" w:rsidP="00F11330" w:rsidRDefault="00E74486" w14:paraId="61932759" w14:textId="77777777">
      <w:pPr>
        <w:pStyle w:val="Heading2"/>
        <w:numPr>
          <w:ilvl w:val="1"/>
          <w:numId w:val="23"/>
        </w:numPr>
        <w:spacing w:before="0"/>
      </w:pPr>
      <w:bookmarkStart w:name="_Toc114146748" w:id="179"/>
      <w:bookmarkStart w:name="_Ref487027774" w:id="180"/>
      <w:bookmarkStart w:name="_Ref487027792" w:id="181"/>
      <w:bookmarkStart w:name="_Toc167092504" w:id="182"/>
      <w:bookmarkEnd w:id="179"/>
      <w:r>
        <w:t>Transfer documentation</w:t>
      </w:r>
      <w:bookmarkEnd w:id="180"/>
      <w:bookmarkEnd w:id="181"/>
      <w:bookmarkEnd w:id="182"/>
    </w:p>
    <w:p w:rsidR="00E74486" w:rsidP="004624E7" w:rsidRDefault="00E74486" w14:paraId="65596270" w14:textId="04259CB0">
      <w:pPr>
        <w:pStyle w:val="Indent2"/>
      </w:pPr>
      <w:bookmarkStart w:name="_Toc105159484" w:id="183"/>
      <w:bookmarkStart w:name="_Toc108355680" w:id="184"/>
      <w:bookmarkStart w:name="_Toc108358809" w:id="185"/>
      <w:bookmarkStart w:name="_Toc108442888" w:id="186"/>
      <w:bookmarkStart w:name="_Toc108443932" w:id="187"/>
      <w:bookmarkStart w:name="_Toc108444308" w:id="188"/>
      <w:bookmarkStart w:name="_Toc108447956" w:id="189"/>
      <w:bookmarkStart w:name="_Toc108520011" w:id="190"/>
      <w:proofErr w:type="spellStart"/>
      <w:r>
        <w:rPr>
          <w:bCs/>
        </w:rPr>
        <w:t>SFV</w:t>
      </w:r>
      <w:proofErr w:type="spellEnd"/>
      <w:r w:rsidRPr="003E4426">
        <w:rPr>
          <w:bCs/>
        </w:rPr>
        <w:t xml:space="preserve"> and </w:t>
      </w:r>
      <w:r>
        <w:rPr>
          <w:bCs/>
        </w:rPr>
        <w:t>Access Right Holder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6854D5">
        <w:rPr>
          <w:bCs/>
        </w:rPr>
        <w:t>5.1</w:t>
      </w:r>
      <w:r>
        <w:rPr>
          <w:bCs/>
        </w:rPr>
        <w:fldChar w:fldCharType="end"/>
      </w:r>
      <w:r w:rsidRPr="003E4426">
        <w:rPr>
          <w:bCs/>
        </w:rPr>
        <w:t xml:space="preserve"> </w:t>
      </w:r>
      <w:r>
        <w:rPr>
          <w:bCs/>
        </w:rPr>
        <w:t>(“</w:t>
      </w:r>
      <w:r>
        <w:rPr>
          <w:b/>
          <w:bCs/>
        </w:rPr>
        <w:fldChar w:fldCharType="begin"/>
      </w:r>
      <w:r>
        <w:rPr>
          <w:bCs/>
        </w:rPr>
        <w:instrText xml:space="preserve"> REF _Ref112061037 \h </w:instrText>
      </w:r>
      <w:r>
        <w:rPr>
          <w:b/>
          <w:bCs/>
        </w:rPr>
      </w:r>
      <w:r>
        <w:rPr>
          <w:b/>
          <w:bCs/>
        </w:rPr>
        <w:fldChar w:fldCharType="separate"/>
      </w:r>
      <w:r w:rsidR="006854D5">
        <w:t>Transfer</w:t>
      </w:r>
      <w:r>
        <w:rPr>
          <w:b/>
          <w:bCs/>
        </w:rPr>
        <w:fldChar w:fldCharType="end"/>
      </w:r>
      <w:r>
        <w:rPr>
          <w:bCs/>
        </w:rPr>
        <w:t>”).</w:t>
      </w:r>
      <w:bookmarkEnd w:id="183"/>
      <w:bookmarkEnd w:id="184"/>
      <w:bookmarkEnd w:id="185"/>
      <w:bookmarkEnd w:id="186"/>
      <w:bookmarkEnd w:id="187"/>
      <w:bookmarkEnd w:id="188"/>
      <w:bookmarkEnd w:id="189"/>
      <w:bookmarkEnd w:id="190"/>
    </w:p>
    <w:p w:rsidR="00E74486" w:rsidP="00DE6602" w:rsidRDefault="00E74486" w14:paraId="31225794" w14:textId="77777777">
      <w:pPr>
        <w:pStyle w:val="Heading1"/>
      </w:pPr>
      <w:bookmarkStart w:name="_Ref234130906" w:id="191"/>
      <w:bookmarkStart w:name="_Ref476730662" w:id="192"/>
      <w:bookmarkStart w:name="_Ref487025634" w:id="193"/>
      <w:bookmarkStart w:name="_Ref108353563" w:id="194"/>
      <w:bookmarkStart w:name="_Ref108353573" w:id="195"/>
      <w:bookmarkStart w:name="_Toc167092505" w:id="196"/>
      <w:r>
        <w:t>GST</w:t>
      </w:r>
      <w:bookmarkEnd w:id="191"/>
      <w:bookmarkEnd w:id="192"/>
      <w:bookmarkEnd w:id="193"/>
      <w:bookmarkEnd w:id="194"/>
      <w:bookmarkEnd w:id="195"/>
      <w:bookmarkEnd w:id="196"/>
    </w:p>
    <w:p w:rsidR="00E74486" w:rsidP="00596116" w:rsidRDefault="00E74486" w14:paraId="0D868A08" w14:textId="77777777">
      <w:pPr>
        <w:pStyle w:val="Heading2"/>
        <w:numPr>
          <w:ilvl w:val="1"/>
          <w:numId w:val="23"/>
        </w:numPr>
      </w:pPr>
      <w:bookmarkStart w:name="_Toc167092506" w:id="197"/>
      <w:bookmarkStart w:name="C_GST" w:id="198"/>
      <w:bookmarkStart w:name="_Toc135127976" w:id="199"/>
      <w:bookmarkStart w:name="_Toc38359494" w:id="200"/>
      <w:r>
        <w:t>Definitions and interpretation</w:t>
      </w:r>
      <w:bookmarkEnd w:id="197"/>
    </w:p>
    <w:p w:rsidR="00E74486" w:rsidP="00EC6937" w:rsidRDefault="00E74486" w14:paraId="7D6A1065" w14:textId="0AA654FF">
      <w:pPr>
        <w:pStyle w:val="Indent2"/>
      </w:pPr>
      <w:r>
        <w:t xml:space="preserve">For the purposes of this clause </w:t>
      </w:r>
      <w:r>
        <w:fldChar w:fldCharType="begin"/>
      </w:r>
      <w:r>
        <w:instrText xml:space="preserve"> REF _Ref108353563 \r \h </w:instrText>
      </w:r>
      <w:r>
        <w:fldChar w:fldCharType="separate"/>
      </w:r>
      <w:r w:rsidR="006854D5">
        <w:t>6</w:t>
      </w:r>
      <w:r>
        <w:fldChar w:fldCharType="end"/>
      </w:r>
      <w:r>
        <w:t>:</w:t>
      </w:r>
    </w:p>
    <w:p w:rsidR="00E74486" w:rsidP="00596116" w:rsidRDefault="00E74486" w14:paraId="6903FB6F" w14:textId="77777777">
      <w:pPr>
        <w:pStyle w:val="Heading3"/>
        <w:numPr>
          <w:ilvl w:val="2"/>
          <w:numId w:val="23"/>
        </w:numPr>
      </w:pPr>
      <w:r>
        <w:rPr>
          <w:b/>
        </w:rPr>
        <w:t>GST Act</w:t>
      </w:r>
      <w:r>
        <w:t xml:space="preserve"> means the </w:t>
      </w:r>
      <w:r>
        <w:rPr>
          <w:i/>
        </w:rPr>
        <w:t>A New Tax System (Goods and Services Tax) Act 1999</w:t>
      </w:r>
      <w:r>
        <w:t xml:space="preserve"> (</w:t>
      </w:r>
      <w:proofErr w:type="spellStart"/>
      <w:r>
        <w:t>Cth</w:t>
      </w:r>
      <w:proofErr w:type="spellEnd"/>
      <w:proofErr w:type="gramStart"/>
      <w:r>
        <w:t>);</w:t>
      </w:r>
      <w:proofErr w:type="gramEnd"/>
    </w:p>
    <w:p w:rsidR="00E74486" w:rsidP="00596116" w:rsidRDefault="00E74486" w14:paraId="58D1BE32" w14:textId="5FC2C1E3">
      <w:pPr>
        <w:pStyle w:val="Heading3"/>
        <w:numPr>
          <w:ilvl w:val="2"/>
          <w:numId w:val="23"/>
        </w:numPr>
      </w:pPr>
      <w:r>
        <w:lastRenderedPageBreak/>
        <w:t xml:space="preserve">words and phrases which have a defined meaning in the GST Act have the same meaning when used in this clause </w:t>
      </w:r>
      <w:r>
        <w:fldChar w:fldCharType="begin"/>
      </w:r>
      <w:r>
        <w:instrText xml:space="preserve"> REF _Ref108353563 \r \h </w:instrText>
      </w:r>
      <w:r>
        <w:fldChar w:fldCharType="separate"/>
      </w:r>
      <w:r w:rsidR="006854D5">
        <w:t>6</w:t>
      </w:r>
      <w:r>
        <w:fldChar w:fldCharType="end"/>
      </w:r>
      <w:r>
        <w:t>, unless the contrary intention appears; and</w:t>
      </w:r>
    </w:p>
    <w:p w:rsidR="00E74486" w:rsidP="00596116" w:rsidRDefault="00E74486" w14:paraId="017A5B16" w14:textId="77777777">
      <w:pPr>
        <w:pStyle w:val="Heading3"/>
        <w:numPr>
          <w:ilvl w:val="2"/>
          <w:numId w:val="23"/>
        </w:numPr>
      </w:pPr>
      <w:bookmarkStart w:name="_Ref453579502" w:id="201"/>
      <w:bookmarkStart w:name="_Ref487031884" w:id="202"/>
      <w:r w:rsidRPr="000D583B">
        <w:t>each periodic or progressive component of a supply to which section 156.5(1) of the GST Act</w:t>
      </w:r>
      <w:r>
        <w:t xml:space="preserve"> applies is to be treated as if it were a separate supply.</w:t>
      </w:r>
      <w:bookmarkEnd w:id="201"/>
      <w:bookmarkEnd w:id="202"/>
    </w:p>
    <w:p w:rsidR="00E74486" w:rsidP="00596116" w:rsidRDefault="00E74486" w14:paraId="4E050314" w14:textId="77777777">
      <w:pPr>
        <w:pStyle w:val="Heading2"/>
        <w:numPr>
          <w:ilvl w:val="1"/>
          <w:numId w:val="23"/>
        </w:numPr>
      </w:pPr>
      <w:bookmarkStart w:name="_Toc167092507" w:id="203"/>
      <w:r>
        <w:t>GST exclusive</w:t>
      </w:r>
      <w:bookmarkEnd w:id="203"/>
    </w:p>
    <w:p w:rsidRPr="00DD3F4B" w:rsidR="00E74486" w:rsidP="00EC6937" w:rsidRDefault="00E74486" w14:paraId="3153F6ED" w14:textId="77777777">
      <w:pPr>
        <w:pStyle w:val="Indent2"/>
      </w:pPr>
      <w:r>
        <w:t>Unless this document expressly states otherwise, all consideration to be provided under this document is exclusive of GST.</w:t>
      </w:r>
    </w:p>
    <w:p w:rsidR="00E74486" w:rsidP="00596116" w:rsidRDefault="00E74486" w14:paraId="7D34AD2C" w14:textId="77777777">
      <w:pPr>
        <w:pStyle w:val="Heading2"/>
        <w:numPr>
          <w:ilvl w:val="1"/>
          <w:numId w:val="23"/>
        </w:numPr>
      </w:pPr>
      <w:bookmarkStart w:name="_Toc409619164" w:id="204"/>
      <w:bookmarkStart w:name="_Toc297121795" w:id="205"/>
      <w:bookmarkStart w:name="_Ref196183947" w:id="206"/>
      <w:bookmarkStart w:name="_Ref224968493" w:id="207"/>
      <w:bookmarkStart w:name="_Ref428433765" w:id="208"/>
      <w:bookmarkStart w:name="_Ref428433822" w:id="209"/>
      <w:bookmarkStart w:name="_Ref428778453" w:id="210"/>
      <w:bookmarkStart w:name="_Ref453575208" w:id="211"/>
      <w:bookmarkStart w:name="_Toc167092508" w:id="212"/>
      <w:r>
        <w:t>Payment of GST</w:t>
      </w:r>
      <w:bookmarkEnd w:id="204"/>
      <w:bookmarkEnd w:id="205"/>
      <w:bookmarkEnd w:id="206"/>
      <w:bookmarkEnd w:id="207"/>
      <w:bookmarkEnd w:id="208"/>
      <w:bookmarkEnd w:id="209"/>
      <w:bookmarkEnd w:id="210"/>
      <w:bookmarkEnd w:id="211"/>
      <w:bookmarkEnd w:id="212"/>
    </w:p>
    <w:p w:rsidRPr="005D1675" w:rsidR="00E74486" w:rsidP="00596116" w:rsidRDefault="00E74486" w14:paraId="68E47156" w14:textId="77777777">
      <w:pPr>
        <w:pStyle w:val="Heading3"/>
        <w:numPr>
          <w:ilvl w:val="2"/>
          <w:numId w:val="23"/>
        </w:numPr>
      </w:pPr>
      <w:r w:rsidRPr="005D1675">
        <w:t>If GST is payable, or notionally payable, on a supply made in connection with this document, the party providing the consideration for the supply agrees to pay to the supplier an additional amount equal to the amount of GST payable on that supply (</w:t>
      </w:r>
      <w:r w:rsidRPr="005D1675">
        <w:rPr>
          <w:b/>
        </w:rPr>
        <w:t>GST Amount</w:t>
      </w:r>
      <w:r w:rsidRPr="005D1675">
        <w:t>).</w:t>
      </w:r>
    </w:p>
    <w:p w:rsidR="00E74486" w:rsidP="00596116" w:rsidRDefault="00E74486" w14:paraId="1EDCCFEE" w14:textId="77777777">
      <w:pPr>
        <w:pStyle w:val="Heading3"/>
        <w:numPr>
          <w:ilvl w:val="2"/>
          <w:numId w:val="23"/>
        </w:num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E74486" w:rsidP="00596116" w:rsidRDefault="00E74486" w14:paraId="18218F37" w14:textId="77777777">
      <w:pPr>
        <w:pStyle w:val="Heading3"/>
        <w:numPr>
          <w:ilvl w:val="2"/>
          <w:numId w:val="23"/>
        </w:numPr>
      </w:pPr>
      <w:r>
        <w:t xml:space="preserve">This clause does not apply to the extent that the consideration for the supply is expressly stated to include </w:t>
      </w:r>
      <w:proofErr w:type="gramStart"/>
      <w:r>
        <w:t>GST</w:t>
      </w:r>
      <w:proofErr w:type="gramEnd"/>
      <w:r>
        <w:t xml:space="preserve"> or the supply is subject to a reverse-charge.</w:t>
      </w:r>
    </w:p>
    <w:p w:rsidR="00E74486" w:rsidP="00596116" w:rsidRDefault="00E74486" w14:paraId="5A7FFBD5" w14:textId="77777777">
      <w:pPr>
        <w:pStyle w:val="Heading2"/>
        <w:numPr>
          <w:ilvl w:val="1"/>
          <w:numId w:val="23"/>
        </w:numPr>
      </w:pPr>
      <w:bookmarkStart w:name="_Toc167092509" w:id="213"/>
      <w:r>
        <w:t>Adjustment events</w:t>
      </w:r>
      <w:bookmarkEnd w:id="213"/>
    </w:p>
    <w:p w:rsidR="00E74486" w:rsidP="00EC6937" w:rsidRDefault="00E74486" w14:paraId="7AED05D3" w14:textId="77777777">
      <w:pPr>
        <w:pStyle w:val="Indent2"/>
      </w:pPr>
      <w:bookmarkStart w:name="_Toc297121797" w:id="214"/>
      <w:r w:rsidRPr="00AF11B8">
        <w:t>If an adjustment event arises for a supply made in connection with this document the GST Amount must be recalculated to reflect that adjustment.  The supplier or the recipient (as the case may be) agrees to make</w:t>
      </w:r>
      <w:r>
        <w:t xml:space="preserve"> any payments necessary to reflect the adjustment and the supplier agrees to issue an adjustment note.</w:t>
      </w:r>
      <w:bookmarkEnd w:id="214"/>
    </w:p>
    <w:p w:rsidR="00E74486" w:rsidP="00596116" w:rsidRDefault="00E74486" w14:paraId="72055B9F" w14:textId="77777777">
      <w:pPr>
        <w:pStyle w:val="Heading2"/>
        <w:numPr>
          <w:ilvl w:val="1"/>
          <w:numId w:val="23"/>
        </w:numPr>
      </w:pPr>
      <w:bookmarkStart w:name="_Toc409619165" w:id="215"/>
      <w:bookmarkStart w:name="_Toc297121799" w:id="216"/>
      <w:bookmarkStart w:name="_Toc167092510" w:id="217"/>
      <w:r>
        <w:t>Reimbursements</w:t>
      </w:r>
      <w:bookmarkEnd w:id="215"/>
      <w:bookmarkEnd w:id="216"/>
      <w:bookmarkEnd w:id="217"/>
    </w:p>
    <w:p w:rsidR="00E74486" w:rsidP="00AD3336" w:rsidRDefault="00E74486" w14:paraId="5298D939" w14:textId="62979711">
      <w:pPr>
        <w:pStyle w:val="Indent2"/>
      </w:pPr>
      <w:r>
        <w:t>Any payment, indemnity,</w:t>
      </w:r>
      <w:r w:rsidRPr="00690ED8">
        <w:t xml:space="preserve"> </w:t>
      </w:r>
      <w:proofErr w:type="gramStart"/>
      <w:r>
        <w:t>reimbursement</w:t>
      </w:r>
      <w:proofErr w:type="gramEnd"/>
      <w:r>
        <w:t xml:space="preserve"> or similar obligation that is required to be made in connection </w:t>
      </w:r>
      <w:r w:rsidRPr="00AF11B8">
        <w:t>with this</w:t>
      </w:r>
      <w:r>
        <w:t xml:space="preserve"> document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clause </w:t>
      </w:r>
      <w:r>
        <w:fldChar w:fldCharType="begin"/>
      </w:r>
      <w:r>
        <w:instrText xml:space="preserve"> REF _Ref453575208 \w \h </w:instrText>
      </w:r>
      <w:r>
        <w:fldChar w:fldCharType="separate"/>
      </w:r>
      <w:r w:rsidR="006854D5">
        <w:t>6.3</w:t>
      </w:r>
      <w:r>
        <w:fldChar w:fldCharType="end"/>
      </w:r>
      <w:r>
        <w:t xml:space="preserve"> (“</w:t>
      </w:r>
      <w:r>
        <w:fldChar w:fldCharType="begin"/>
      </w:r>
      <w:r>
        <w:instrText xml:space="preserve">  REF _Ref453575208 \h </w:instrText>
      </w:r>
      <w:r>
        <w:fldChar w:fldCharType="separate"/>
      </w:r>
      <w:r w:rsidR="006854D5">
        <w:t>Payment of GST</w:t>
      </w:r>
      <w:r>
        <w:fldChar w:fldCharType="end"/>
      </w:r>
      <w:r>
        <w:t>”) applies to the reduced payment.</w:t>
      </w:r>
    </w:p>
    <w:p w:rsidR="00E74486" w:rsidP="00DE6602" w:rsidRDefault="00E74486" w14:paraId="4CD2404A" w14:textId="77777777">
      <w:pPr>
        <w:pStyle w:val="Heading1"/>
      </w:pPr>
      <w:bookmarkStart w:name="_Ref518626809" w:id="218"/>
      <w:bookmarkStart w:name="_Toc167092511" w:id="219"/>
      <w:bookmarkStart w:name="_Hlk110941874" w:id="220"/>
      <w:r>
        <w:t>Confidentiality</w:t>
      </w:r>
      <w:bookmarkEnd w:id="218"/>
      <w:bookmarkEnd w:id="219"/>
    </w:p>
    <w:p w:rsidR="00E74486" w:rsidP="00B27E2C" w:rsidRDefault="00E74486" w14:paraId="38F935E5" w14:textId="77777777">
      <w:pPr>
        <w:pStyle w:val="Heading2"/>
        <w:numPr>
          <w:ilvl w:val="1"/>
          <w:numId w:val="23"/>
        </w:numPr>
      </w:pPr>
      <w:bookmarkStart w:name="_Toc167092512" w:id="221"/>
      <w:r>
        <w:t>Disclosure of information</w:t>
      </w:r>
      <w:bookmarkEnd w:id="221"/>
    </w:p>
    <w:p w:rsidR="00E74486" w:rsidP="009E4B0D" w:rsidRDefault="00E74486" w14:paraId="4B9551F4" w14:textId="77777777">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document) except:</w:t>
      </w:r>
    </w:p>
    <w:p w:rsidRPr="00354E1C" w:rsidR="00E74486" w:rsidP="002959D0" w:rsidRDefault="00E74486" w14:paraId="3A75ED96" w14:textId="3A0CD14B">
      <w:pPr>
        <w:pStyle w:val="Heading3"/>
        <w:numPr>
          <w:ilvl w:val="2"/>
          <w:numId w:val="27"/>
        </w:numPr>
      </w:pPr>
      <w:r w:rsidRPr="00354E1C">
        <w:t>information that is publicly available</w:t>
      </w:r>
      <w:r>
        <w:t xml:space="preserve"> (other than through a breach of this clause </w:t>
      </w:r>
      <w:r>
        <w:fldChar w:fldCharType="begin"/>
      </w:r>
      <w:r>
        <w:instrText xml:space="preserve"> REF _Ref518626809 \r \h </w:instrText>
      </w:r>
      <w:r>
        <w:fldChar w:fldCharType="separate"/>
      </w:r>
      <w:r w:rsidR="006854D5">
        <w:t>7</w:t>
      </w:r>
      <w:r>
        <w:fldChar w:fldCharType="end"/>
      </w:r>
      <w:proofErr w:type="gramStart"/>
      <w:r>
        <w:t>)</w:t>
      </w:r>
      <w:r w:rsidRPr="00354E1C">
        <w:t>;</w:t>
      </w:r>
      <w:proofErr w:type="gramEnd"/>
    </w:p>
    <w:p w:rsidRPr="00354E1C" w:rsidR="00E74486" w:rsidP="002959D0" w:rsidRDefault="00E74486" w14:paraId="59285534" w14:textId="77777777">
      <w:pPr>
        <w:pStyle w:val="Heading3"/>
        <w:numPr>
          <w:ilvl w:val="2"/>
          <w:numId w:val="27"/>
        </w:numPr>
      </w:pPr>
      <w:r w:rsidRPr="00354E1C">
        <w:t xml:space="preserve">to any person in connection with an exercise of rights or a dealing, or proposed dealing, with rights or obligations in </w:t>
      </w:r>
      <w:r>
        <w:t xml:space="preserve">connection with this </w:t>
      </w:r>
      <w:proofErr w:type="gramStart"/>
      <w:r>
        <w:t>document;</w:t>
      </w:r>
      <w:proofErr w:type="gramEnd"/>
    </w:p>
    <w:p w:rsidR="00E74486" w:rsidP="002959D0" w:rsidRDefault="00E74486" w14:paraId="7B599131" w14:textId="77777777">
      <w:pPr>
        <w:pStyle w:val="Heading3"/>
        <w:numPr>
          <w:ilvl w:val="2"/>
          <w:numId w:val="27"/>
        </w:numPr>
      </w:pPr>
      <w:r w:rsidRPr="00354E1C">
        <w:lastRenderedPageBreak/>
        <w:t xml:space="preserve">to officers, employees, agents, contractors, legal and other advisers and auditors of the </w:t>
      </w:r>
      <w:proofErr w:type="gramStart"/>
      <w:r>
        <w:t>party</w:t>
      </w:r>
      <w:r w:rsidRPr="00354E1C">
        <w:t>;</w:t>
      </w:r>
      <w:proofErr w:type="gramEnd"/>
    </w:p>
    <w:p w:rsidR="00E74486" w:rsidP="002959D0" w:rsidRDefault="00E74486" w14:paraId="3623F4D2" w14:textId="77777777">
      <w:pPr>
        <w:pStyle w:val="Heading3"/>
        <w:numPr>
          <w:ilvl w:val="2"/>
          <w:numId w:val="27"/>
        </w:numPr>
      </w:pPr>
      <w:r>
        <w:t xml:space="preserve">to: </w:t>
      </w:r>
    </w:p>
    <w:p w:rsidR="00E74486" w:rsidP="007737C8" w:rsidRDefault="00E74486" w14:paraId="1C73E50C" w14:textId="77777777">
      <w:pPr>
        <w:pStyle w:val="Heading4"/>
        <w:numPr>
          <w:ilvl w:val="3"/>
          <w:numId w:val="27"/>
        </w:numPr>
      </w:pPr>
      <w:r>
        <w:t xml:space="preserve">a bank or other financial institution (and its professional advisers) in connection with any existing or proposed loan or other financial accommodation of, or sought to be arranged by, the recipient of the </w:t>
      </w:r>
      <w:proofErr w:type="gramStart"/>
      <w:r>
        <w:t>information;</w:t>
      </w:r>
      <w:proofErr w:type="gramEnd"/>
    </w:p>
    <w:p w:rsidRPr="00354E1C" w:rsidR="00E74486" w:rsidP="00C952BB" w:rsidRDefault="00E74486" w14:paraId="2526BF26" w14:textId="77777777">
      <w:pPr>
        <w:pStyle w:val="Heading4"/>
        <w:numPr>
          <w:ilvl w:val="3"/>
          <w:numId w:val="27"/>
        </w:numPr>
      </w:pPr>
      <w:r>
        <w:t>any person who is proposing to acquire a direct or indirect interest in the party; or</w:t>
      </w:r>
    </w:p>
    <w:p w:rsidR="00E74486" w:rsidP="006B2ECE" w:rsidRDefault="00E74486" w14:paraId="5A7FDAB6" w14:textId="77777777">
      <w:pPr>
        <w:pStyle w:val="Heading4"/>
        <w:numPr>
          <w:ilvl w:val="3"/>
          <w:numId w:val="27"/>
        </w:numPr>
      </w:pPr>
      <w:r w:rsidRPr="00354E1C">
        <w:t xml:space="preserve">to </w:t>
      </w:r>
      <w:r>
        <w:t>its Related Bodies Corporate</w:t>
      </w:r>
      <w:r w:rsidRPr="00354E1C">
        <w:t xml:space="preserve">, </w:t>
      </w:r>
    </w:p>
    <w:p w:rsidRPr="00354E1C" w:rsidR="00E74486" w:rsidP="00C952BB" w:rsidRDefault="00E74486" w14:paraId="75F66403" w14:textId="7C673664">
      <w:pPr>
        <w:pStyle w:val="Heading4"/>
        <w:numPr>
          <w:ilvl w:val="0"/>
          <w:numId w:val="0"/>
        </w:numPr>
        <w:ind w:left="1474"/>
      </w:pPr>
      <w:r w:rsidRPr="00354E1C">
        <w:t>provided the recipient agrees to act consistently with this clause</w:t>
      </w:r>
      <w:r>
        <w:t xml:space="preserve"> </w:t>
      </w:r>
      <w:r>
        <w:fldChar w:fldCharType="begin"/>
      </w:r>
      <w:r>
        <w:instrText xml:space="preserve"> REF _Ref518626809 \w \h </w:instrText>
      </w:r>
      <w:r>
        <w:fldChar w:fldCharType="separate"/>
      </w:r>
      <w:r w:rsidR="006854D5">
        <w:t>7</w:t>
      </w:r>
      <w:r>
        <w:fldChar w:fldCharType="end"/>
      </w:r>
      <w:r w:rsidRPr="00354E1C">
        <w:t>;</w:t>
      </w:r>
    </w:p>
    <w:p w:rsidRPr="00354E1C" w:rsidR="00E74486" w:rsidP="002959D0" w:rsidRDefault="00E74486" w14:paraId="0867B683" w14:textId="77777777">
      <w:pPr>
        <w:pStyle w:val="Heading3"/>
        <w:numPr>
          <w:ilvl w:val="2"/>
          <w:numId w:val="27"/>
        </w:numPr>
      </w:pPr>
      <w:r w:rsidRPr="00354E1C">
        <w:t>with the consent of the party who provided the information (such consent not to be unreasonably withheld</w:t>
      </w:r>
      <w:proofErr w:type="gramStart"/>
      <w:r w:rsidRPr="00354E1C">
        <w:t>);</w:t>
      </w:r>
      <w:proofErr w:type="gramEnd"/>
    </w:p>
    <w:p w:rsidR="00E74486" w:rsidP="002959D0" w:rsidRDefault="00E74486" w14:paraId="0DD176F7" w14:textId="77777777">
      <w:pPr>
        <w:pStyle w:val="Heading3"/>
        <w:numPr>
          <w:ilvl w:val="2"/>
          <w:numId w:val="27"/>
        </w:numPr>
      </w:pPr>
      <w:r>
        <w:t xml:space="preserve">where the disclosure is required by an order of a court of competent jurisdiction for the purposes of any litigation or arbitration arising from this </w:t>
      </w:r>
      <w:proofErr w:type="gramStart"/>
      <w:r>
        <w:t>document;</w:t>
      </w:r>
      <w:proofErr w:type="gramEnd"/>
    </w:p>
    <w:p w:rsidR="00E74486" w:rsidP="002959D0" w:rsidRDefault="00E74486" w14:paraId="37CD9E20" w14:textId="77777777">
      <w:pPr>
        <w:pStyle w:val="Heading3"/>
        <w:numPr>
          <w:ilvl w:val="2"/>
          <w:numId w:val="27"/>
        </w:numPr>
      </w:pPr>
      <w:r w:rsidRPr="00354E1C">
        <w:t>any disclosure</w:t>
      </w:r>
      <w:r>
        <w:t xml:space="preserve"> that</w:t>
      </w:r>
      <w:r w:rsidRPr="00354E1C">
        <w:t xml:space="preserve"> the </w:t>
      </w:r>
      <w:r>
        <w:t>recipient</w:t>
      </w:r>
      <w:r w:rsidRPr="00354E1C">
        <w:t xml:space="preserve"> reasonably believes is required by any </w:t>
      </w:r>
      <w:r>
        <w:t>Law or</w:t>
      </w:r>
      <w:r w:rsidRPr="00354E1C">
        <w:t xml:space="preserve"> securities exchange</w:t>
      </w:r>
      <w:r>
        <w:t xml:space="preserve">, including any requirement on </w:t>
      </w:r>
      <w:proofErr w:type="spellStart"/>
      <w:r>
        <w:t>SFV</w:t>
      </w:r>
      <w:proofErr w:type="spellEnd"/>
      <w:r>
        <w:t xml:space="preserve"> to publish the contents of this </w:t>
      </w:r>
      <w:proofErr w:type="gramStart"/>
      <w:r>
        <w:t>document;</w:t>
      </w:r>
      <w:proofErr w:type="gramEnd"/>
    </w:p>
    <w:p w:rsidR="00E74486" w:rsidP="002959D0" w:rsidRDefault="00E74486" w14:paraId="6637F489" w14:textId="77777777">
      <w:pPr>
        <w:pStyle w:val="Heading3"/>
        <w:numPr>
          <w:ilvl w:val="2"/>
          <w:numId w:val="27"/>
        </w:numPr>
      </w:pPr>
      <w:r>
        <w:t xml:space="preserve">to a </w:t>
      </w:r>
      <w:r w:rsidRPr="00354E1C">
        <w:t xml:space="preserve">rating </w:t>
      </w:r>
      <w:proofErr w:type="gramStart"/>
      <w:r w:rsidRPr="00354E1C">
        <w:t>agency</w:t>
      </w:r>
      <w:r>
        <w:t>;</w:t>
      </w:r>
      <w:proofErr w:type="gramEnd"/>
    </w:p>
    <w:p w:rsidR="00E74486" w:rsidP="002959D0" w:rsidRDefault="00E74486" w14:paraId="0BAD0D7B" w14:textId="77777777">
      <w:pPr>
        <w:pStyle w:val="Heading3"/>
        <w:numPr>
          <w:ilvl w:val="2"/>
          <w:numId w:val="27"/>
        </w:numPr>
      </w:pPr>
      <w:r>
        <w:t>in the case of disclosure by Security Trustee, to the Beneficiaries from time to time; or</w:t>
      </w:r>
    </w:p>
    <w:p w:rsidR="00E74486" w:rsidP="002959D0" w:rsidRDefault="00E74486" w14:paraId="08EAD5C5" w14:textId="77777777">
      <w:pPr>
        <w:pStyle w:val="Heading3"/>
        <w:numPr>
          <w:ilvl w:val="2"/>
          <w:numId w:val="27"/>
        </w:numPr>
      </w:pPr>
      <w:r>
        <w:t xml:space="preserve">in the case of disclosure by </w:t>
      </w:r>
      <w:proofErr w:type="spellStart"/>
      <w:r>
        <w:t>SFV</w:t>
      </w:r>
      <w:proofErr w:type="spellEnd"/>
      <w:r>
        <w:t>, to:</w:t>
      </w:r>
    </w:p>
    <w:p w:rsidR="00E74486" w:rsidP="002959D0" w:rsidRDefault="00E74486" w14:paraId="34178EE1" w14:textId="77777777">
      <w:pPr>
        <w:pStyle w:val="Heading4"/>
        <w:numPr>
          <w:ilvl w:val="3"/>
          <w:numId w:val="27"/>
        </w:numPr>
      </w:pPr>
      <w:bookmarkStart w:name="_Ref108183323" w:id="222"/>
      <w:r>
        <w:t xml:space="preserve">Consumer </w:t>
      </w:r>
      <w:proofErr w:type="gramStart"/>
      <w:r>
        <w:t>Trustee;</w:t>
      </w:r>
      <w:bookmarkEnd w:id="222"/>
      <w:proofErr w:type="gramEnd"/>
      <w:r>
        <w:t xml:space="preserve"> </w:t>
      </w:r>
    </w:p>
    <w:p w:rsidR="00E74486" w:rsidP="002959D0" w:rsidRDefault="00E74486" w14:paraId="06D11CF1" w14:textId="77777777">
      <w:pPr>
        <w:pStyle w:val="Heading4"/>
        <w:numPr>
          <w:ilvl w:val="3"/>
          <w:numId w:val="27"/>
        </w:numPr>
      </w:pPr>
      <w:proofErr w:type="spellStart"/>
      <w:proofErr w:type="gramStart"/>
      <w:r>
        <w:t>EnergyCo</w:t>
      </w:r>
      <w:proofErr w:type="spellEnd"/>
      <w:r>
        <w:t>;</w:t>
      </w:r>
      <w:proofErr w:type="gramEnd"/>
    </w:p>
    <w:p w:rsidR="00E74486" w:rsidP="002959D0" w:rsidRDefault="00E74486" w14:paraId="1F4FFCCE" w14:textId="77777777">
      <w:pPr>
        <w:pStyle w:val="Heading4"/>
        <w:numPr>
          <w:ilvl w:val="3"/>
          <w:numId w:val="27"/>
        </w:numPr>
      </w:pPr>
      <w:r>
        <w:t xml:space="preserve">Financial </w:t>
      </w:r>
      <w:proofErr w:type="gramStart"/>
      <w:r>
        <w:t>Trustee;</w:t>
      </w:r>
      <w:proofErr w:type="gramEnd"/>
    </w:p>
    <w:p w:rsidR="00E74486" w:rsidP="002959D0" w:rsidRDefault="00E74486" w14:paraId="5AA2279A" w14:textId="77777777">
      <w:pPr>
        <w:pStyle w:val="Heading4"/>
        <w:numPr>
          <w:ilvl w:val="3"/>
          <w:numId w:val="27"/>
        </w:numPr>
      </w:pPr>
      <w:bookmarkStart w:name="_Ref160210357" w:id="223"/>
      <w:proofErr w:type="spellStart"/>
      <w:proofErr w:type="gramStart"/>
      <w:r>
        <w:t>AEMO</w:t>
      </w:r>
      <w:proofErr w:type="spellEnd"/>
      <w:r>
        <w:t>;</w:t>
      </w:r>
      <w:bookmarkEnd w:id="223"/>
      <w:proofErr w:type="gramEnd"/>
    </w:p>
    <w:p w:rsidR="00E74486" w:rsidP="002959D0" w:rsidRDefault="00E74486" w14:paraId="19D624B3" w14:textId="77777777">
      <w:pPr>
        <w:pStyle w:val="Heading4"/>
        <w:numPr>
          <w:ilvl w:val="3"/>
          <w:numId w:val="27"/>
        </w:numPr>
      </w:pPr>
      <w:bookmarkStart w:name="_Ref108183330" w:id="224"/>
      <w:r>
        <w:t xml:space="preserve">a local council in South-West </w:t>
      </w:r>
      <w:proofErr w:type="gramStart"/>
      <w:r>
        <w:t>REZ;</w:t>
      </w:r>
      <w:proofErr w:type="gramEnd"/>
    </w:p>
    <w:p w:rsidR="00E74486" w:rsidP="002959D0" w:rsidRDefault="00E74486" w14:paraId="474AB421" w14:textId="77777777">
      <w:pPr>
        <w:pStyle w:val="Heading4"/>
        <w:numPr>
          <w:ilvl w:val="3"/>
          <w:numId w:val="27"/>
        </w:numPr>
      </w:pPr>
      <w:proofErr w:type="spellStart"/>
      <w:proofErr w:type="gramStart"/>
      <w:r>
        <w:t>Transgrid</w:t>
      </w:r>
      <w:proofErr w:type="spellEnd"/>
      <w:r>
        <w:t>;</w:t>
      </w:r>
      <w:bookmarkEnd w:id="224"/>
      <w:proofErr w:type="gramEnd"/>
      <w:r>
        <w:t xml:space="preserve"> </w:t>
      </w:r>
    </w:p>
    <w:p w:rsidR="00E74486" w:rsidP="002959D0" w:rsidRDefault="00E74486" w14:paraId="17ED2C4F" w14:textId="77777777">
      <w:pPr>
        <w:pStyle w:val="Heading4"/>
        <w:numPr>
          <w:ilvl w:val="3"/>
          <w:numId w:val="27"/>
        </w:numPr>
      </w:pPr>
      <w:bookmarkStart w:name="_Ref160442533" w:id="225"/>
      <w:r>
        <w:t xml:space="preserve">any government department, agency, authority, instrumentality, </w:t>
      </w:r>
      <w:proofErr w:type="gramStart"/>
      <w:r>
        <w:t>Minister</w:t>
      </w:r>
      <w:proofErr w:type="gramEnd"/>
      <w:r>
        <w:t xml:space="preserve"> or officer of the State or to Cabinet, Parliament or a Parliamentary committee of the State; and</w:t>
      </w:r>
      <w:bookmarkEnd w:id="225"/>
    </w:p>
    <w:p w:rsidRPr="00C952BB" w:rsidR="00E74486" w:rsidP="002959D0" w:rsidRDefault="00E74486" w14:paraId="00C98FC5" w14:textId="317615D6">
      <w:pPr>
        <w:pStyle w:val="Heading4"/>
        <w:numPr>
          <w:ilvl w:val="3"/>
          <w:numId w:val="27"/>
        </w:numPr>
      </w:pPr>
      <w:r w:rsidRPr="00354E1C">
        <w:t xml:space="preserve">to officers, employees, agents, contractors, legal and other </w:t>
      </w:r>
      <w:proofErr w:type="gramStart"/>
      <w:r w:rsidRPr="00354E1C">
        <w:t>advisers</w:t>
      </w:r>
      <w:proofErr w:type="gramEnd"/>
      <w:r w:rsidRPr="00354E1C">
        <w:t xml:space="preserve"> and auditors</w:t>
      </w:r>
      <w:r>
        <w:t xml:space="preserve"> (as applicable) of the entities set out in </w:t>
      </w:r>
      <w:bookmarkStart w:name="_Hlk108183340" w:id="226"/>
      <w:r>
        <w:rPr>
          <w:rFonts w:eastAsia="STKaiti"/>
        </w:rPr>
        <w:t xml:space="preserve">subparagraphs </w:t>
      </w:r>
      <w:r>
        <w:rPr>
          <w:rFonts w:eastAsia="STKaiti"/>
        </w:rPr>
        <w:fldChar w:fldCharType="begin"/>
      </w:r>
      <w:r>
        <w:rPr>
          <w:rFonts w:eastAsia="STKaiti"/>
        </w:rPr>
        <w:instrText xml:space="preserve"> REF _Ref108183323 \n \h </w:instrText>
      </w:r>
      <w:r>
        <w:rPr>
          <w:rFonts w:eastAsia="STKaiti"/>
        </w:rPr>
      </w:r>
      <w:r>
        <w:rPr>
          <w:rFonts w:eastAsia="STKaiti"/>
        </w:rPr>
        <w:fldChar w:fldCharType="separate"/>
      </w:r>
      <w:r w:rsidR="006854D5">
        <w:rPr>
          <w:rFonts w:eastAsia="STKaiti"/>
        </w:rPr>
        <w:t>(</w:t>
      </w:r>
      <w:proofErr w:type="spellStart"/>
      <w:r w:rsidR="006854D5">
        <w:rPr>
          <w:rFonts w:eastAsia="STKaiti"/>
        </w:rPr>
        <w:t>i</w:t>
      </w:r>
      <w:proofErr w:type="spellEnd"/>
      <w:r w:rsidR="006854D5">
        <w:rPr>
          <w:rFonts w:eastAsia="STKaiti"/>
        </w:rPr>
        <w:t>)</w:t>
      </w:r>
      <w:r>
        <w:rPr>
          <w:rFonts w:eastAsia="STKaiti"/>
        </w:rPr>
        <w:fldChar w:fldCharType="end"/>
      </w:r>
      <w:r>
        <w:rPr>
          <w:rFonts w:eastAsia="STKaiti"/>
        </w:rPr>
        <w:t xml:space="preserve"> to </w:t>
      </w:r>
      <w:bookmarkEnd w:id="226"/>
      <w:r>
        <w:rPr>
          <w:rFonts w:eastAsia="STKaiti"/>
        </w:rPr>
        <w:fldChar w:fldCharType="begin"/>
      </w:r>
      <w:r>
        <w:rPr>
          <w:rFonts w:eastAsia="STKaiti"/>
        </w:rPr>
        <w:instrText xml:space="preserve"> REF _Ref160442533 \n \h </w:instrText>
      </w:r>
      <w:r>
        <w:rPr>
          <w:rFonts w:eastAsia="STKaiti"/>
        </w:rPr>
      </w:r>
      <w:r>
        <w:rPr>
          <w:rFonts w:eastAsia="STKaiti"/>
        </w:rPr>
        <w:fldChar w:fldCharType="separate"/>
      </w:r>
      <w:r w:rsidR="006854D5">
        <w:rPr>
          <w:rFonts w:eastAsia="STKaiti"/>
        </w:rPr>
        <w:t>(vii)</w:t>
      </w:r>
      <w:r>
        <w:rPr>
          <w:rFonts w:eastAsia="STKaiti"/>
        </w:rPr>
        <w:fldChar w:fldCharType="end"/>
      </w:r>
      <w:r>
        <w:rPr>
          <w:rFonts w:eastAsia="STKaiti"/>
        </w:rPr>
        <w:t>,</w:t>
      </w:r>
    </w:p>
    <w:p w:rsidR="00E74486" w:rsidP="00054524" w:rsidRDefault="00E74486" w14:paraId="4F9D2D77" w14:textId="77777777">
      <w:pPr>
        <w:pStyle w:val="BodyText"/>
        <w:ind w:left="1474"/>
      </w:pPr>
      <w:r>
        <w:rPr>
          <w:rFonts w:eastAsia="STKaiti"/>
        </w:rPr>
        <w:t xml:space="preserve">provided that </w:t>
      </w:r>
      <w:proofErr w:type="spellStart"/>
      <w:r>
        <w:rPr>
          <w:rFonts w:eastAsia="STKaiti"/>
        </w:rPr>
        <w:t>SFV</w:t>
      </w:r>
      <w:proofErr w:type="spellEnd"/>
      <w:r>
        <w:rPr>
          <w:rFonts w:eastAsia="STKaiti"/>
        </w:rPr>
        <w:t xml:space="preserve"> uses reasonable endeavours to ensure that any such person does not disclose such information to a person to whom disclosure is not otherwise permitted under this document</w:t>
      </w:r>
      <w:r>
        <w:t>.</w:t>
      </w:r>
    </w:p>
    <w:p w:rsidR="00E74486" w:rsidP="002959D0" w:rsidRDefault="00E74486" w14:paraId="5BE61136" w14:textId="77777777">
      <w:pPr>
        <w:pStyle w:val="Heading2"/>
        <w:numPr>
          <w:ilvl w:val="1"/>
          <w:numId w:val="27"/>
        </w:numPr>
      </w:pPr>
      <w:bookmarkStart w:name="_Toc167092513" w:id="227"/>
      <w:r>
        <w:lastRenderedPageBreak/>
        <w:t>Publicity</w:t>
      </w:r>
      <w:bookmarkEnd w:id="227"/>
    </w:p>
    <w:p w:rsidRPr="00620EB2" w:rsidR="00E74486" w:rsidP="00B27E2C" w:rsidRDefault="00E74486" w14:paraId="242F27E6" w14:textId="77777777">
      <w:pPr>
        <w:pStyle w:val="Indent2"/>
      </w:pPr>
      <w:r w:rsidRPr="00965CA2">
        <w:t xml:space="preserve">Clause </w:t>
      </w:r>
      <w:r>
        <w:t>13</w:t>
      </w:r>
      <w:r w:rsidRPr="005925B0">
        <w:t>.2</w:t>
      </w:r>
      <w:r>
        <w:t xml:space="preserve"> (“Publicity”) of the Access Payment Deed is incorporated into this document as if set out in full in this document, </w:t>
      </w:r>
      <w:r>
        <w:rPr>
          <w:i/>
          <w:iCs/>
        </w:rPr>
        <w:t>mutatis mutandis</w:t>
      </w:r>
      <w:r>
        <w:t>.</w:t>
      </w:r>
      <w:bookmarkEnd w:id="220"/>
    </w:p>
    <w:p w:rsidR="00E74486" w:rsidP="00DE6602" w:rsidRDefault="00E74486" w14:paraId="401A6FE2" w14:textId="77777777">
      <w:pPr>
        <w:pStyle w:val="Heading1"/>
      </w:pPr>
      <w:bookmarkStart w:name="_Ref475868610" w:id="228"/>
      <w:bookmarkStart w:name="_Ref475868626" w:id="229"/>
      <w:bookmarkStart w:name="_Ref475875034" w:id="230"/>
      <w:bookmarkStart w:name="_Ref475875045" w:id="231"/>
      <w:bookmarkStart w:name="_Toc167092514" w:id="232"/>
      <w:bookmarkEnd w:id="198"/>
      <w:bookmarkEnd w:id="199"/>
      <w:bookmarkEnd w:id="200"/>
      <w:r>
        <w:t>Notices and other communications</w:t>
      </w:r>
      <w:bookmarkEnd w:id="228"/>
      <w:bookmarkEnd w:id="229"/>
      <w:bookmarkEnd w:id="230"/>
      <w:bookmarkEnd w:id="231"/>
      <w:bookmarkEnd w:id="232"/>
    </w:p>
    <w:p w:rsidRPr="00E0614E" w:rsidR="00E74486" w:rsidP="00596116" w:rsidRDefault="00E74486" w14:paraId="5142F5F6" w14:textId="77777777">
      <w:pPr>
        <w:pStyle w:val="Heading2"/>
        <w:numPr>
          <w:ilvl w:val="1"/>
          <w:numId w:val="23"/>
        </w:numPr>
      </w:pPr>
      <w:bookmarkStart w:name="_Toc125285229" w:id="233"/>
      <w:bookmarkStart w:name="_Toc203908959" w:id="234"/>
      <w:bookmarkStart w:name="_Ref125279184" w:id="235"/>
      <w:bookmarkStart w:name="_Toc167092515" w:id="236"/>
      <w:r w:rsidRPr="00E0614E">
        <w:t>Form</w:t>
      </w:r>
      <w:bookmarkEnd w:id="233"/>
      <w:bookmarkEnd w:id="234"/>
      <w:bookmarkEnd w:id="235"/>
      <w:bookmarkEnd w:id="236"/>
    </w:p>
    <w:p w:rsidR="00E74486" w:rsidP="002959D0" w:rsidRDefault="00E74486" w14:paraId="10E2B570" w14:textId="77777777">
      <w:pPr>
        <w:pStyle w:val="Heading3"/>
        <w:numPr>
          <w:ilvl w:val="2"/>
          <w:numId w:val="28"/>
        </w:numPr>
      </w:pPr>
      <w:r w:rsidRPr="009F3014">
        <w:t xml:space="preserve">Unless </w:t>
      </w:r>
      <w:r>
        <w:t xml:space="preserve">this document </w:t>
      </w:r>
      <w:r w:rsidRPr="009F3014">
        <w:t>expressly state</w:t>
      </w:r>
      <w:r>
        <w:t>s</w:t>
      </w:r>
      <w:r w:rsidRPr="009F3014">
        <w:t xml:space="preserve"> otherwise, a</w:t>
      </w:r>
      <w:r w:rsidRPr="00880621">
        <w:t>ll notices,</w:t>
      </w:r>
      <w:r>
        <w:t xml:space="preserve"> demands,</w:t>
      </w:r>
      <w:r w:rsidRPr="00880621">
        <w:t xml:space="preserve"> certificates, consents, approvals, </w:t>
      </w:r>
      <w:proofErr w:type="gramStart"/>
      <w:r w:rsidRPr="00880621">
        <w:t>waivers</w:t>
      </w:r>
      <w:proofErr w:type="gramEnd"/>
      <w:r w:rsidRPr="00880621">
        <w:t xml:space="preserve"> and other communications in connection with </w:t>
      </w:r>
      <w:r>
        <w:t>this document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E74486" w:rsidP="002959D0" w:rsidRDefault="00E74486" w14:paraId="64573FB5" w14:textId="77777777">
      <w:pPr>
        <w:pStyle w:val="Heading3"/>
        <w:numPr>
          <w:ilvl w:val="2"/>
          <w:numId w:val="28"/>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E74486" w:rsidP="002959D0" w:rsidRDefault="00E74486" w14:paraId="02340189" w14:textId="77777777">
      <w:pPr>
        <w:pStyle w:val="Heading3"/>
        <w:numPr>
          <w:ilvl w:val="2"/>
          <w:numId w:val="28"/>
        </w:numPr>
      </w:pPr>
      <w:r>
        <w:t>Email c</w:t>
      </w:r>
      <w:r w:rsidRPr="00880621">
        <w:t>ommunications must state the first and last name of the sender</w:t>
      </w:r>
      <w:r>
        <w:t xml:space="preserve"> and </w:t>
      </w:r>
      <w:r w:rsidRPr="00880621">
        <w:t>are taken to be signed by the named sender</w:t>
      </w:r>
      <w:r>
        <w:t xml:space="preserve">. </w:t>
      </w:r>
    </w:p>
    <w:p w:rsidR="00E74486" w:rsidP="002959D0" w:rsidRDefault="00E74486" w14:paraId="202BA523" w14:textId="77777777">
      <w:pPr>
        <w:pStyle w:val="Heading2"/>
        <w:numPr>
          <w:ilvl w:val="1"/>
          <w:numId w:val="28"/>
        </w:numPr>
      </w:pPr>
      <w:bookmarkStart w:name="_Toc100220620" w:id="237"/>
      <w:bookmarkStart w:name="_Toc104395562" w:id="238"/>
      <w:bookmarkStart w:name="_Ref104978436" w:id="239"/>
      <w:bookmarkStart w:name="_Ref104978437" w:id="240"/>
      <w:bookmarkStart w:name="_Toc167092516" w:id="241"/>
      <w:r>
        <w:t>Delivery</w:t>
      </w:r>
      <w:bookmarkEnd w:id="237"/>
      <w:bookmarkEnd w:id="238"/>
      <w:bookmarkEnd w:id="239"/>
      <w:bookmarkEnd w:id="240"/>
      <w:bookmarkEnd w:id="241"/>
    </w:p>
    <w:p w:rsidR="00E74486" w:rsidP="002959D0" w:rsidRDefault="00E74486" w14:paraId="456AE451" w14:textId="77777777">
      <w:pPr>
        <w:pStyle w:val="Heading3"/>
        <w:numPr>
          <w:ilvl w:val="2"/>
          <w:numId w:val="28"/>
        </w:numPr>
      </w:pPr>
      <w:r>
        <w:t>Communications must be:</w:t>
      </w:r>
    </w:p>
    <w:p w:rsidR="00E74486" w:rsidP="002959D0" w:rsidRDefault="00E74486" w14:paraId="30C5D589" w14:textId="77777777">
      <w:pPr>
        <w:pStyle w:val="Heading4"/>
        <w:numPr>
          <w:ilvl w:val="3"/>
          <w:numId w:val="28"/>
        </w:numPr>
      </w:pPr>
      <w:r>
        <w:t xml:space="preserve">left at the address referred to in the </w:t>
      </w:r>
      <w:proofErr w:type="gramStart"/>
      <w:r>
        <w:t>Details;</w:t>
      </w:r>
      <w:proofErr w:type="gramEnd"/>
    </w:p>
    <w:p w:rsidR="00E74486" w:rsidP="002959D0" w:rsidRDefault="00E74486" w14:paraId="309DC801" w14:textId="77777777">
      <w:pPr>
        <w:pStyle w:val="Heading4"/>
        <w:numPr>
          <w:ilvl w:val="3"/>
          <w:numId w:val="28"/>
        </w:numPr>
      </w:pPr>
      <w:r w:rsidRPr="00880621">
        <w:t xml:space="preserve">sent by </w:t>
      </w:r>
      <w:r>
        <w:t>regular</w:t>
      </w:r>
      <w:r w:rsidRPr="00880621">
        <w:t xml:space="preserve"> ordinary post (airmail if appropriate) to the address referred to in the Details</w:t>
      </w:r>
      <w:r>
        <w:t>; or</w:t>
      </w:r>
    </w:p>
    <w:p w:rsidR="00E74486" w:rsidP="002959D0" w:rsidRDefault="00E74486" w14:paraId="300EA309" w14:textId="77777777">
      <w:pPr>
        <w:pStyle w:val="Heading4"/>
        <w:numPr>
          <w:ilvl w:val="3"/>
          <w:numId w:val="28"/>
        </w:numPr>
      </w:pPr>
      <w:r>
        <w:t>sent by email to the address referred to in the Details.</w:t>
      </w:r>
    </w:p>
    <w:p w:rsidR="00E74486" w:rsidP="002959D0" w:rsidRDefault="00E74486" w14:paraId="3C914D7D" w14:textId="77777777">
      <w:pPr>
        <w:pStyle w:val="Heading3"/>
        <w:numPr>
          <w:ilvl w:val="2"/>
          <w:numId w:val="28"/>
        </w:numPr>
      </w:pPr>
      <w:r>
        <w:t>If the intended recipient has notified changed contact details, then communications must be sent to the changed contact details.</w:t>
      </w:r>
    </w:p>
    <w:p w:rsidR="00E74486" w:rsidP="002959D0" w:rsidRDefault="00E74486" w14:paraId="2D56773F" w14:textId="77777777">
      <w:pPr>
        <w:pStyle w:val="Heading2"/>
        <w:numPr>
          <w:ilvl w:val="1"/>
          <w:numId w:val="28"/>
        </w:numPr>
      </w:pPr>
      <w:bookmarkStart w:name="_Toc100220621" w:id="242"/>
      <w:bookmarkStart w:name="_Toc104395563" w:id="243"/>
      <w:bookmarkStart w:name="_Toc167092517" w:id="244"/>
      <w:r>
        <w:t>When effective</w:t>
      </w:r>
      <w:bookmarkEnd w:id="242"/>
      <w:bookmarkEnd w:id="243"/>
      <w:bookmarkEnd w:id="244"/>
    </w:p>
    <w:p w:rsidR="00E74486" w:rsidP="009E4B0D" w:rsidRDefault="00E74486" w14:paraId="6929869F" w14:textId="71A45D5D">
      <w:pPr>
        <w:pStyle w:val="BodyText"/>
        <w:ind w:left="737"/>
      </w:pPr>
      <w:r>
        <w:t xml:space="preserve">Communications take effect from the time they are received or taken to be received under clause </w:t>
      </w:r>
      <w:r>
        <w:fldChar w:fldCharType="begin"/>
      </w:r>
      <w:r>
        <w:instrText xml:space="preserve"> REF _Ref100137093 \r \h </w:instrText>
      </w:r>
      <w:r>
        <w:fldChar w:fldCharType="separate"/>
      </w:r>
      <w:r w:rsidR="006854D5">
        <w:t>8.4</w:t>
      </w:r>
      <w:r>
        <w:fldChar w:fldCharType="end"/>
      </w:r>
      <w:r>
        <w:t xml:space="preserve"> (“</w:t>
      </w:r>
      <w:r>
        <w:fldChar w:fldCharType="begin"/>
      </w:r>
      <w:r>
        <w:instrText xml:space="preserve">  REF _Ref100137093 \h </w:instrText>
      </w:r>
      <w:r>
        <w:fldChar w:fldCharType="separate"/>
      </w:r>
      <w:r w:rsidR="006854D5">
        <w:t>When taken to be received</w:t>
      </w:r>
      <w:r>
        <w:fldChar w:fldCharType="end"/>
      </w:r>
      <w:r>
        <w:t>”) (whichever happens first) unless a later time is specified in the communication.</w:t>
      </w:r>
    </w:p>
    <w:p w:rsidR="00E74486" w:rsidP="002959D0" w:rsidRDefault="00E74486" w14:paraId="791E80B0" w14:textId="77777777">
      <w:pPr>
        <w:pStyle w:val="Heading2"/>
        <w:numPr>
          <w:ilvl w:val="1"/>
          <w:numId w:val="28"/>
        </w:numPr>
      </w:pPr>
      <w:bookmarkStart w:name="_Ref100137093" w:id="245"/>
      <w:bookmarkStart w:name="_Toc100220622" w:id="246"/>
      <w:bookmarkStart w:name="_Toc104395564" w:id="247"/>
      <w:bookmarkStart w:name="_Toc167092518" w:id="248"/>
      <w:r>
        <w:t>When taken to be received</w:t>
      </w:r>
      <w:bookmarkEnd w:id="245"/>
      <w:bookmarkEnd w:id="246"/>
      <w:bookmarkEnd w:id="247"/>
      <w:bookmarkEnd w:id="248"/>
    </w:p>
    <w:p w:rsidR="00E74486" w:rsidP="009E4B0D" w:rsidRDefault="00E74486" w14:paraId="223BD49A" w14:textId="77777777">
      <w:pPr>
        <w:pStyle w:val="BodyText"/>
        <w:ind w:left="737"/>
      </w:pPr>
      <w:r>
        <w:t>Communications are taken to be received:</w:t>
      </w:r>
    </w:p>
    <w:p w:rsidR="00E74486" w:rsidP="002959D0" w:rsidRDefault="00E74486" w14:paraId="6C57EABD" w14:textId="77777777">
      <w:pPr>
        <w:pStyle w:val="Heading3"/>
        <w:numPr>
          <w:ilvl w:val="2"/>
          <w:numId w:val="28"/>
        </w:numPr>
      </w:pPr>
      <w:r>
        <w:t xml:space="preserve">if </w:t>
      </w:r>
      <w:r w:rsidRPr="00880621">
        <w:t xml:space="preserve">sent by post, </w:t>
      </w:r>
      <w:r>
        <w:t>6 Business Days</w:t>
      </w:r>
      <w:r w:rsidRPr="00880621">
        <w:t xml:space="preserve"> after posting (or </w:t>
      </w:r>
      <w:r>
        <w:t xml:space="preserve">10 </w:t>
      </w:r>
      <w:r w:rsidRPr="00880621">
        <w:t>days after posting if sent from one country to another</w:t>
      </w:r>
      <w:proofErr w:type="gramStart"/>
      <w:r>
        <w:t>);</w:t>
      </w:r>
      <w:proofErr w:type="gramEnd"/>
    </w:p>
    <w:p w:rsidR="00E74486" w:rsidP="002959D0" w:rsidRDefault="00E74486" w14:paraId="03D549DA" w14:textId="77777777">
      <w:pPr>
        <w:pStyle w:val="Heading3"/>
        <w:numPr>
          <w:ilvl w:val="2"/>
          <w:numId w:val="28"/>
        </w:numPr>
      </w:pPr>
      <w:r>
        <w:t xml:space="preserve">if sent by email: </w:t>
      </w:r>
    </w:p>
    <w:p w:rsidR="00E74486" w:rsidP="002959D0" w:rsidRDefault="00E74486" w14:paraId="287EE6F8" w14:textId="77777777">
      <w:pPr>
        <w:pStyle w:val="Heading4"/>
        <w:numPr>
          <w:ilvl w:val="3"/>
          <w:numId w:val="28"/>
        </w:numPr>
      </w:pPr>
      <w:r w:rsidRPr="00880621">
        <w:t>when the sender receives an automated message confirming delivery</w:t>
      </w:r>
      <w:r>
        <w:t>; or</w:t>
      </w:r>
    </w:p>
    <w:p w:rsidR="00E74486" w:rsidP="002959D0" w:rsidRDefault="00E74486" w14:paraId="276F8978" w14:textId="77777777">
      <w:pPr>
        <w:pStyle w:val="Heading4"/>
        <w:numPr>
          <w:ilvl w:val="3"/>
          <w:numId w:val="28"/>
        </w:numPr>
      </w:pPr>
      <w:r>
        <w:t>4 hours after the time the email is sent (as recorded on the device from which the sender sent the email) unless the sender receives an automated message within that 4 hour period that the delivery failed,</w:t>
      </w:r>
    </w:p>
    <w:p w:rsidR="00E74486" w:rsidP="009E4B0D" w:rsidRDefault="00E74486" w14:paraId="7CF97E1B" w14:textId="77777777">
      <w:pPr>
        <w:pStyle w:val="Heading3"/>
        <w:numPr>
          <w:ilvl w:val="0"/>
          <w:numId w:val="0"/>
        </w:numPr>
        <w:ind w:left="1447" w:firstLine="27"/>
      </w:pPr>
      <w:r>
        <w:lastRenderedPageBreak/>
        <w:t>whichever happens first.</w:t>
      </w:r>
    </w:p>
    <w:p w:rsidR="00E74486" w:rsidP="002959D0" w:rsidRDefault="00E74486" w14:paraId="0A67D6E3" w14:textId="77777777">
      <w:pPr>
        <w:pStyle w:val="Heading2"/>
        <w:numPr>
          <w:ilvl w:val="1"/>
          <w:numId w:val="28"/>
        </w:numPr>
      </w:pPr>
      <w:bookmarkStart w:name="_Toc104395565" w:id="249"/>
      <w:bookmarkStart w:name="_Toc167092519" w:id="250"/>
      <w:r>
        <w:t>Receipt outside business hours</w:t>
      </w:r>
      <w:bookmarkEnd w:id="249"/>
      <w:bookmarkEnd w:id="250"/>
    </w:p>
    <w:p w:rsidR="00E74486" w:rsidP="009E4B0D" w:rsidRDefault="00E74486" w14:paraId="4CAB665B" w14:textId="53323B9F">
      <w:pPr>
        <w:pStyle w:val="Indent2"/>
      </w:pPr>
      <w:r>
        <w:rPr>
          <w:color w:val="000000"/>
        </w:rPr>
        <w:t xml:space="preserve">Despite anything else in this clause </w:t>
      </w:r>
      <w:r>
        <w:rPr>
          <w:color w:val="000000"/>
        </w:rPr>
        <w:fldChar w:fldCharType="begin"/>
      </w:r>
      <w:r>
        <w:rPr>
          <w:color w:val="000000"/>
        </w:rPr>
        <w:instrText xml:space="preserve"> REF _Ref475868610 \r \h </w:instrText>
      </w:r>
      <w:r>
        <w:rPr>
          <w:color w:val="000000"/>
        </w:rPr>
      </w:r>
      <w:r>
        <w:rPr>
          <w:color w:val="000000"/>
        </w:rPr>
        <w:fldChar w:fldCharType="separate"/>
      </w:r>
      <w:r w:rsidR="006854D5">
        <w:rPr>
          <w:color w:val="000000"/>
        </w:rPr>
        <w:t>8</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6854D5">
        <w:rPr>
          <w:color w:val="000000"/>
        </w:rPr>
        <w:t>8.4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6854D5">
        <w:t>When taken to be received</w:t>
      </w:r>
      <w:r>
        <w:rPr>
          <w:color w:val="000000"/>
        </w:rPr>
        <w:fldChar w:fldCharType="end"/>
      </w:r>
      <w:r>
        <w:rPr>
          <w:color w:val="000000"/>
        </w:rPr>
        <w:t xml:space="preserve">”) after </w:t>
      </w:r>
      <w:proofErr w:type="spellStart"/>
      <w:r>
        <w:rPr>
          <w:color w:val="000000"/>
        </w:rPr>
        <w:t>5.00pm</w:t>
      </w:r>
      <w:proofErr w:type="spellEnd"/>
      <w:r>
        <w:rPr>
          <w:color w:val="000000"/>
        </w:rPr>
        <w:t xml:space="preserve"> on a Business Day or on a non-Business Day, then they are taken to be received at </w:t>
      </w:r>
      <w:proofErr w:type="spellStart"/>
      <w:r>
        <w:rPr>
          <w:color w:val="000000"/>
        </w:rPr>
        <w:t>9.00am</w:t>
      </w:r>
      <w:proofErr w:type="spellEnd"/>
      <w:r>
        <w:rPr>
          <w:color w:val="000000"/>
        </w:rPr>
        <w:t xml:space="preserve"> on the next Business Day.  For the purposes of this clause, the place in the definition of Business Day in the Access Payment Deed is taken to be the place specified in the Details as the address of the recipient and the time of receipt is the time in that place</w:t>
      </w:r>
      <w:r w:rsidRPr="00E0614E">
        <w:t>.</w:t>
      </w:r>
    </w:p>
    <w:p w:rsidR="00E74486" w:rsidP="00DE6602" w:rsidRDefault="00E74486" w14:paraId="66828B1F" w14:textId="77777777">
      <w:pPr>
        <w:pStyle w:val="Heading1"/>
      </w:pPr>
      <w:bookmarkStart w:name="_Toc213319440" w:id="251"/>
      <w:bookmarkStart w:name="_Toc223964152" w:id="252"/>
      <w:bookmarkStart w:name="_Ref108438882" w:id="253"/>
      <w:bookmarkStart w:name="_Toc167092520" w:id="254"/>
      <w:bookmarkEnd w:id="251"/>
      <w:bookmarkEnd w:id="252"/>
      <w:r>
        <w:t>General</w:t>
      </w:r>
      <w:bookmarkEnd w:id="253"/>
      <w:bookmarkEnd w:id="254"/>
    </w:p>
    <w:p w:rsidRPr="00DB2475" w:rsidR="00E74486" w:rsidP="00596116" w:rsidRDefault="00E74486" w14:paraId="39200AD7" w14:textId="77777777">
      <w:pPr>
        <w:pStyle w:val="Heading2"/>
        <w:numPr>
          <w:ilvl w:val="1"/>
          <w:numId w:val="23"/>
        </w:numPr>
      </w:pPr>
      <w:bookmarkStart w:name="_Toc474508150" w:id="255"/>
      <w:bookmarkStart w:name="_Toc167092521" w:id="256"/>
      <w:bookmarkStart w:name="_Toc466572385" w:id="257"/>
      <w:r w:rsidRPr="00DB2475">
        <w:t xml:space="preserve">Duration of </w:t>
      </w:r>
      <w:r>
        <w:t>this document</w:t>
      </w:r>
      <w:bookmarkEnd w:id="255"/>
      <w:bookmarkEnd w:id="256"/>
    </w:p>
    <w:p w:rsidR="00E74486" w:rsidP="00EC6937" w:rsidRDefault="00E74486" w14:paraId="1D4CA722" w14:textId="77777777">
      <w:pPr>
        <w:pStyle w:val="Indent2"/>
      </w:pPr>
      <w:r>
        <w:t xml:space="preserve">Security Trustee must give notice to </w:t>
      </w:r>
      <w:proofErr w:type="spellStart"/>
      <w:r>
        <w:t>SFV</w:t>
      </w:r>
      <w:proofErr w:type="spellEnd"/>
      <w:r>
        <w:t xml:space="preserve"> (copied to Access Right Holder) if it has fully and finally discharged </w:t>
      </w:r>
      <w:proofErr w:type="gramStart"/>
      <w:r>
        <w:t>all of</w:t>
      </w:r>
      <w:proofErr w:type="gramEnd"/>
      <w:r>
        <w:t xml:space="preserve"> the Security. This document terminates </w:t>
      </w:r>
      <w:bookmarkStart w:name="_Hlk72260066" w:id="258"/>
      <w:r>
        <w:t>(without prejudice to any accrued right or liability)</w:t>
      </w:r>
      <w:bookmarkEnd w:id="258"/>
      <w:r>
        <w:t xml:space="preserve"> upon the giving of the notice.</w:t>
      </w:r>
    </w:p>
    <w:p w:rsidRPr="004069F3" w:rsidR="00E74486" w:rsidP="00596116" w:rsidRDefault="00E74486" w14:paraId="20B492B4" w14:textId="77777777">
      <w:pPr>
        <w:pStyle w:val="Heading2"/>
        <w:numPr>
          <w:ilvl w:val="1"/>
          <w:numId w:val="23"/>
        </w:numPr>
      </w:pPr>
      <w:bookmarkStart w:name="_Toc167092522" w:id="259"/>
      <w:bookmarkStart w:name="_Toc474508151" w:id="260"/>
      <w:bookmarkStart w:name="_Toc476661925" w:id="261"/>
      <w:r w:rsidRPr="004069F3">
        <w:t>Variation and waiver</w:t>
      </w:r>
      <w:bookmarkEnd w:id="259"/>
    </w:p>
    <w:p w:rsidR="00E74486" w:rsidP="00EC6937" w:rsidRDefault="00E74486" w14:paraId="4A6CC494" w14:textId="77777777">
      <w:pPr>
        <w:pStyle w:val="Indent2"/>
      </w:pPr>
      <w:r>
        <w:t>A provision of</w:t>
      </w:r>
      <w:r w:rsidRPr="004069F3">
        <w:t xml:space="preserve"> </w:t>
      </w:r>
      <w:r>
        <w:t>this document</w:t>
      </w:r>
      <w:r w:rsidRPr="004069F3">
        <w:t>, or right</w:t>
      </w:r>
      <w:r>
        <w:t>, power or remedy</w:t>
      </w:r>
      <w:r w:rsidRPr="004069F3">
        <w:t xml:space="preserve"> created under it, may not be </w:t>
      </w:r>
      <w:proofErr w:type="gramStart"/>
      <w:r w:rsidRPr="004069F3">
        <w:t>waived</w:t>
      </w:r>
      <w:proofErr w:type="gramEnd"/>
      <w:r w:rsidRPr="004069F3">
        <w:t xml:space="preserve"> or varied except in writing signed by the parties to </w:t>
      </w:r>
      <w:r>
        <w:t>this document</w:t>
      </w:r>
      <w:r w:rsidRPr="004069F3">
        <w:t>.</w:t>
      </w:r>
    </w:p>
    <w:p w:rsidR="00E74486" w:rsidP="00596116" w:rsidRDefault="00E74486" w14:paraId="49BE3CA7" w14:textId="77777777">
      <w:pPr>
        <w:pStyle w:val="Heading2"/>
        <w:numPr>
          <w:ilvl w:val="1"/>
          <w:numId w:val="23"/>
        </w:numPr>
      </w:pPr>
      <w:bookmarkStart w:name="_Ref97886775" w:id="262"/>
      <w:bookmarkStart w:name="_Toc167092523" w:id="263"/>
      <w:r w:rsidRPr="00980F99">
        <w:t>Discretion in exercising rights</w:t>
      </w:r>
      <w:bookmarkEnd w:id="262"/>
      <w:bookmarkEnd w:id="263"/>
    </w:p>
    <w:p w:rsidRPr="00980F99" w:rsidR="00E74486" w:rsidP="00EC6937" w:rsidRDefault="00E74486" w14:paraId="2229B92C" w14:textId="77777777">
      <w:pPr>
        <w:pStyle w:val="Indent2"/>
      </w:pPr>
      <w:r>
        <w:t xml:space="preserve">Unless this document expressly states otherwise, Security Trustee may exercise a right, power or remedy or give or refuse its consent, </w:t>
      </w:r>
      <w:proofErr w:type="gramStart"/>
      <w:r>
        <w:t>approval</w:t>
      </w:r>
      <w:proofErr w:type="gramEnd"/>
      <w:r>
        <w:t xml:space="preserve"> or a waiver in connection with this document at its discretion (including by imposing conditions).</w:t>
      </w:r>
    </w:p>
    <w:p w:rsidRPr="004069F3" w:rsidR="00E74486" w:rsidP="00596116" w:rsidRDefault="00E74486" w14:paraId="35B1930B" w14:textId="77777777">
      <w:pPr>
        <w:pStyle w:val="Heading2"/>
        <w:numPr>
          <w:ilvl w:val="1"/>
          <w:numId w:val="23"/>
        </w:numPr>
      </w:pPr>
      <w:bookmarkStart w:name="_Toc167092524" w:id="264"/>
      <w:r w:rsidRPr="004069F3">
        <w:t>Partial exercising of rights</w:t>
      </w:r>
      <w:bookmarkEnd w:id="264"/>
    </w:p>
    <w:p w:rsidRPr="00FE230B" w:rsidR="00E74486" w:rsidP="00EC6937" w:rsidRDefault="00E74486" w14:paraId="7862E077" w14:textId="77777777">
      <w:pPr>
        <w:pStyle w:val="Indent2"/>
      </w:pPr>
      <w:r>
        <w:t>U</w:t>
      </w:r>
      <w:r w:rsidRPr="00FE230B">
        <w:t>nless this document expressly states otherwise</w:t>
      </w:r>
      <w:r>
        <w:t>,</w:t>
      </w:r>
      <w:r w:rsidRPr="00FE230B" w:rsidDel="00C351E9">
        <w:t xml:space="preserve"> </w:t>
      </w:r>
      <w:r>
        <w:t xml:space="preserve">if a party </w:t>
      </w:r>
      <w:r w:rsidRPr="00FE230B">
        <w:t xml:space="preserve">does not exercise a right, power or remedy in connection with this document fully or at a given time, </w:t>
      </w:r>
      <w:r>
        <w:t>they</w:t>
      </w:r>
      <w:r w:rsidRPr="00FE230B">
        <w:t xml:space="preserve"> may still exercise it later.</w:t>
      </w:r>
    </w:p>
    <w:p w:rsidRPr="004069F3" w:rsidR="00E74486" w:rsidP="00596116" w:rsidRDefault="00E74486" w14:paraId="044A1C69" w14:textId="77777777">
      <w:pPr>
        <w:pStyle w:val="Heading2"/>
        <w:numPr>
          <w:ilvl w:val="1"/>
          <w:numId w:val="23"/>
        </w:numPr>
      </w:pPr>
      <w:bookmarkStart w:name="_Toc167092525" w:id="265"/>
      <w:r w:rsidRPr="004069F3">
        <w:t>Conflict of interest</w:t>
      </w:r>
      <w:bookmarkEnd w:id="265"/>
    </w:p>
    <w:p w:rsidR="00E74486" w:rsidP="00EC6937" w:rsidRDefault="00E74486" w14:paraId="2A30A044" w14:textId="77777777">
      <w:pPr>
        <w:pStyle w:val="Indent2"/>
      </w:pPr>
      <w:r>
        <w:t>A party</w:t>
      </w:r>
      <w:r w:rsidRPr="004069F3">
        <w:t xml:space="preserve"> may exercise its rights, </w:t>
      </w:r>
      <w:proofErr w:type="gramStart"/>
      <w:r w:rsidRPr="004069F3">
        <w:t>power</w:t>
      </w:r>
      <w:proofErr w:type="gramEnd"/>
      <w:r w:rsidRPr="004069F3">
        <w:t xml:space="preserve"> and remedies </w:t>
      </w:r>
      <w:r>
        <w:t>in connection with</w:t>
      </w:r>
      <w:r w:rsidRPr="004069F3">
        <w:t xml:space="preserve"> </w:t>
      </w:r>
      <w:r>
        <w:t>this document</w:t>
      </w:r>
      <w:r w:rsidRPr="004069F3">
        <w:t xml:space="preserve"> even if this involves a conflict of duty or the </w:t>
      </w:r>
      <w:r>
        <w:t>party</w:t>
      </w:r>
      <w:r w:rsidRPr="004069F3">
        <w:t xml:space="preserve"> has a personal interest in their exercise.</w:t>
      </w:r>
    </w:p>
    <w:p w:rsidRPr="004069F3" w:rsidR="00E74486" w:rsidP="00596116" w:rsidRDefault="00E74486" w14:paraId="26812C6B" w14:textId="77777777">
      <w:pPr>
        <w:pStyle w:val="Heading2"/>
        <w:numPr>
          <w:ilvl w:val="1"/>
          <w:numId w:val="23"/>
        </w:numPr>
      </w:pPr>
      <w:bookmarkStart w:name="_Toc167092526" w:id="266"/>
      <w:r w:rsidRPr="004069F3">
        <w:t>Remedies cumulative</w:t>
      </w:r>
      <w:bookmarkEnd w:id="266"/>
    </w:p>
    <w:p w:rsidR="00E74486" w:rsidP="00EC6937" w:rsidRDefault="00E74486" w14:paraId="4491C4EF" w14:textId="77777777">
      <w:pPr>
        <w:pStyle w:val="Indent2"/>
      </w:pPr>
      <w:r w:rsidRPr="004069F3">
        <w:t>The rights</w:t>
      </w:r>
      <w:r>
        <w:t xml:space="preserve">, </w:t>
      </w:r>
      <w:proofErr w:type="gramStart"/>
      <w:r>
        <w:t>powers</w:t>
      </w:r>
      <w:proofErr w:type="gramEnd"/>
      <w:r w:rsidRPr="004069F3">
        <w:t xml:space="preserve"> and remedies </w:t>
      </w:r>
      <w:r>
        <w:t>of</w:t>
      </w:r>
      <w:r w:rsidRPr="004069F3">
        <w:t xml:space="preserve"> </w:t>
      </w:r>
      <w:r>
        <w:t>a party in connection with</w:t>
      </w:r>
      <w:r w:rsidRPr="004069F3">
        <w:t xml:space="preserve"> </w:t>
      </w:r>
      <w:r>
        <w:t>this document</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document</w:t>
      </w:r>
      <w:r w:rsidRPr="004069F3">
        <w:t>.</w:t>
      </w:r>
    </w:p>
    <w:p w:rsidRPr="004069F3" w:rsidR="00E74486" w:rsidP="00596116" w:rsidRDefault="00E74486" w14:paraId="273CEA47" w14:textId="77777777">
      <w:pPr>
        <w:pStyle w:val="Heading2"/>
        <w:numPr>
          <w:ilvl w:val="1"/>
          <w:numId w:val="23"/>
        </w:numPr>
      </w:pPr>
      <w:bookmarkStart w:name="_Toc167092527" w:id="267"/>
      <w:r>
        <w:t>Supervening Law</w:t>
      </w:r>
      <w:bookmarkEnd w:id="267"/>
    </w:p>
    <w:p w:rsidR="00E74486" w:rsidP="00EC6937" w:rsidRDefault="00E74486" w14:paraId="66F47D62" w14:textId="77777777">
      <w:pPr>
        <w:pStyle w:val="Indent2"/>
      </w:pPr>
      <w:r w:rsidRPr="004069F3">
        <w:t xml:space="preserve">Any present or future </w:t>
      </w:r>
      <w:r>
        <w:t>Law</w:t>
      </w:r>
      <w:r w:rsidRPr="004069F3">
        <w:t xml:space="preserve"> which operates to vary the obligations of </w:t>
      </w:r>
      <w:r>
        <w:t>a party</w:t>
      </w:r>
      <w:r w:rsidRPr="004069F3">
        <w:t xml:space="preserve"> in connection with </w:t>
      </w:r>
      <w:r>
        <w:t>this document</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rsidRPr="004069F3" w:rsidR="00E74486" w:rsidP="00596116" w:rsidRDefault="00E74486" w14:paraId="4C7AFF67" w14:textId="77777777">
      <w:pPr>
        <w:pStyle w:val="Heading2"/>
        <w:numPr>
          <w:ilvl w:val="1"/>
          <w:numId w:val="23"/>
        </w:numPr>
      </w:pPr>
      <w:bookmarkStart w:name="_Toc167092528" w:id="268"/>
      <w:r w:rsidRPr="004069F3">
        <w:lastRenderedPageBreak/>
        <w:t>Entire agreement</w:t>
      </w:r>
      <w:bookmarkEnd w:id="268"/>
    </w:p>
    <w:p w:rsidR="00E74486" w:rsidP="00EC6937" w:rsidRDefault="00E74486" w14:paraId="25A4F45A" w14:textId="77777777">
      <w:pPr>
        <w:pStyle w:val="Indent2"/>
      </w:pPr>
      <w:r>
        <w:t>This document and</w:t>
      </w:r>
      <w:r w:rsidRPr="004069F3">
        <w:t xml:space="preserve"> the </w:t>
      </w:r>
      <w:r>
        <w:t>Access Payment Deed</w:t>
      </w:r>
      <w:r w:rsidRPr="004069F3">
        <w:t xml:space="preserve"> </w:t>
      </w:r>
      <w:r>
        <w:t xml:space="preserve">together </w:t>
      </w:r>
      <w:r w:rsidRPr="004069F3">
        <w:t xml:space="preserve">constitute the entire agreement of the parties about their subject matter and supersede all previous agreements, </w:t>
      </w:r>
      <w:proofErr w:type="gramStart"/>
      <w:r w:rsidRPr="004069F3">
        <w:t>understandings</w:t>
      </w:r>
      <w:proofErr w:type="gramEnd"/>
      <w:r w:rsidRPr="004069F3">
        <w:t xml:space="preserve"> and</w:t>
      </w:r>
      <w:r>
        <w:t xml:space="preserve"> negotiations on that subject matter.</w:t>
      </w:r>
    </w:p>
    <w:p w:rsidR="00E74486" w:rsidP="00596116" w:rsidRDefault="00E74486" w14:paraId="443EE3AE" w14:textId="77777777">
      <w:pPr>
        <w:pStyle w:val="Heading2"/>
        <w:numPr>
          <w:ilvl w:val="1"/>
          <w:numId w:val="23"/>
        </w:numPr>
      </w:pPr>
      <w:bookmarkStart w:name="_Toc167092529" w:id="269"/>
      <w:r>
        <w:t>Prompt performance</w:t>
      </w:r>
      <w:bookmarkEnd w:id="269"/>
    </w:p>
    <w:p w:rsidRPr="00034DAB" w:rsidR="00E74486" w:rsidP="00EC6937" w:rsidRDefault="00E74486" w14:paraId="3BB172E3" w14:textId="77777777">
      <w:pPr>
        <w:pStyle w:val="Indent2"/>
      </w:pPr>
      <w:r>
        <w:t xml:space="preserve">Each party agrees to perform its obligations under this document </w:t>
      </w:r>
      <w:proofErr w:type="gramStart"/>
      <w:r>
        <w:t>promptly, unless</w:t>
      </w:r>
      <w:proofErr w:type="gramEnd"/>
      <w:r>
        <w:t xml:space="preserve"> a specific time for performance is expressly stated in this document.  Time is of the essence in respect of an obligation to pay money.</w:t>
      </w:r>
    </w:p>
    <w:p w:rsidR="00E74486" w:rsidP="00596116" w:rsidRDefault="00E74486" w14:paraId="21913ECA" w14:textId="77777777">
      <w:pPr>
        <w:pStyle w:val="Heading2"/>
        <w:numPr>
          <w:ilvl w:val="1"/>
          <w:numId w:val="23"/>
        </w:numPr>
      </w:pPr>
      <w:bookmarkStart w:name="_Toc474508152" w:id="270"/>
      <w:bookmarkStart w:name="_Toc167092530" w:id="271"/>
      <w:bookmarkEnd w:id="260"/>
      <w:bookmarkEnd w:id="261"/>
      <w:r>
        <w:t>Costs</w:t>
      </w:r>
      <w:bookmarkEnd w:id="257"/>
      <w:bookmarkEnd w:id="270"/>
      <w:bookmarkEnd w:id="271"/>
    </w:p>
    <w:p w:rsidRPr="006935F9" w:rsidR="00E74486" w:rsidP="00EC6937" w:rsidRDefault="00E74486" w14:paraId="5C229A6E" w14:textId="77777777">
      <w:pPr>
        <w:pStyle w:val="Indent2"/>
      </w:pPr>
      <w:r>
        <w:t>Access Right Holder</w:t>
      </w:r>
      <w:r w:rsidRPr="006935F9">
        <w:t xml:space="preserve"> agree</w:t>
      </w:r>
      <w:r>
        <w:t>s</w:t>
      </w:r>
      <w:r w:rsidRPr="006935F9">
        <w:t xml:space="preserve"> to pay </w:t>
      </w:r>
      <w:proofErr w:type="spellStart"/>
      <w:r>
        <w:t>SFV’s</w:t>
      </w:r>
      <w:proofErr w:type="spellEnd"/>
      <w:r w:rsidRPr="006935F9">
        <w:t xml:space="preserve"> legal and other costs and expenses </w:t>
      </w:r>
      <w:r>
        <w:t xml:space="preserve">(including any stamp duty) </w:t>
      </w:r>
      <w:r w:rsidRPr="006935F9">
        <w:t xml:space="preserve">in connection with the negotiation, preparation, </w:t>
      </w:r>
      <w:proofErr w:type="gramStart"/>
      <w:r w:rsidRPr="006935F9">
        <w:t>execution</w:t>
      </w:r>
      <w:proofErr w:type="gramEnd"/>
      <w:r w:rsidRPr="006935F9">
        <w:t xml:space="preserve"> and completion of this document.</w:t>
      </w:r>
    </w:p>
    <w:p w:rsidR="00E74486" w:rsidP="00596116" w:rsidRDefault="00E74486" w14:paraId="368B6001" w14:textId="77777777">
      <w:pPr>
        <w:pStyle w:val="Heading2"/>
        <w:numPr>
          <w:ilvl w:val="1"/>
          <w:numId w:val="23"/>
        </w:numPr>
      </w:pPr>
      <w:bookmarkStart w:name="_Toc474508153" w:id="272"/>
      <w:bookmarkStart w:name="_Toc167092531" w:id="273"/>
      <w:r>
        <w:t>Rules of construction</w:t>
      </w:r>
      <w:bookmarkEnd w:id="272"/>
      <w:bookmarkEnd w:id="273"/>
    </w:p>
    <w:p w:rsidRPr="00D75912" w:rsidR="00E74486" w:rsidP="00EC6937" w:rsidRDefault="00E74486" w14:paraId="1BEECB60" w14:textId="77777777">
      <w:pPr>
        <w:pStyle w:val="Indent2"/>
      </w:pPr>
      <w:r w:rsidRPr="00354E1C">
        <w:t>No rule of construction applies to the disadvantage of a party because that party was responsible for the preparation of</w:t>
      </w:r>
      <w:r>
        <w:t>, or seeks to rely on,</w:t>
      </w:r>
      <w:r w:rsidRPr="00354E1C">
        <w:t xml:space="preserve"> this document or any part of it.</w:t>
      </w:r>
    </w:p>
    <w:p w:rsidRPr="004069F3" w:rsidR="00E74486" w:rsidP="00596116" w:rsidRDefault="00E74486" w14:paraId="32FCE084" w14:textId="77777777">
      <w:pPr>
        <w:pStyle w:val="Heading2"/>
        <w:numPr>
          <w:ilvl w:val="1"/>
          <w:numId w:val="23"/>
        </w:numPr>
      </w:pPr>
      <w:bookmarkStart w:name="_Toc167092532" w:id="274"/>
      <w:r w:rsidRPr="004069F3">
        <w:t>No liability for loss</w:t>
      </w:r>
      <w:bookmarkEnd w:id="274"/>
    </w:p>
    <w:p w:rsidR="00E74486" w:rsidP="00EC6937" w:rsidRDefault="00E74486" w14:paraId="2A3DFC19" w14:textId="77777777">
      <w:pPr>
        <w:pStyle w:val="Indent2"/>
      </w:pPr>
      <w:r>
        <w:t>Unless this document expressly states otherwise, a party</w:t>
      </w:r>
      <w:r w:rsidRPr="004069F3">
        <w:t xml:space="preserve"> i</w:t>
      </w:r>
      <w:r>
        <w:t>s</w:t>
      </w:r>
      <w:r w:rsidRPr="004069F3">
        <w:t xml:space="preserve"> not liable for any loss, liability or costs</w:t>
      </w:r>
      <w:r>
        <w:t xml:space="preserve"> arising in connection with </w:t>
      </w:r>
      <w:r w:rsidRPr="004069F3">
        <w:t xml:space="preserve">the exercise or attempted exercise of, failure to exercise, or delay in exercising, a right, power or remedy </w:t>
      </w:r>
      <w:r>
        <w:t>in connection with this document</w:t>
      </w:r>
      <w:r w:rsidRPr="004069F3">
        <w:t>.</w:t>
      </w:r>
    </w:p>
    <w:p w:rsidRPr="004069F3" w:rsidR="00E74486" w:rsidP="00596116" w:rsidRDefault="00E74486" w14:paraId="26FD2440" w14:textId="77777777">
      <w:pPr>
        <w:pStyle w:val="Heading2"/>
        <w:numPr>
          <w:ilvl w:val="1"/>
          <w:numId w:val="23"/>
        </w:numPr>
      </w:pPr>
      <w:bookmarkStart w:name="_Ref97886789" w:id="275"/>
      <w:bookmarkStart w:name="_Toc167092533" w:id="276"/>
      <w:r>
        <w:t xml:space="preserve">Limitation of </w:t>
      </w:r>
      <w:proofErr w:type="spellStart"/>
      <w:r>
        <w:t>SFV</w:t>
      </w:r>
      <w:proofErr w:type="spellEnd"/>
      <w:r>
        <w:t xml:space="preserve"> liability</w:t>
      </w:r>
      <w:bookmarkEnd w:id="275"/>
      <w:bookmarkEnd w:id="276"/>
    </w:p>
    <w:p w:rsidRPr="00FC31E3" w:rsidR="00E74486" w:rsidP="00CA1DB1" w:rsidRDefault="00E74486" w14:paraId="58646492" w14:textId="77777777">
      <w:pPr>
        <w:pStyle w:val="Indent2"/>
      </w:pPr>
      <w:r>
        <w:t xml:space="preserve">Despite any other provision of this document, the parties acknowledge and agree that </w:t>
      </w:r>
      <w:proofErr w:type="spellStart"/>
      <w:r>
        <w:t>SFV’s</w:t>
      </w:r>
      <w:proofErr w:type="spellEnd"/>
      <w:r>
        <w:t xml:space="preserve"> total aggregate liability in connection with this document and the Access Payment Deed at any time, will be no greater than </w:t>
      </w:r>
      <w:proofErr w:type="spellStart"/>
      <w:r>
        <w:t>SFV’s</w:t>
      </w:r>
      <w:proofErr w:type="spellEnd"/>
      <w:r>
        <w:t xml:space="preserve"> total aggregate liability in connection with the Access Payment Deed</w:t>
      </w:r>
      <w:r w:rsidDel="00D73AB9">
        <w:t xml:space="preserve"> </w:t>
      </w:r>
      <w:r>
        <w:t>at that time (assuming the Access Payment Deed</w:t>
      </w:r>
      <w:r w:rsidDel="00D73AB9">
        <w:t xml:space="preserve"> </w:t>
      </w:r>
      <w:r>
        <w:t>is enforceable in accordance with its terms) and will be subject to the same limitations of liability set out in the Access Payment Deed.</w:t>
      </w:r>
    </w:p>
    <w:p w:rsidRPr="00E0614E" w:rsidR="00E74486" w:rsidP="00596116" w:rsidRDefault="00E74486" w14:paraId="1E730D28" w14:textId="77777777">
      <w:pPr>
        <w:pStyle w:val="Heading2"/>
        <w:numPr>
          <w:ilvl w:val="1"/>
          <w:numId w:val="23"/>
        </w:numPr>
      </w:pPr>
      <w:bookmarkStart w:name="_Toc417717429" w:id="277"/>
      <w:bookmarkStart w:name="_Toc421606262" w:id="278"/>
      <w:bookmarkStart w:name="_Toc422279408" w:id="279"/>
      <w:bookmarkStart w:name="_Toc433703684" w:id="280"/>
      <w:bookmarkStart w:name="_Toc457379444" w:id="281"/>
      <w:bookmarkStart w:name="_Toc480102326" w:id="282"/>
      <w:bookmarkStart w:name="_Toc499097124" w:id="283"/>
      <w:bookmarkStart w:name="_Toc509219888" w:id="284"/>
      <w:bookmarkStart w:name="_Toc509222509" w:id="285"/>
      <w:bookmarkStart w:name="_Toc63845212" w:id="286"/>
      <w:bookmarkStart w:name="_Toc203908984" w:id="287"/>
      <w:bookmarkStart w:name="_Toc167092534" w:id="288"/>
      <w:r w:rsidRPr="00E0614E">
        <w:t>Further steps</w:t>
      </w:r>
      <w:bookmarkEnd w:id="277"/>
      <w:bookmarkEnd w:id="278"/>
      <w:bookmarkEnd w:id="279"/>
      <w:bookmarkEnd w:id="280"/>
      <w:bookmarkEnd w:id="281"/>
      <w:bookmarkEnd w:id="282"/>
      <w:bookmarkEnd w:id="283"/>
      <w:bookmarkEnd w:id="284"/>
      <w:bookmarkEnd w:id="285"/>
      <w:bookmarkEnd w:id="286"/>
      <w:bookmarkEnd w:id="287"/>
      <w:bookmarkEnd w:id="288"/>
    </w:p>
    <w:p w:rsidR="00E74486" w:rsidP="00EC6937" w:rsidRDefault="00E74486" w14:paraId="3ECC8263" w14:textId="77777777">
      <w:pPr>
        <w:pStyle w:val="Indent2"/>
      </w:pPr>
      <w:bookmarkStart w:name="_Toc223964161" w:id="289"/>
      <w:bookmarkStart w:name="C_General" w:id="290"/>
      <w:bookmarkEnd w:id="289"/>
      <w:r>
        <w:rPr>
          <w:lang w:eastAsia="en-AU"/>
        </w:rPr>
        <w:t xml:space="preserve">Access Right Holder and </w:t>
      </w:r>
      <w:proofErr w:type="spellStart"/>
      <w:r>
        <w:rPr>
          <w:lang w:eastAsia="en-AU"/>
        </w:rPr>
        <w:t>SFV</w:t>
      </w:r>
      <w:proofErr w:type="spellEnd"/>
      <w:r>
        <w:rPr>
          <w:lang w:eastAsia="en-AU"/>
        </w:rPr>
        <w:t xml:space="preserve"> agree, at Access Right Holder’s expense, to do anything another party reasonably asks (such as obtaining consents, </w:t>
      </w:r>
      <w:proofErr w:type="gramStart"/>
      <w:r>
        <w:rPr>
          <w:lang w:eastAsia="en-AU"/>
        </w:rPr>
        <w:t>signing</w:t>
      </w:r>
      <w:proofErr w:type="gramEnd"/>
      <w:r>
        <w:rPr>
          <w:lang w:eastAsia="en-AU"/>
        </w:rPr>
        <w:t xml:space="preserve"> and producing documents, producing receipts and getting documents completed and signed)</w:t>
      </w:r>
      <w:bookmarkEnd w:id="290"/>
      <w:r>
        <w:rPr>
          <w:lang w:eastAsia="en-AU"/>
        </w:rPr>
        <w:t xml:space="preserve"> </w:t>
      </w:r>
      <w:r w:rsidRPr="00C411C8">
        <w:t>as may be necessary or desirable to</w:t>
      </w:r>
      <w:r>
        <w:t>:</w:t>
      </w:r>
    </w:p>
    <w:p w:rsidR="00E74486" w:rsidP="00596116" w:rsidRDefault="00E74486" w14:paraId="46B2D50C" w14:textId="77777777">
      <w:pPr>
        <w:pStyle w:val="Heading3"/>
        <w:numPr>
          <w:ilvl w:val="2"/>
          <w:numId w:val="23"/>
        </w:numPr>
      </w:pPr>
      <w:bookmarkStart w:name="_Ref164345123" w:id="291"/>
      <w:r w:rsidRPr="00C411C8">
        <w:t xml:space="preserve">give full effect to the provisions of </w:t>
      </w:r>
      <w:r>
        <w:t>this document</w:t>
      </w:r>
      <w:r w:rsidRPr="00C411C8">
        <w:t xml:space="preserve"> and the transactions contemplated by it</w:t>
      </w:r>
      <w:r>
        <w:t>; and</w:t>
      </w:r>
      <w:bookmarkEnd w:id="291"/>
    </w:p>
    <w:p w:rsidR="00E74486" w:rsidP="00596116" w:rsidRDefault="00E74486" w14:paraId="55A41954" w14:textId="1D3328C8">
      <w:pPr>
        <w:pStyle w:val="Heading3"/>
        <w:numPr>
          <w:ilvl w:val="2"/>
          <w:numId w:val="23"/>
        </w:numPr>
      </w:pPr>
      <w:r>
        <w:t xml:space="preserve">without limiting paragraph </w:t>
      </w:r>
      <w:r>
        <w:fldChar w:fldCharType="begin"/>
      </w:r>
      <w:r>
        <w:instrText xml:space="preserve"> REF _Ref164345123 \n \h </w:instrText>
      </w:r>
      <w:r>
        <w:fldChar w:fldCharType="separate"/>
      </w:r>
      <w:r w:rsidR="006854D5">
        <w:t>(a)</w:t>
      </w:r>
      <w:r>
        <w:fldChar w:fldCharType="end"/>
      </w:r>
      <w:r>
        <w:t xml:space="preserve">, ensure any assignment, transfer or novation (or any combination of them) contemplated by clause </w:t>
      </w:r>
      <w:r>
        <w:fldChar w:fldCharType="begin"/>
      </w:r>
      <w:r>
        <w:instrText xml:space="preserve"> REF _Ref482268777 \w \h </w:instrText>
      </w:r>
      <w:r>
        <w:fldChar w:fldCharType="separate"/>
      </w:r>
      <w:r w:rsidR="006854D5">
        <w:t>5</w:t>
      </w:r>
      <w:r>
        <w:fldChar w:fldCharType="end"/>
      </w:r>
      <w:r>
        <w:t xml:space="preserve"> (“</w:t>
      </w:r>
      <w:r>
        <w:fldChar w:fldCharType="begin"/>
      </w:r>
      <w:r>
        <w:instrText xml:space="preserve"> REF _Ref482268777 \h </w:instrText>
      </w:r>
      <w:r>
        <w:fldChar w:fldCharType="separate"/>
      </w:r>
      <w:r w:rsidR="006854D5">
        <w:t>Transfer following enforcement</w:t>
      </w:r>
      <w:r>
        <w:fldChar w:fldCharType="end"/>
      </w:r>
      <w:r>
        <w:t>”), and any document the subject or product of any such dealing, is in registerable form, enforceable and registered with the agreed priority</w:t>
      </w:r>
      <w:r w:rsidRPr="00C411C8">
        <w:t>.</w:t>
      </w:r>
    </w:p>
    <w:p w:rsidR="00E74486" w:rsidP="00596116" w:rsidRDefault="00E74486" w14:paraId="136CA1E8" w14:textId="77777777">
      <w:pPr>
        <w:pStyle w:val="Heading2"/>
        <w:numPr>
          <w:ilvl w:val="1"/>
          <w:numId w:val="23"/>
        </w:numPr>
      </w:pPr>
      <w:bookmarkStart w:name="_Toc167092535" w:id="292"/>
      <w:r>
        <w:t>Counterparts</w:t>
      </w:r>
      <w:bookmarkEnd w:id="292"/>
    </w:p>
    <w:p w:rsidR="00E74486" w:rsidP="00EC6937" w:rsidRDefault="00E74486" w14:paraId="498BF475" w14:textId="77777777">
      <w:pPr>
        <w:pStyle w:val="Indent2"/>
      </w:pPr>
      <w:r w:rsidRPr="00354E1C">
        <w:t xml:space="preserve">This document may consist of </w:t>
      </w:r>
      <w:proofErr w:type="gramStart"/>
      <w:r w:rsidRPr="00354E1C">
        <w:t>a number of</w:t>
      </w:r>
      <w:proofErr w:type="gramEnd"/>
      <w:r w:rsidRPr="00354E1C">
        <w:t xml:space="preserve"> copies, each signed by</w:t>
      </w:r>
      <w:r>
        <w:t xml:space="preserve"> one</w:t>
      </w:r>
      <w:r w:rsidRPr="00354E1C">
        <w:t xml:space="preserve"> or more parties to it.  If so, the signed copies are</w:t>
      </w:r>
      <w:r>
        <w:t xml:space="preserve"> treated as making up a single </w:t>
      </w:r>
      <w:r w:rsidRPr="00354E1C">
        <w:t>document</w:t>
      </w:r>
      <w:r w:rsidRPr="00B338DB">
        <w:t>.</w:t>
      </w:r>
    </w:p>
    <w:p w:rsidR="00E74486" w:rsidP="00DE6602" w:rsidRDefault="00E74486" w14:paraId="192E08AB" w14:textId="77777777">
      <w:pPr>
        <w:pStyle w:val="Heading1"/>
      </w:pPr>
      <w:bookmarkStart w:name="_Ref108438898" w:id="293"/>
      <w:bookmarkStart w:name="_Toc167092536" w:id="294"/>
      <w:r>
        <w:lastRenderedPageBreak/>
        <w:t>Governing Law</w:t>
      </w:r>
      <w:bookmarkEnd w:id="293"/>
      <w:bookmarkEnd w:id="294"/>
    </w:p>
    <w:p w:rsidRPr="00681AC9" w:rsidR="00E74486" w:rsidP="00596116" w:rsidRDefault="00E74486" w14:paraId="160F4BA2" w14:textId="77777777">
      <w:pPr>
        <w:pStyle w:val="Heading2"/>
        <w:numPr>
          <w:ilvl w:val="1"/>
          <w:numId w:val="23"/>
        </w:numPr>
      </w:pPr>
      <w:bookmarkStart w:name="_Toc167092537" w:id="295"/>
      <w:r>
        <w:t>Governing Law and jurisdiction</w:t>
      </w:r>
      <w:bookmarkEnd w:id="295"/>
    </w:p>
    <w:p w:rsidR="00E74486" w:rsidP="00EC6937" w:rsidRDefault="00E74486" w14:paraId="63D55294" w14:textId="77777777">
      <w:pPr>
        <w:pStyle w:val="Indent2"/>
      </w:pPr>
      <w:r>
        <w:t>The Law in force in New South Wales</w:t>
      </w:r>
      <w:r w:rsidRPr="00A82C0E">
        <w:t xml:space="preserve"> </w:t>
      </w:r>
      <w:r w:rsidRPr="005D7B33">
        <w:t>governs this document</w:t>
      </w:r>
      <w:r w:rsidRPr="004C1C35">
        <w:rPr>
          <w:sz w:val="18"/>
          <w:szCs w:val="18"/>
        </w:rPr>
        <w:t>.</w:t>
      </w:r>
      <w:r w:rsidRPr="005D7B33">
        <w:t xml:space="preserve">  The parties submit to the exclusive jurisdiction of the courts of that place</w:t>
      </w:r>
      <w:r w:rsidRPr="00A82C0E">
        <w:t>.</w:t>
      </w:r>
    </w:p>
    <w:p w:rsidR="00E74486" w:rsidP="00596116" w:rsidRDefault="00E74486" w14:paraId="09CDD19C" w14:textId="77777777">
      <w:pPr>
        <w:pStyle w:val="Heading2"/>
        <w:numPr>
          <w:ilvl w:val="1"/>
          <w:numId w:val="23"/>
        </w:numPr>
      </w:pPr>
      <w:bookmarkStart w:name="_Toc167092538" w:id="296"/>
      <w:r>
        <w:t>Serving documents</w:t>
      </w:r>
      <w:bookmarkEnd w:id="296"/>
    </w:p>
    <w:p w:rsidRPr="00681AC9" w:rsidR="00E74486" w:rsidP="00EC6937" w:rsidRDefault="00E74486" w14:paraId="37EEF8FB" w14:textId="17D5FD66">
      <w:pPr>
        <w:pStyle w:val="Indent2"/>
      </w:pPr>
      <w:r w:rsidRPr="001A1F29">
        <w:t>Without preventing any other method of service</w:t>
      </w:r>
      <w:r>
        <w:t>,</w:t>
      </w:r>
      <w:r w:rsidRPr="001A1F29">
        <w:t xml:space="preserve"> any document in an action in connection with this document may be served on a party by being delivered or left at that party’s address for service of notices under clause </w:t>
      </w:r>
      <w:r>
        <w:fldChar w:fldCharType="begin"/>
      </w:r>
      <w:r>
        <w:instrText xml:space="preserve"> REF _Ref104978436 \r \h </w:instrText>
      </w:r>
      <w:r>
        <w:fldChar w:fldCharType="separate"/>
      </w:r>
      <w:r w:rsidR="006854D5">
        <w:t>8.2</w:t>
      </w:r>
      <w:r>
        <w:fldChar w:fldCharType="end"/>
      </w:r>
      <w:r>
        <w:t xml:space="preserve"> (“</w:t>
      </w:r>
      <w:r>
        <w:fldChar w:fldCharType="begin"/>
      </w:r>
      <w:r>
        <w:instrText xml:space="preserve"> REF _Ref104978437 \h </w:instrText>
      </w:r>
      <w:r>
        <w:fldChar w:fldCharType="separate"/>
      </w:r>
      <w:r w:rsidR="006854D5">
        <w:t>Delivery</w:t>
      </w:r>
      <w:r>
        <w:fldChar w:fldCharType="end"/>
      </w:r>
      <w:r>
        <w:t>”).</w:t>
      </w:r>
    </w:p>
    <w:p w:rsidRPr="007217B9" w:rsidR="00E74486" w:rsidP="00EC6937" w:rsidRDefault="00E74486" w14:paraId="65D28E92" w14:textId="77777777">
      <w:r w:rsidRPr="007217B9">
        <w:rPr>
          <w:b/>
        </w:rPr>
        <w:t xml:space="preserve">EXECUTED </w:t>
      </w:r>
      <w:r w:rsidRPr="007217B9">
        <w:t xml:space="preserve">as </w:t>
      </w:r>
      <w:bookmarkStart w:name="DeedAgreement2" w:id="297"/>
      <w:bookmarkEnd w:id="297"/>
      <w:r>
        <w:t xml:space="preserve">a </w:t>
      </w:r>
      <w:proofErr w:type="gramStart"/>
      <w:r>
        <w:t>deed</w:t>
      </w:r>
      <w:proofErr w:type="gramEnd"/>
    </w:p>
    <w:p w:rsidR="00E74486" w:rsidP="00EC6937" w:rsidRDefault="00E74486" w14:paraId="59B46BA0" w14:textId="77777777">
      <w:pPr>
        <w:pStyle w:val="BodyText"/>
      </w:pPr>
      <w:bookmarkStart w:name="Schedule" w:id="298"/>
      <w:bookmarkStart w:name="Schedule2" w:id="299"/>
      <w:bookmarkStart w:name="Execution" w:id="300"/>
      <w:bookmarkEnd w:id="298"/>
      <w:bookmarkEnd w:id="299"/>
      <w:bookmarkEnd w:id="300"/>
    </w:p>
    <w:p w:rsidR="00E74486" w:rsidP="00EC6937" w:rsidRDefault="00E74486" w14:paraId="7991CB3D" w14:textId="77777777">
      <w:pPr>
        <w:pStyle w:val="Headersub"/>
        <w:sectPr w:rsidR="00E74486" w:rsidSect="00CB6F99">
          <w:pgSz w:w="11907" w:h="16840" w:code="9"/>
          <w:pgMar w:top="1134" w:right="1134" w:bottom="1418" w:left="2835" w:header="425" w:footer="567" w:gutter="0"/>
          <w:cols w:space="720"/>
          <w:titlePg/>
          <w:docGrid w:linePitch="313"/>
        </w:sectPr>
      </w:pPr>
    </w:p>
    <w:p w:rsidR="00E74486" w:rsidP="00EC6937" w:rsidRDefault="00E74486" w14:paraId="692ED580" w14:textId="77777777">
      <w:pPr>
        <w:pStyle w:val="Headersub"/>
      </w:pPr>
      <w:bookmarkStart w:name="_Toc167092539" w:id="301"/>
      <w:r w:rsidRPr="007217B9">
        <w:lastRenderedPageBreak/>
        <w:t>Signing page</w:t>
      </w:r>
      <w:bookmarkEnd w:id="301"/>
    </w:p>
    <w:p w:rsidR="00E74486" w:rsidP="002C2693" w:rsidRDefault="00E74486" w14:paraId="44C17088" w14:textId="77777777">
      <w:proofErr w:type="gramStart"/>
      <w:r>
        <w:rPr>
          <w:b/>
        </w:rPr>
        <w:t>DATED:_</w:t>
      </w:r>
      <w:proofErr w:type="gramEnd"/>
      <w:r>
        <w:rPr>
          <w:b/>
        </w:rPr>
        <w:t>_____________________</w:t>
      </w:r>
      <w:r>
        <w:t xml:space="preserve"> </w:t>
      </w:r>
    </w:p>
    <w:p w:rsidR="00E74486" w:rsidP="002C2693" w:rsidRDefault="00E74486" w14:paraId="4C06F3DD" w14:textId="77777777"/>
    <w:p w:rsidR="00E74486" w:rsidP="002C2693" w:rsidRDefault="00E74486" w14:paraId="41C632B0" w14:textId="77777777"/>
    <w:p w:rsidR="00E74486" w:rsidP="002C2693" w:rsidRDefault="00E74486" w14:paraId="6B9355C3" w14:textId="77777777">
      <w:pPr>
        <w:pStyle w:val="BodyText"/>
      </w:pPr>
    </w:p>
    <w:p w:rsidR="00E74486" w:rsidP="002C2693" w:rsidRDefault="00E74486" w14:paraId="0E4E1327" w14:textId="77777777">
      <w:pPr>
        <w:pStyle w:val="BodyText"/>
        <w:rPr>
          <w:b/>
          <w:bCs/>
        </w:rPr>
      </w:pPr>
      <w:proofErr w:type="spellStart"/>
      <w:r>
        <w:rPr>
          <w:b/>
          <w:bCs/>
        </w:rPr>
        <w:t>SFV</w:t>
      </w:r>
      <w:proofErr w:type="spellEnd"/>
    </w:p>
    <w:tbl>
      <w:tblPr>
        <w:tblW w:w="0" w:type="auto"/>
        <w:tblCellMar>
          <w:left w:w="107" w:type="dxa"/>
          <w:right w:w="107" w:type="dxa"/>
        </w:tblCellMar>
        <w:tblLook w:val="04A0" w:firstRow="1" w:lastRow="0" w:firstColumn="1" w:lastColumn="0" w:noHBand="0" w:noVBand="1"/>
      </w:tblPr>
      <w:tblGrid>
        <w:gridCol w:w="3742"/>
        <w:gridCol w:w="454"/>
        <w:gridCol w:w="3742"/>
      </w:tblGrid>
      <w:tr w:rsidR="00E74486" w:rsidTr="002C2693" w14:paraId="298F0D5A" w14:textId="77777777">
        <w:trPr>
          <w:cantSplit/>
        </w:trPr>
        <w:tc>
          <w:tcPr>
            <w:tcW w:w="3742" w:type="dxa"/>
          </w:tcPr>
          <w:p w:rsidR="00E74486" w:rsidRDefault="00E74486" w14:paraId="644175A4" w14:textId="77777777">
            <w:r>
              <w:rPr>
                <w:b/>
              </w:rPr>
              <w:t xml:space="preserve">EXECUTED </w:t>
            </w:r>
            <w:r>
              <w:t xml:space="preserve">by Scheme Financial Vehicle Pty Ltd in accordance with section 127(1) of the </w:t>
            </w:r>
            <w:r>
              <w:rPr>
                <w:i/>
              </w:rPr>
              <w:t xml:space="preserve">Corporations Act 2001 </w:t>
            </w:r>
            <w:r>
              <w:t>(</w:t>
            </w:r>
            <w:proofErr w:type="spellStart"/>
            <w:r>
              <w:t>Cth</w:t>
            </w:r>
            <w:proofErr w:type="spellEnd"/>
            <w:r>
              <w:t>) by authority of its directors:</w:t>
            </w:r>
          </w:p>
          <w:p w:rsidR="00E74486" w:rsidRDefault="00E74486" w14:paraId="3E4AF071" w14:textId="77777777"/>
          <w:p w:rsidR="00E74486" w:rsidRDefault="00E74486" w14:paraId="5BF6ED0D" w14:textId="77777777"/>
          <w:p w:rsidR="00E74486" w:rsidRDefault="00E74486" w14:paraId="2AF0E8EF" w14:textId="77777777">
            <w:pPr>
              <w:tabs>
                <w:tab w:val="right" w:leader="dot" w:pos="3528"/>
              </w:tabs>
            </w:pPr>
            <w:r>
              <w:tab/>
            </w:r>
          </w:p>
          <w:p w:rsidR="00E74486" w:rsidRDefault="00E74486" w14:paraId="7724F129" w14:textId="77777777">
            <w:r>
              <w:t>Signature of director</w:t>
            </w:r>
          </w:p>
          <w:p w:rsidR="00E74486" w:rsidRDefault="00E74486" w14:paraId="5F44B804" w14:textId="77777777"/>
          <w:p w:rsidR="00E74486" w:rsidRDefault="00E74486" w14:paraId="6A5450AF" w14:textId="77777777"/>
          <w:p w:rsidR="00E74486" w:rsidRDefault="00E74486" w14:paraId="3FA8449B" w14:textId="77777777">
            <w:pPr>
              <w:tabs>
                <w:tab w:val="right" w:leader="dot" w:pos="3528"/>
              </w:tabs>
            </w:pPr>
            <w:r>
              <w:tab/>
            </w:r>
          </w:p>
          <w:p w:rsidR="00E74486" w:rsidRDefault="00E74486" w14:paraId="355CD1E4" w14:textId="77777777">
            <w:r>
              <w:t>Name of director (block letters)</w:t>
            </w:r>
          </w:p>
        </w:tc>
        <w:tc>
          <w:tcPr>
            <w:tcW w:w="567" w:type="dxa"/>
            <w:hideMark/>
          </w:tcPr>
          <w:p w:rsidR="00E74486" w:rsidRDefault="00E74486" w14:paraId="44ECDAAA" w14:textId="77777777">
            <w:r>
              <w:t>)</w:t>
            </w:r>
          </w:p>
          <w:p w:rsidR="00E74486" w:rsidRDefault="00E74486" w14:paraId="4D8D867F" w14:textId="77777777">
            <w:r>
              <w:t>)</w:t>
            </w:r>
          </w:p>
          <w:p w:rsidR="00E74486" w:rsidRDefault="00E74486" w14:paraId="496D8EB4" w14:textId="77777777">
            <w:r>
              <w:t>)</w:t>
            </w:r>
          </w:p>
          <w:p w:rsidR="00E74486" w:rsidRDefault="00E74486" w14:paraId="0B085DB2" w14:textId="77777777">
            <w:r>
              <w:t>)</w:t>
            </w:r>
          </w:p>
          <w:p w:rsidR="00E74486" w:rsidRDefault="00E74486" w14:paraId="5AFF2205" w14:textId="77777777">
            <w:r>
              <w:t>)</w:t>
            </w:r>
          </w:p>
          <w:p w:rsidR="00E74486" w:rsidRDefault="00E74486" w14:paraId="08C9080A" w14:textId="77777777">
            <w:r>
              <w:t>)</w:t>
            </w:r>
          </w:p>
          <w:p w:rsidR="00E74486" w:rsidRDefault="00E74486" w14:paraId="23462287" w14:textId="77777777">
            <w:r>
              <w:t>)</w:t>
            </w:r>
          </w:p>
          <w:p w:rsidR="00E74486" w:rsidRDefault="00E74486" w14:paraId="54A7660A" w14:textId="77777777">
            <w:r>
              <w:t>)</w:t>
            </w:r>
          </w:p>
          <w:p w:rsidR="00E74486" w:rsidRDefault="00E74486" w14:paraId="35027509" w14:textId="77777777">
            <w:r>
              <w:t>)</w:t>
            </w:r>
          </w:p>
          <w:p w:rsidR="00E74486" w:rsidRDefault="00E74486" w14:paraId="3A50A739" w14:textId="77777777">
            <w:r>
              <w:t>)</w:t>
            </w:r>
          </w:p>
          <w:p w:rsidR="00E74486" w:rsidRDefault="00E74486" w14:paraId="432BFE17" w14:textId="77777777">
            <w:r>
              <w:t>)</w:t>
            </w:r>
          </w:p>
          <w:p w:rsidR="00E74486" w:rsidRDefault="00E74486" w14:paraId="09BF7DAB" w14:textId="77777777">
            <w:r>
              <w:t>)</w:t>
            </w:r>
          </w:p>
          <w:p w:rsidR="00E74486" w:rsidRDefault="00E74486" w14:paraId="1244BD46" w14:textId="77777777">
            <w:r>
              <w:t>)</w:t>
            </w:r>
          </w:p>
          <w:p w:rsidR="00E74486" w:rsidRDefault="00E74486" w14:paraId="721DEA16" w14:textId="77777777">
            <w:r>
              <w:t>)</w:t>
            </w:r>
          </w:p>
        </w:tc>
        <w:tc>
          <w:tcPr>
            <w:tcW w:w="3742" w:type="dxa"/>
          </w:tcPr>
          <w:p w:rsidR="00E74486" w:rsidRDefault="00E74486" w14:paraId="00AA4F06" w14:textId="77777777"/>
          <w:p w:rsidR="00E74486" w:rsidRDefault="00E74486" w14:paraId="20A64491" w14:textId="77777777"/>
          <w:p w:rsidR="00E74486" w:rsidRDefault="00E74486" w14:paraId="25A128AC" w14:textId="77777777"/>
          <w:p w:rsidR="00E74486" w:rsidRDefault="00E74486" w14:paraId="32A22417" w14:textId="77777777"/>
          <w:p w:rsidR="00E74486" w:rsidRDefault="00E74486" w14:paraId="114F6122" w14:textId="77777777"/>
          <w:p w:rsidR="00E74486" w:rsidRDefault="00E74486" w14:paraId="2D4E1E39" w14:textId="77777777"/>
          <w:p w:rsidR="00E74486" w:rsidRDefault="00E74486" w14:paraId="28EA29C4" w14:textId="77777777">
            <w:pPr>
              <w:tabs>
                <w:tab w:val="right" w:leader="dot" w:pos="3528"/>
              </w:tabs>
            </w:pPr>
            <w:r>
              <w:tab/>
            </w:r>
          </w:p>
          <w:p w:rsidR="00E74486" w:rsidRDefault="00E74486" w14:paraId="3A51171D" w14:textId="77777777">
            <w:r>
              <w:t>Signature of director/company secretary*</w:t>
            </w:r>
          </w:p>
          <w:p w:rsidR="00E74486" w:rsidRDefault="00E74486" w14:paraId="53F079A1" w14:textId="77777777">
            <w:r>
              <w:rPr>
                <w:sz w:val="16"/>
              </w:rPr>
              <w:t>*</w:t>
            </w:r>
            <w:proofErr w:type="gramStart"/>
            <w:r>
              <w:rPr>
                <w:sz w:val="16"/>
              </w:rPr>
              <w:t>delete</w:t>
            </w:r>
            <w:proofErr w:type="gramEnd"/>
            <w:r>
              <w:rPr>
                <w:sz w:val="16"/>
              </w:rPr>
              <w:t xml:space="preserve"> whichever is not applicable</w:t>
            </w:r>
          </w:p>
          <w:p w:rsidR="00E74486" w:rsidRDefault="00E74486" w14:paraId="4B76FF96" w14:textId="77777777"/>
          <w:p w:rsidR="00E74486" w:rsidRDefault="00E74486" w14:paraId="2F37FF20" w14:textId="77777777">
            <w:pPr>
              <w:tabs>
                <w:tab w:val="right" w:leader="dot" w:pos="3528"/>
              </w:tabs>
            </w:pPr>
            <w:r>
              <w:tab/>
            </w:r>
          </w:p>
          <w:p w:rsidR="00E74486" w:rsidRDefault="00E74486" w14:paraId="12433C1B" w14:textId="77777777">
            <w:pPr>
              <w:tabs>
                <w:tab w:val="right" w:leader="dot" w:pos="6521"/>
              </w:tabs>
            </w:pPr>
            <w:r>
              <w:t>Name of director/company secretary* (block letters)</w:t>
            </w:r>
          </w:p>
          <w:p w:rsidR="00E74486" w:rsidRDefault="00E74486" w14:paraId="3865843E" w14:textId="77777777">
            <w:pPr>
              <w:tabs>
                <w:tab w:val="right" w:leader="dot" w:pos="6521"/>
              </w:tabs>
            </w:pPr>
            <w:r>
              <w:rPr>
                <w:sz w:val="16"/>
              </w:rPr>
              <w:t>*</w:t>
            </w:r>
            <w:proofErr w:type="gramStart"/>
            <w:r>
              <w:rPr>
                <w:sz w:val="16"/>
              </w:rPr>
              <w:t>delete</w:t>
            </w:r>
            <w:proofErr w:type="gramEnd"/>
            <w:r>
              <w:rPr>
                <w:sz w:val="16"/>
              </w:rPr>
              <w:t xml:space="preserve"> whichever is not applicable</w:t>
            </w:r>
          </w:p>
        </w:tc>
      </w:tr>
    </w:tbl>
    <w:p w:rsidR="00E74486" w:rsidP="002C2693" w:rsidRDefault="00E74486" w14:paraId="6FFFEC77" w14:textId="77777777">
      <w:pPr>
        <w:pStyle w:val="BodyText"/>
      </w:pPr>
    </w:p>
    <w:p w:rsidR="00E74486" w:rsidP="002C2693" w:rsidRDefault="00E74486" w14:paraId="481F88F7" w14:textId="77777777">
      <w:pPr>
        <w:pStyle w:val="BodyText"/>
        <w:rPr>
          <w:b/>
          <w:bCs/>
        </w:rPr>
      </w:pPr>
      <w:r>
        <w:rPr>
          <w:b/>
          <w:bCs/>
        </w:rPr>
        <w:t>Access Right Holder</w:t>
      </w:r>
    </w:p>
    <w:tbl>
      <w:tblPr>
        <w:tblW w:w="0" w:type="auto"/>
        <w:tblCellMar>
          <w:left w:w="107" w:type="dxa"/>
          <w:right w:w="107" w:type="dxa"/>
        </w:tblCellMar>
        <w:tblLook w:val="04A0" w:firstRow="1" w:lastRow="0" w:firstColumn="1" w:lastColumn="0" w:noHBand="0" w:noVBand="1"/>
      </w:tblPr>
      <w:tblGrid>
        <w:gridCol w:w="3742"/>
        <w:gridCol w:w="454"/>
        <w:gridCol w:w="3742"/>
      </w:tblGrid>
      <w:tr w:rsidR="00E74486" w:rsidTr="002C2693" w14:paraId="6814CF30" w14:textId="77777777">
        <w:trPr>
          <w:cantSplit/>
        </w:trPr>
        <w:tc>
          <w:tcPr>
            <w:tcW w:w="3742" w:type="dxa"/>
          </w:tcPr>
          <w:p w:rsidR="00E74486" w:rsidRDefault="00E74486" w14:paraId="7CD64FC2" w14:textId="77777777">
            <w:r>
              <w:rPr>
                <w:b/>
              </w:rPr>
              <w:t xml:space="preserve">EXECUTED </w:t>
            </w:r>
            <w:r>
              <w:t xml:space="preserve">by </w:t>
            </w:r>
            <w:r>
              <w:rPr>
                <w:b/>
                <w:bCs/>
              </w:rPr>
              <w:t>[</w:t>
            </w:r>
            <w:r>
              <w:rPr>
                <w:b/>
                <w:bCs/>
                <w:highlight w:val="yellow"/>
              </w:rPr>
              <w:t>INSERT</w:t>
            </w:r>
            <w:r>
              <w:rPr>
                <w:b/>
                <w:bCs/>
              </w:rPr>
              <w:t>]</w:t>
            </w:r>
            <w:r>
              <w:rPr>
                <w:b/>
              </w:rPr>
              <w:t xml:space="preserve"> </w:t>
            </w:r>
            <w:r>
              <w:t xml:space="preserve">in accordance with section 127(1) of the </w:t>
            </w:r>
            <w:r>
              <w:rPr>
                <w:i/>
              </w:rPr>
              <w:t xml:space="preserve">Corporations Act 2001 </w:t>
            </w:r>
            <w:r>
              <w:t>(</w:t>
            </w:r>
            <w:proofErr w:type="spellStart"/>
            <w:r>
              <w:t>Cth</w:t>
            </w:r>
            <w:proofErr w:type="spellEnd"/>
            <w:r>
              <w:t>) by authority of its directors:</w:t>
            </w:r>
          </w:p>
          <w:p w:rsidR="00E74486" w:rsidRDefault="00E74486" w14:paraId="44BEB21F" w14:textId="77777777"/>
          <w:p w:rsidR="00E74486" w:rsidRDefault="00E74486" w14:paraId="62C437C9" w14:textId="77777777"/>
          <w:p w:rsidR="00E74486" w:rsidRDefault="00E74486" w14:paraId="1C9D02C6" w14:textId="77777777">
            <w:pPr>
              <w:tabs>
                <w:tab w:val="right" w:leader="dot" w:pos="3528"/>
              </w:tabs>
            </w:pPr>
            <w:r>
              <w:tab/>
            </w:r>
          </w:p>
          <w:p w:rsidR="00E74486" w:rsidRDefault="00E74486" w14:paraId="4E8016DB" w14:textId="77777777">
            <w:r>
              <w:t>Signature of director</w:t>
            </w:r>
          </w:p>
          <w:p w:rsidR="00E74486" w:rsidRDefault="00E74486" w14:paraId="22F9C0DA" w14:textId="77777777"/>
          <w:p w:rsidR="00E74486" w:rsidRDefault="00E74486" w14:paraId="6268373F" w14:textId="77777777"/>
          <w:p w:rsidR="00E74486" w:rsidRDefault="00E74486" w14:paraId="531C53BD" w14:textId="77777777">
            <w:pPr>
              <w:tabs>
                <w:tab w:val="right" w:leader="dot" w:pos="3528"/>
              </w:tabs>
            </w:pPr>
            <w:r>
              <w:tab/>
            </w:r>
          </w:p>
          <w:p w:rsidR="00E74486" w:rsidRDefault="00E74486" w14:paraId="00C54A10" w14:textId="77777777">
            <w:r>
              <w:t>Name of director (block letters)</w:t>
            </w:r>
          </w:p>
        </w:tc>
        <w:tc>
          <w:tcPr>
            <w:tcW w:w="567" w:type="dxa"/>
            <w:hideMark/>
          </w:tcPr>
          <w:p w:rsidR="00E74486" w:rsidRDefault="00E74486" w14:paraId="2BB6F778" w14:textId="77777777">
            <w:r>
              <w:t>)</w:t>
            </w:r>
          </w:p>
          <w:p w:rsidR="00E74486" w:rsidRDefault="00E74486" w14:paraId="25407E27" w14:textId="77777777">
            <w:r>
              <w:t>)</w:t>
            </w:r>
          </w:p>
          <w:p w:rsidR="00E74486" w:rsidRDefault="00E74486" w14:paraId="36346F0E" w14:textId="77777777">
            <w:r>
              <w:t>)</w:t>
            </w:r>
          </w:p>
          <w:p w:rsidR="00E74486" w:rsidRDefault="00E74486" w14:paraId="149535DB" w14:textId="77777777">
            <w:r>
              <w:t>)</w:t>
            </w:r>
          </w:p>
          <w:p w:rsidR="00E74486" w:rsidRDefault="00E74486" w14:paraId="3B3FD28C" w14:textId="77777777">
            <w:r>
              <w:t>)</w:t>
            </w:r>
          </w:p>
          <w:p w:rsidR="00E74486" w:rsidRDefault="00E74486" w14:paraId="1A7D2359" w14:textId="77777777">
            <w:r>
              <w:t>)</w:t>
            </w:r>
          </w:p>
          <w:p w:rsidR="00E74486" w:rsidRDefault="00E74486" w14:paraId="4DC1C2AE" w14:textId="77777777">
            <w:r>
              <w:t>)</w:t>
            </w:r>
          </w:p>
          <w:p w:rsidR="00E74486" w:rsidRDefault="00E74486" w14:paraId="1D5673A4" w14:textId="77777777">
            <w:r>
              <w:t>)</w:t>
            </w:r>
          </w:p>
          <w:p w:rsidR="00E74486" w:rsidRDefault="00E74486" w14:paraId="189F19AC" w14:textId="77777777">
            <w:r>
              <w:t>)</w:t>
            </w:r>
          </w:p>
          <w:p w:rsidR="00E74486" w:rsidRDefault="00E74486" w14:paraId="2AA88CB7" w14:textId="77777777">
            <w:r>
              <w:t>)</w:t>
            </w:r>
          </w:p>
          <w:p w:rsidR="00E74486" w:rsidRDefault="00E74486" w14:paraId="1F2B08EC" w14:textId="77777777">
            <w:r>
              <w:t>)</w:t>
            </w:r>
          </w:p>
          <w:p w:rsidR="00E74486" w:rsidRDefault="00E74486" w14:paraId="5102014D" w14:textId="77777777">
            <w:r>
              <w:t>)</w:t>
            </w:r>
          </w:p>
          <w:p w:rsidR="00E74486" w:rsidRDefault="00E74486" w14:paraId="54F8D052" w14:textId="77777777">
            <w:r>
              <w:t>)</w:t>
            </w:r>
          </w:p>
          <w:p w:rsidR="00E74486" w:rsidRDefault="00E74486" w14:paraId="685CC276" w14:textId="77777777">
            <w:r>
              <w:t>)</w:t>
            </w:r>
          </w:p>
        </w:tc>
        <w:tc>
          <w:tcPr>
            <w:tcW w:w="3742" w:type="dxa"/>
          </w:tcPr>
          <w:p w:rsidR="00E74486" w:rsidRDefault="00E74486" w14:paraId="499D1F8E" w14:textId="77777777"/>
          <w:p w:rsidR="00E74486" w:rsidRDefault="00E74486" w14:paraId="2BD059A3" w14:textId="77777777"/>
          <w:p w:rsidR="00E74486" w:rsidRDefault="00E74486" w14:paraId="730B8DE4" w14:textId="77777777"/>
          <w:p w:rsidR="00E74486" w:rsidRDefault="00E74486" w14:paraId="1D4F4F34" w14:textId="77777777"/>
          <w:p w:rsidR="00E74486" w:rsidRDefault="00E74486" w14:paraId="069E3C9C" w14:textId="77777777"/>
          <w:p w:rsidR="00E74486" w:rsidRDefault="00E74486" w14:paraId="7F87E16B" w14:textId="77777777"/>
          <w:p w:rsidR="00E74486" w:rsidRDefault="00E74486" w14:paraId="1ADFC148" w14:textId="77777777">
            <w:pPr>
              <w:tabs>
                <w:tab w:val="right" w:leader="dot" w:pos="3528"/>
              </w:tabs>
            </w:pPr>
            <w:r>
              <w:tab/>
            </w:r>
          </w:p>
          <w:p w:rsidR="00E74486" w:rsidRDefault="00E74486" w14:paraId="1506A0EE" w14:textId="77777777">
            <w:r>
              <w:t>Signature of director/company secretary*</w:t>
            </w:r>
          </w:p>
          <w:p w:rsidR="00E74486" w:rsidRDefault="00E74486" w14:paraId="3A587FA9" w14:textId="77777777">
            <w:r>
              <w:rPr>
                <w:sz w:val="16"/>
              </w:rPr>
              <w:t>*</w:t>
            </w:r>
            <w:proofErr w:type="gramStart"/>
            <w:r>
              <w:rPr>
                <w:sz w:val="16"/>
              </w:rPr>
              <w:t>delete</w:t>
            </w:r>
            <w:proofErr w:type="gramEnd"/>
            <w:r>
              <w:rPr>
                <w:sz w:val="16"/>
              </w:rPr>
              <w:t xml:space="preserve"> whichever is not applicable</w:t>
            </w:r>
          </w:p>
          <w:p w:rsidR="00E74486" w:rsidRDefault="00E74486" w14:paraId="70264EE2" w14:textId="77777777"/>
          <w:p w:rsidR="00E74486" w:rsidRDefault="00E74486" w14:paraId="08AD21CD" w14:textId="77777777">
            <w:pPr>
              <w:tabs>
                <w:tab w:val="right" w:leader="dot" w:pos="3528"/>
              </w:tabs>
            </w:pPr>
            <w:r>
              <w:tab/>
            </w:r>
          </w:p>
          <w:p w:rsidR="00E74486" w:rsidRDefault="00E74486" w14:paraId="74F665F3" w14:textId="77777777">
            <w:pPr>
              <w:tabs>
                <w:tab w:val="right" w:leader="dot" w:pos="6521"/>
              </w:tabs>
            </w:pPr>
            <w:r>
              <w:t>Name of director/company secretary* (block letters)</w:t>
            </w:r>
          </w:p>
          <w:p w:rsidR="00E74486" w:rsidRDefault="00E74486" w14:paraId="2BB20920" w14:textId="77777777">
            <w:pPr>
              <w:tabs>
                <w:tab w:val="right" w:leader="dot" w:pos="6521"/>
              </w:tabs>
            </w:pPr>
            <w:r>
              <w:rPr>
                <w:sz w:val="16"/>
              </w:rPr>
              <w:t>*</w:t>
            </w:r>
            <w:proofErr w:type="gramStart"/>
            <w:r>
              <w:rPr>
                <w:sz w:val="16"/>
              </w:rPr>
              <w:t>delete</w:t>
            </w:r>
            <w:proofErr w:type="gramEnd"/>
            <w:r>
              <w:rPr>
                <w:sz w:val="16"/>
              </w:rPr>
              <w:t xml:space="preserve"> whichever is not applicable</w:t>
            </w:r>
          </w:p>
        </w:tc>
      </w:tr>
    </w:tbl>
    <w:p w:rsidR="00E74486" w:rsidP="002C2693" w:rsidRDefault="00E74486" w14:paraId="015D57FB" w14:textId="77777777">
      <w:pPr>
        <w:rPr>
          <w:b/>
        </w:rPr>
      </w:pPr>
    </w:p>
    <w:p w:rsidR="00E74486" w:rsidP="002C2693" w:rsidRDefault="00E74486" w14:paraId="7504EF1A" w14:textId="77777777">
      <w:pPr>
        <w:rPr>
          <w:b/>
        </w:rPr>
      </w:pPr>
    </w:p>
    <w:p w:rsidR="00E74486" w:rsidP="002C2693" w:rsidRDefault="00E74486" w14:paraId="5955BE1E" w14:textId="77777777">
      <w:pPr>
        <w:rPr>
          <w:b/>
          <w:bCs/>
        </w:rPr>
      </w:pPr>
      <w:r>
        <w:rPr>
          <w:b/>
          <w:bCs/>
        </w:rPr>
        <w:br w:type="page"/>
      </w:r>
    </w:p>
    <w:p w:rsidR="00E74486" w:rsidP="002C2693" w:rsidRDefault="00E74486" w14:paraId="496B6C13" w14:textId="77777777">
      <w:pPr>
        <w:pStyle w:val="BodyText"/>
        <w:rPr>
          <w:b/>
          <w:bCs/>
        </w:rPr>
      </w:pPr>
      <w:r>
        <w:rPr>
          <w:b/>
          <w:bCs/>
        </w:rPr>
        <w:lastRenderedPageBreak/>
        <w:t>Security Trustee</w:t>
      </w:r>
    </w:p>
    <w:tbl>
      <w:tblPr>
        <w:tblW w:w="0" w:type="auto"/>
        <w:tblCellMar>
          <w:left w:w="107" w:type="dxa"/>
          <w:right w:w="107" w:type="dxa"/>
        </w:tblCellMar>
        <w:tblLook w:val="04A0" w:firstRow="1" w:lastRow="0" w:firstColumn="1" w:lastColumn="0" w:noHBand="0" w:noVBand="1"/>
      </w:tblPr>
      <w:tblGrid>
        <w:gridCol w:w="3742"/>
        <w:gridCol w:w="454"/>
        <w:gridCol w:w="3742"/>
      </w:tblGrid>
      <w:tr w:rsidR="00E74486" w:rsidTr="002C2693" w14:paraId="73036647" w14:textId="77777777">
        <w:trPr>
          <w:cantSplit/>
        </w:trPr>
        <w:tc>
          <w:tcPr>
            <w:tcW w:w="3742" w:type="dxa"/>
          </w:tcPr>
          <w:p w:rsidR="00E74486" w:rsidRDefault="00E74486" w14:paraId="391DF350" w14:textId="77777777">
            <w:r>
              <w:rPr>
                <w:b/>
              </w:rPr>
              <w:t xml:space="preserve">EXECUTED </w:t>
            </w:r>
            <w:r>
              <w:t xml:space="preserve">by </w:t>
            </w:r>
            <w:r>
              <w:rPr>
                <w:b/>
                <w:bCs/>
              </w:rPr>
              <w:t>[</w:t>
            </w:r>
            <w:r>
              <w:rPr>
                <w:b/>
                <w:bCs/>
                <w:highlight w:val="yellow"/>
              </w:rPr>
              <w:t>INSERT</w:t>
            </w:r>
            <w:r>
              <w:rPr>
                <w:b/>
                <w:bCs/>
              </w:rPr>
              <w:t>]</w:t>
            </w:r>
            <w:r>
              <w:rPr>
                <w:b/>
              </w:rPr>
              <w:t xml:space="preserve"> </w:t>
            </w:r>
            <w:r>
              <w:t xml:space="preserve">in accordance with section 127(1) of the </w:t>
            </w:r>
            <w:r>
              <w:rPr>
                <w:i/>
              </w:rPr>
              <w:t xml:space="preserve">Corporations Act 2001 </w:t>
            </w:r>
            <w:r>
              <w:t>(</w:t>
            </w:r>
            <w:proofErr w:type="spellStart"/>
            <w:r>
              <w:t>Cth</w:t>
            </w:r>
            <w:proofErr w:type="spellEnd"/>
            <w:r>
              <w:t>) by authority of its directors:</w:t>
            </w:r>
          </w:p>
          <w:p w:rsidR="00E74486" w:rsidRDefault="00E74486" w14:paraId="4D0C18CE" w14:textId="77777777"/>
          <w:p w:rsidR="00E74486" w:rsidRDefault="00E74486" w14:paraId="64208162" w14:textId="77777777"/>
          <w:p w:rsidR="00E74486" w:rsidRDefault="00E74486" w14:paraId="4E1071AE" w14:textId="77777777">
            <w:pPr>
              <w:tabs>
                <w:tab w:val="right" w:leader="dot" w:pos="3528"/>
              </w:tabs>
            </w:pPr>
            <w:r>
              <w:tab/>
            </w:r>
          </w:p>
          <w:p w:rsidR="00E74486" w:rsidRDefault="00E74486" w14:paraId="67E5FB52" w14:textId="77777777">
            <w:r>
              <w:t>Signature of director</w:t>
            </w:r>
          </w:p>
          <w:p w:rsidR="00E74486" w:rsidRDefault="00E74486" w14:paraId="7CE77431" w14:textId="77777777"/>
          <w:p w:rsidR="00E74486" w:rsidRDefault="00E74486" w14:paraId="56618239" w14:textId="77777777"/>
          <w:p w:rsidR="00E74486" w:rsidRDefault="00E74486" w14:paraId="75CD9973" w14:textId="77777777">
            <w:pPr>
              <w:tabs>
                <w:tab w:val="right" w:leader="dot" w:pos="3528"/>
              </w:tabs>
            </w:pPr>
            <w:r>
              <w:tab/>
            </w:r>
          </w:p>
          <w:p w:rsidR="00E74486" w:rsidRDefault="00E74486" w14:paraId="6B84BB53" w14:textId="77777777">
            <w:r>
              <w:t>Name of director (block letters)</w:t>
            </w:r>
          </w:p>
        </w:tc>
        <w:tc>
          <w:tcPr>
            <w:tcW w:w="567" w:type="dxa"/>
            <w:hideMark/>
          </w:tcPr>
          <w:p w:rsidR="00E74486" w:rsidRDefault="00E74486" w14:paraId="5E134461" w14:textId="77777777">
            <w:r>
              <w:t>)</w:t>
            </w:r>
          </w:p>
          <w:p w:rsidR="00E74486" w:rsidRDefault="00E74486" w14:paraId="2433265D" w14:textId="77777777">
            <w:r>
              <w:t>)</w:t>
            </w:r>
          </w:p>
          <w:p w:rsidR="00E74486" w:rsidRDefault="00E74486" w14:paraId="5953918E" w14:textId="77777777">
            <w:r>
              <w:t>)</w:t>
            </w:r>
          </w:p>
          <w:p w:rsidR="00E74486" w:rsidRDefault="00E74486" w14:paraId="7603D145" w14:textId="77777777">
            <w:r>
              <w:t>)</w:t>
            </w:r>
          </w:p>
          <w:p w:rsidR="00E74486" w:rsidRDefault="00E74486" w14:paraId="0B80385C" w14:textId="77777777">
            <w:r>
              <w:t>)</w:t>
            </w:r>
          </w:p>
          <w:p w:rsidR="00E74486" w:rsidRDefault="00E74486" w14:paraId="50FED14D" w14:textId="77777777">
            <w:r>
              <w:t>)</w:t>
            </w:r>
          </w:p>
          <w:p w:rsidR="00E74486" w:rsidRDefault="00E74486" w14:paraId="5AB0536F" w14:textId="77777777">
            <w:r>
              <w:t>)</w:t>
            </w:r>
          </w:p>
          <w:p w:rsidR="00E74486" w:rsidRDefault="00E74486" w14:paraId="397DA8B5" w14:textId="77777777">
            <w:r>
              <w:t>)</w:t>
            </w:r>
          </w:p>
          <w:p w:rsidR="00E74486" w:rsidRDefault="00E74486" w14:paraId="24BE0A5D" w14:textId="77777777">
            <w:r>
              <w:t>)</w:t>
            </w:r>
          </w:p>
          <w:p w:rsidR="00E74486" w:rsidRDefault="00E74486" w14:paraId="29A046C3" w14:textId="77777777">
            <w:r>
              <w:t>)</w:t>
            </w:r>
          </w:p>
          <w:p w:rsidR="00E74486" w:rsidRDefault="00E74486" w14:paraId="04C76A6E" w14:textId="77777777">
            <w:r>
              <w:t>)</w:t>
            </w:r>
          </w:p>
          <w:p w:rsidR="00E74486" w:rsidRDefault="00E74486" w14:paraId="714AAB4A" w14:textId="77777777">
            <w:r>
              <w:t>)</w:t>
            </w:r>
          </w:p>
          <w:p w:rsidR="00E74486" w:rsidRDefault="00E74486" w14:paraId="589A31F6" w14:textId="77777777">
            <w:r>
              <w:t>)</w:t>
            </w:r>
          </w:p>
          <w:p w:rsidR="00E74486" w:rsidRDefault="00E74486" w14:paraId="2E7BA2C7" w14:textId="77777777">
            <w:r>
              <w:t>)</w:t>
            </w:r>
          </w:p>
        </w:tc>
        <w:tc>
          <w:tcPr>
            <w:tcW w:w="3742" w:type="dxa"/>
          </w:tcPr>
          <w:p w:rsidR="00E74486" w:rsidRDefault="00E74486" w14:paraId="58208229" w14:textId="77777777"/>
          <w:p w:rsidR="00E74486" w:rsidRDefault="00E74486" w14:paraId="722E3EE0" w14:textId="77777777"/>
          <w:p w:rsidR="00E74486" w:rsidRDefault="00E74486" w14:paraId="732F0B5C" w14:textId="77777777"/>
          <w:p w:rsidR="00E74486" w:rsidRDefault="00E74486" w14:paraId="6ED3CF84" w14:textId="77777777"/>
          <w:p w:rsidR="00E74486" w:rsidRDefault="00E74486" w14:paraId="4ECCE7F9" w14:textId="77777777"/>
          <w:p w:rsidR="00E74486" w:rsidRDefault="00E74486" w14:paraId="25EC2063" w14:textId="77777777"/>
          <w:p w:rsidR="00E74486" w:rsidRDefault="00E74486" w14:paraId="6EA34323" w14:textId="77777777">
            <w:pPr>
              <w:tabs>
                <w:tab w:val="right" w:leader="dot" w:pos="3528"/>
              </w:tabs>
            </w:pPr>
            <w:r>
              <w:tab/>
            </w:r>
          </w:p>
          <w:p w:rsidR="00E74486" w:rsidRDefault="00E74486" w14:paraId="0853995E" w14:textId="77777777">
            <w:r>
              <w:t>Signature of director/company secretary*</w:t>
            </w:r>
          </w:p>
          <w:p w:rsidR="00E74486" w:rsidRDefault="00E74486" w14:paraId="0A2F642C" w14:textId="77777777">
            <w:r>
              <w:rPr>
                <w:sz w:val="16"/>
              </w:rPr>
              <w:t>*</w:t>
            </w:r>
            <w:proofErr w:type="gramStart"/>
            <w:r>
              <w:rPr>
                <w:sz w:val="16"/>
              </w:rPr>
              <w:t>delete</w:t>
            </w:r>
            <w:proofErr w:type="gramEnd"/>
            <w:r>
              <w:rPr>
                <w:sz w:val="16"/>
              </w:rPr>
              <w:t xml:space="preserve"> whichever is not applicable</w:t>
            </w:r>
          </w:p>
          <w:p w:rsidR="00E74486" w:rsidRDefault="00E74486" w14:paraId="5722A83A" w14:textId="77777777"/>
          <w:p w:rsidR="00E74486" w:rsidRDefault="00E74486" w14:paraId="679C9468" w14:textId="77777777">
            <w:pPr>
              <w:tabs>
                <w:tab w:val="right" w:leader="dot" w:pos="3528"/>
              </w:tabs>
            </w:pPr>
            <w:r>
              <w:tab/>
            </w:r>
          </w:p>
          <w:p w:rsidR="00E74486" w:rsidRDefault="00E74486" w14:paraId="7CF643BA" w14:textId="77777777">
            <w:pPr>
              <w:tabs>
                <w:tab w:val="right" w:leader="dot" w:pos="6521"/>
              </w:tabs>
            </w:pPr>
            <w:r>
              <w:t>Name of director/company secretary* (block letters)</w:t>
            </w:r>
          </w:p>
          <w:p w:rsidR="00E74486" w:rsidRDefault="00E74486" w14:paraId="0E9130A2" w14:textId="77777777">
            <w:pPr>
              <w:tabs>
                <w:tab w:val="right" w:leader="dot" w:pos="6521"/>
              </w:tabs>
            </w:pPr>
            <w:r>
              <w:rPr>
                <w:sz w:val="16"/>
              </w:rPr>
              <w:t>*</w:t>
            </w:r>
            <w:proofErr w:type="gramStart"/>
            <w:r>
              <w:rPr>
                <w:sz w:val="16"/>
              </w:rPr>
              <w:t>delete</w:t>
            </w:r>
            <w:proofErr w:type="gramEnd"/>
            <w:r>
              <w:rPr>
                <w:sz w:val="16"/>
              </w:rPr>
              <w:t xml:space="preserve"> whichever is not applicable</w:t>
            </w:r>
          </w:p>
        </w:tc>
      </w:tr>
    </w:tbl>
    <w:p w:rsidR="00E74486" w:rsidP="002C2693" w:rsidRDefault="00E74486" w14:paraId="6477B12B" w14:textId="77777777">
      <w:r>
        <w:rPr>
          <w:b/>
        </w:rPr>
        <w:t xml:space="preserve"> </w:t>
      </w:r>
    </w:p>
    <w:p w:rsidR="00E74486" w:rsidP="002C2693" w:rsidRDefault="00E74486" w14:paraId="5ED4B6BB" w14:textId="77777777"/>
    <w:p w:rsidR="00E74486" w:rsidP="002C2693" w:rsidRDefault="00E74486" w14:paraId="2173044B" w14:textId="77777777"/>
    <w:p w:rsidRPr="00EC6937" w:rsidR="00E74486" w:rsidRDefault="00E74486" w14:paraId="6F3B1A82" w14:textId="77777777"/>
    <w:sectPr w:rsidRPr="00EC6937" w:rsidR="00E74486" w:rsidSect="00480571">
      <w:headerReference w:type="default" r:id="rId25"/>
      <w:footerReference w:type="default" r:id="rId26"/>
      <w:headerReference w:type="first" r:id="rId27"/>
      <w:footerReference w:type="first" r:id="rId28"/>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501" w:rsidP="00E74486" w:rsidRDefault="00E35501" w14:paraId="4DEF9183" w14:textId="77777777">
      <w:r>
        <w:separator/>
      </w:r>
    </w:p>
  </w:endnote>
  <w:endnote w:type="continuationSeparator" w:id="0">
    <w:p w:rsidR="00E35501" w:rsidP="00E74486" w:rsidRDefault="00E35501" w14:paraId="04ED65A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4486" w:rsidRDefault="00E74486" w14:paraId="3ED2C6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4486" w:rsidRDefault="00E74486" w14:paraId="6F099B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4933" w:rsidP="00B37B40" w:rsidRDefault="00EE4933" w14:paraId="619DE453" w14:textId="77777777">
    <w:pPr>
      <w:pStyle w:val="Footer"/>
      <w:tabs>
        <w:tab w:val="left" w:pos="278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9" w:type="dxa"/>
      <w:tblInd w:w="-2203" w:type="dxa"/>
      <w:tblBorders>
        <w:top w:val="single" w:color="auto" w:sz="2" w:space="0"/>
      </w:tblBorders>
      <w:tblLayout w:type="fixed"/>
      <w:tblCellMar>
        <w:left w:w="0" w:type="dxa"/>
        <w:right w:w="0" w:type="dxa"/>
      </w:tblCellMar>
      <w:tblLook w:val="0000" w:firstRow="0" w:lastRow="0" w:firstColumn="0" w:lastColumn="0" w:noHBand="0" w:noVBand="0"/>
    </w:tblPr>
    <w:tblGrid>
      <w:gridCol w:w="2211"/>
      <w:gridCol w:w="7371"/>
      <w:gridCol w:w="567"/>
    </w:tblGrid>
    <w:tr w:rsidRPr="007217B9" w:rsidR="00EE4933" w:rsidTr="00AC18FC" w14:paraId="1C43BB03" w14:textId="77777777">
      <w:trPr>
        <w:trHeight w:val="440" w:hRule="exact"/>
      </w:trPr>
      <w:tc>
        <w:tcPr>
          <w:tcW w:w="2211" w:type="dxa"/>
          <w:tcBorders>
            <w:top w:val="single" w:color="auto" w:sz="2" w:space="0"/>
            <w:right w:val="single" w:color="auto" w:sz="2" w:space="0"/>
          </w:tcBorders>
        </w:tcPr>
        <w:p w:rsidRPr="007217B9" w:rsidR="00EE4933" w:rsidP="00CA1DB1" w:rsidRDefault="00EE4933" w14:paraId="77D4F0B6" w14:textId="77777777">
          <w:pPr>
            <w:pStyle w:val="Footer"/>
            <w:spacing w:before="60"/>
          </w:pPr>
        </w:p>
      </w:tc>
      <w:tc>
        <w:tcPr>
          <w:tcW w:w="7371" w:type="dxa"/>
          <w:tcBorders>
            <w:left w:val="nil"/>
          </w:tcBorders>
        </w:tcPr>
        <w:p w:rsidRPr="007217B9" w:rsidR="00EE4933" w:rsidP="005925B0" w:rsidRDefault="00EE4933" w14:paraId="3F235DD1" w14:textId="77777777">
          <w:pPr>
            <w:pStyle w:val="Footer"/>
            <w:spacing w:before="60"/>
            <w:ind w:left="113"/>
          </w:pPr>
        </w:p>
      </w:tc>
      <w:tc>
        <w:tcPr>
          <w:tcW w:w="567" w:type="dxa"/>
        </w:tcPr>
        <w:p w:rsidRPr="007217B9" w:rsidR="00EE4933" w:rsidP="00AC18FC" w:rsidRDefault="00EE4933" w14:paraId="4AD303C0"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noProof/>
            </w:rPr>
            <w:t>ii</w:t>
          </w:r>
          <w:r w:rsidRPr="007217B9">
            <w:fldChar w:fldCharType="end"/>
          </w:r>
        </w:p>
      </w:tc>
    </w:tr>
  </w:tbl>
  <w:p w:rsidRPr="007217B9" w:rsidR="00EE4933" w:rsidRDefault="00EE4933" w14:paraId="6D6A28E5"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9" w:type="dxa"/>
      <w:tblInd w:w="-2203" w:type="dxa"/>
      <w:tblBorders>
        <w:top w:val="single" w:color="auto" w:sz="2" w:space="0"/>
      </w:tblBorders>
      <w:tblLayout w:type="fixed"/>
      <w:tblCellMar>
        <w:left w:w="0" w:type="dxa"/>
        <w:right w:w="0" w:type="dxa"/>
      </w:tblCellMar>
      <w:tblLook w:val="0000" w:firstRow="0" w:lastRow="0" w:firstColumn="0" w:lastColumn="0" w:noHBand="0" w:noVBand="0"/>
    </w:tblPr>
    <w:tblGrid>
      <w:gridCol w:w="2211"/>
      <w:gridCol w:w="7371"/>
      <w:gridCol w:w="567"/>
    </w:tblGrid>
    <w:tr w:rsidRPr="007217B9" w:rsidR="00EE4933" w:rsidTr="00AA2FF1" w14:paraId="5BFD4FEB" w14:textId="77777777">
      <w:trPr>
        <w:trHeight w:val="440" w:hRule="exact"/>
      </w:trPr>
      <w:tc>
        <w:tcPr>
          <w:tcW w:w="2211" w:type="dxa"/>
          <w:tcBorders>
            <w:top w:val="single" w:color="auto" w:sz="2" w:space="0"/>
            <w:right w:val="single" w:color="auto" w:sz="2" w:space="0"/>
          </w:tcBorders>
        </w:tcPr>
        <w:p w:rsidRPr="007217B9" w:rsidR="00EE4933" w:rsidP="00CA1DB1" w:rsidRDefault="00EE4933" w14:paraId="0105D61C" w14:textId="77777777">
          <w:pPr>
            <w:pStyle w:val="Footer"/>
            <w:spacing w:before="60"/>
          </w:pPr>
        </w:p>
      </w:tc>
      <w:tc>
        <w:tcPr>
          <w:tcW w:w="7371" w:type="dxa"/>
          <w:tcBorders>
            <w:left w:val="nil"/>
          </w:tcBorders>
        </w:tcPr>
        <w:p w:rsidRPr="007217B9" w:rsidR="00EE4933" w:rsidP="00681650" w:rsidRDefault="00EE4933" w14:paraId="57F39B41" w14:textId="77777777">
          <w:pPr>
            <w:pStyle w:val="Footer"/>
            <w:ind w:left="113"/>
          </w:pPr>
        </w:p>
      </w:tc>
      <w:tc>
        <w:tcPr>
          <w:tcW w:w="567" w:type="dxa"/>
        </w:tcPr>
        <w:p w:rsidRPr="007217B9" w:rsidR="00EE4933" w:rsidP="00681650" w:rsidRDefault="00EE4933" w14:paraId="3797F777"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noProof/>
            </w:rPr>
            <w:t>i</w:t>
          </w:r>
          <w:r w:rsidRPr="007217B9">
            <w:fldChar w:fldCharType="end"/>
          </w:r>
        </w:p>
      </w:tc>
    </w:tr>
  </w:tbl>
  <w:p w:rsidRPr="007217B9" w:rsidR="00EE4933" w:rsidRDefault="00EE4933" w14:paraId="1FEFD359"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color="auto" w:sz="2" w:space="0"/>
      </w:tblBorders>
      <w:tblLayout w:type="fixed"/>
      <w:tblCellMar>
        <w:left w:w="0" w:type="dxa"/>
        <w:right w:w="0" w:type="dxa"/>
      </w:tblCellMar>
      <w:tblLook w:val="0000" w:firstRow="0" w:lastRow="0" w:firstColumn="0" w:lastColumn="0" w:noHBand="0" w:noVBand="0"/>
    </w:tblPr>
    <w:tblGrid>
      <w:gridCol w:w="2211"/>
      <w:gridCol w:w="7371"/>
      <w:gridCol w:w="567"/>
    </w:tblGrid>
    <w:tr w:rsidRPr="007217B9" w:rsidR="00EE4933" w14:paraId="7186624D" w14:textId="77777777">
      <w:trPr>
        <w:trHeight w:val="440" w:hRule="exact"/>
      </w:trPr>
      <w:tc>
        <w:tcPr>
          <w:tcW w:w="2211" w:type="dxa"/>
          <w:tcBorders>
            <w:top w:val="single" w:color="auto" w:sz="2" w:space="0"/>
            <w:right w:val="single" w:color="auto" w:sz="2" w:space="0"/>
          </w:tcBorders>
        </w:tcPr>
        <w:p w:rsidRPr="007217B9" w:rsidR="00EE4933" w:rsidP="00CA1DB1" w:rsidRDefault="00EE4933" w14:paraId="17AF2953" w14:textId="77777777">
          <w:pPr>
            <w:pStyle w:val="Footer"/>
            <w:spacing w:before="60"/>
          </w:pPr>
        </w:p>
      </w:tc>
      <w:tc>
        <w:tcPr>
          <w:tcW w:w="7371" w:type="dxa"/>
          <w:tcBorders>
            <w:left w:val="nil"/>
          </w:tcBorders>
        </w:tcPr>
        <w:p w:rsidRPr="007217B9" w:rsidR="00EE4933" w:rsidRDefault="00EE4933" w14:paraId="35D10E19" w14:textId="77777777">
          <w:pPr>
            <w:pStyle w:val="Footer"/>
            <w:ind w:left="113"/>
          </w:pPr>
        </w:p>
      </w:tc>
      <w:tc>
        <w:tcPr>
          <w:tcW w:w="567" w:type="dxa"/>
        </w:tcPr>
        <w:p w:rsidRPr="007217B9" w:rsidR="00EE4933" w:rsidRDefault="00EE4933" w14:paraId="3016B0B8"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32</w:t>
          </w:r>
          <w:r w:rsidRPr="007217B9">
            <w:fldChar w:fldCharType="end"/>
          </w:r>
        </w:p>
      </w:tc>
    </w:tr>
  </w:tbl>
  <w:p w:rsidRPr="007217B9" w:rsidR="00EE4933" w:rsidRDefault="00EE4933" w14:paraId="4B760D8C"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color="auto" w:sz="2" w:space="0"/>
      </w:tblBorders>
      <w:tblLayout w:type="fixed"/>
      <w:tblCellMar>
        <w:left w:w="0" w:type="dxa"/>
        <w:right w:w="0" w:type="dxa"/>
      </w:tblCellMar>
      <w:tblLook w:val="0000" w:firstRow="0" w:lastRow="0" w:firstColumn="0" w:lastColumn="0" w:noHBand="0" w:noVBand="0"/>
    </w:tblPr>
    <w:tblGrid>
      <w:gridCol w:w="2211"/>
      <w:gridCol w:w="7371"/>
      <w:gridCol w:w="567"/>
    </w:tblGrid>
    <w:tr w:rsidRPr="007217B9" w:rsidR="00EE4933" w14:paraId="39E1C97A" w14:textId="77777777">
      <w:trPr>
        <w:trHeight w:val="440" w:hRule="exact"/>
      </w:trPr>
      <w:tc>
        <w:tcPr>
          <w:tcW w:w="2211" w:type="dxa"/>
          <w:tcBorders>
            <w:top w:val="single" w:color="auto" w:sz="2" w:space="0"/>
            <w:right w:val="single" w:color="auto" w:sz="2" w:space="0"/>
          </w:tcBorders>
        </w:tcPr>
        <w:p w:rsidRPr="007217B9" w:rsidR="00EE4933" w:rsidP="00CA1DB1" w:rsidRDefault="00EE4933" w14:paraId="4A043134" w14:textId="77777777">
          <w:pPr>
            <w:pStyle w:val="Footer"/>
            <w:spacing w:before="60"/>
          </w:pPr>
        </w:p>
      </w:tc>
      <w:tc>
        <w:tcPr>
          <w:tcW w:w="7371" w:type="dxa"/>
          <w:tcBorders>
            <w:left w:val="nil"/>
          </w:tcBorders>
        </w:tcPr>
        <w:p w:rsidRPr="007217B9" w:rsidR="00EE4933" w:rsidRDefault="00EE4933" w14:paraId="1DE0684B" w14:textId="77777777">
          <w:pPr>
            <w:pStyle w:val="Footer"/>
            <w:ind w:left="113"/>
          </w:pPr>
        </w:p>
      </w:tc>
      <w:tc>
        <w:tcPr>
          <w:tcW w:w="567" w:type="dxa"/>
        </w:tcPr>
        <w:p w:rsidRPr="007217B9" w:rsidR="00EE4933" w:rsidRDefault="00EE4933" w14:paraId="450DB4E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rsidRPr="007217B9" w:rsidR="00EE4933" w:rsidRDefault="00EE4933" w14:paraId="25FB12B5"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color="auto" w:sz="2" w:space="0"/>
      </w:tblBorders>
      <w:tblLayout w:type="fixed"/>
      <w:tblCellMar>
        <w:left w:w="0" w:type="dxa"/>
        <w:right w:w="0" w:type="dxa"/>
      </w:tblCellMar>
      <w:tblLook w:val="0000" w:firstRow="0" w:lastRow="0" w:firstColumn="0" w:lastColumn="0" w:noHBand="0" w:noVBand="0"/>
    </w:tblPr>
    <w:tblGrid>
      <w:gridCol w:w="2211"/>
      <w:gridCol w:w="7371"/>
      <w:gridCol w:w="567"/>
    </w:tblGrid>
    <w:tr w:rsidRPr="007217B9" w:rsidR="00EE4933" w14:paraId="2CBC371E" w14:textId="77777777">
      <w:trPr>
        <w:trHeight w:val="440" w:hRule="exact"/>
      </w:trPr>
      <w:tc>
        <w:tcPr>
          <w:tcW w:w="2211" w:type="dxa"/>
          <w:tcBorders>
            <w:top w:val="single" w:color="auto" w:sz="2" w:space="0"/>
            <w:right w:val="single" w:color="auto" w:sz="2" w:space="0"/>
          </w:tcBorders>
        </w:tcPr>
        <w:p w:rsidRPr="00054524" w:rsidR="003B07A6" w:rsidRDefault="003B07A6" w14:paraId="4B6C7FDD" w14:textId="77777777">
          <w:pPr>
            <w:pStyle w:val="Footer"/>
            <w:rPr>
              <w:sz w:val="2"/>
            </w:rPr>
          </w:pPr>
        </w:p>
        <w:p w:rsidRPr="007217B9" w:rsidR="00EE4933" w:rsidRDefault="00EE4933" w14:paraId="1C722864" w14:textId="0E829B15">
          <w:pPr>
            <w:pStyle w:val="Footer"/>
          </w:pPr>
          <w:r w:rsidR="006854D5">
            <w:rPr>
              <w:noProof/>
            </w:rPr>
            <w:t>66432454_1</w:t>
          </w:r>
        </w:p>
      </w:tc>
      <w:tc>
        <w:tcPr>
          <w:tcW w:w="7371" w:type="dxa"/>
          <w:tcBorders>
            <w:left w:val="nil"/>
          </w:tcBorders>
        </w:tcPr>
        <w:p w:rsidRPr="007217B9" w:rsidR="00EE4933" w:rsidRDefault="00EE4933" w14:paraId="62843568" w14:textId="37E452A2">
          <w:pPr>
            <w:pStyle w:val="Footer"/>
            <w:ind w:left="113"/>
          </w:pPr>
          <w:r w:rsidRPr="007217B9">
            <w:fldChar w:fldCharType="begin"/>
          </w:r>
          <w:r w:rsidRPr="007217B9">
            <w:instrText xml:space="preserve"> SAVEDATE \@ “d MMMM yyyy” </w:instrText>
          </w:r>
          <w:r w:rsidRPr="007217B9">
            <w:fldChar w:fldCharType="separate"/>
          </w:r>
          <w:r w:rsidR="006854D5">
            <w:rPr>
              <w:noProof/>
            </w:rPr>
            <w:t>21 May 2024</w:t>
          </w:r>
          <w:r w:rsidRPr="007217B9">
            <w:fldChar w:fldCharType="end"/>
          </w:r>
        </w:p>
      </w:tc>
      <w:tc>
        <w:tcPr>
          <w:tcW w:w="567" w:type="dxa"/>
        </w:tcPr>
        <w:p w:rsidRPr="007217B9" w:rsidR="00EE4933" w:rsidRDefault="00EE4933" w14:paraId="0501AFA6"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34</w:t>
          </w:r>
          <w:r w:rsidRPr="007217B9">
            <w:fldChar w:fldCharType="end"/>
          </w:r>
        </w:p>
      </w:tc>
    </w:tr>
  </w:tbl>
  <w:p w:rsidRPr="007217B9" w:rsidR="00EE4933" w:rsidRDefault="00EE4933" w14:paraId="4B9B3C22" w14:textId="77777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color="auto" w:sz="2" w:space="0"/>
      </w:tblBorders>
      <w:tblLayout w:type="fixed"/>
      <w:tblCellMar>
        <w:left w:w="0" w:type="dxa"/>
        <w:right w:w="0" w:type="dxa"/>
      </w:tblCellMar>
      <w:tblLook w:val="0000" w:firstRow="0" w:lastRow="0" w:firstColumn="0" w:lastColumn="0" w:noHBand="0" w:noVBand="0"/>
    </w:tblPr>
    <w:tblGrid>
      <w:gridCol w:w="2211"/>
      <w:gridCol w:w="7371"/>
      <w:gridCol w:w="567"/>
    </w:tblGrid>
    <w:tr w:rsidRPr="007217B9" w:rsidR="00EE4933" w14:paraId="43BB9822" w14:textId="77777777">
      <w:trPr>
        <w:trHeight w:val="440" w:hRule="exact"/>
      </w:trPr>
      <w:tc>
        <w:tcPr>
          <w:tcW w:w="2211" w:type="dxa"/>
          <w:tcBorders>
            <w:top w:val="single" w:color="auto" w:sz="2" w:space="0"/>
            <w:right w:val="single" w:color="auto" w:sz="2" w:space="0"/>
          </w:tcBorders>
        </w:tcPr>
        <w:p w:rsidRPr="007217B9" w:rsidR="00EE4933" w:rsidP="00CA1DB1" w:rsidRDefault="00EE4933" w14:paraId="3F0BB5C4" w14:textId="77777777">
          <w:pPr>
            <w:pStyle w:val="Footer"/>
            <w:spacing w:before="60"/>
          </w:pPr>
        </w:p>
      </w:tc>
      <w:tc>
        <w:tcPr>
          <w:tcW w:w="7371" w:type="dxa"/>
          <w:tcBorders>
            <w:left w:val="nil"/>
          </w:tcBorders>
        </w:tcPr>
        <w:p w:rsidRPr="007217B9" w:rsidR="00EE4933" w:rsidRDefault="00EE4933" w14:paraId="3F48F373" w14:textId="77777777">
          <w:pPr>
            <w:pStyle w:val="Footer"/>
            <w:ind w:left="113"/>
          </w:pPr>
        </w:p>
      </w:tc>
      <w:tc>
        <w:tcPr>
          <w:tcW w:w="567" w:type="dxa"/>
        </w:tcPr>
        <w:p w:rsidRPr="007217B9" w:rsidR="00EE4933" w:rsidRDefault="00EE4933" w14:paraId="6CB0550C" w14:textId="77777777">
          <w:pPr>
            <w:pStyle w:val="Footer"/>
            <w:spacing w:before="60"/>
            <w:jc w:val="right"/>
          </w:pPr>
        </w:p>
      </w:tc>
    </w:tr>
  </w:tbl>
  <w:p w:rsidRPr="007217B9" w:rsidR="00EE4933" w:rsidRDefault="00EE4933" w14:paraId="0EC8240D"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501" w:rsidP="00E74486" w:rsidRDefault="00E35501" w14:paraId="6169FD53" w14:textId="77777777">
      <w:r>
        <w:separator/>
      </w:r>
    </w:p>
  </w:footnote>
  <w:footnote w:type="continuationSeparator" w:id="0">
    <w:p w:rsidR="00E35501" w:rsidP="00E74486" w:rsidRDefault="00E35501" w14:paraId="364408E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4486" w:rsidRDefault="00E74486" w14:paraId="69EE48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74486" w:rsidRDefault="00E74486" w14:paraId="3B1A1E52" w14:textId="77777777">
    <w:pPr>
      <w:pStyle w:val="Header"/>
    </w:pPr>
  </w:p>
</w:hdr>
</file>

<file path=word/header3.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17B9" w:rsidR="00EE4933" w:rsidP="007D519A" w:rsidRDefault="00EE4933" w14:paraId="585964CB" w14:textId="77777777">
    <w:pPr>
      <w:pStyle w:val="Header"/>
      <w:spacing w:after="1985"/>
      <w:ind w:left="-2127"/>
    </w:pPr>
    <w:r w:rsidRPr="007217B9">
      <w:rPr>
        <w:rFonts w:ascii="Times New Roman" w:hAnsi="Times New Roman"/>
        <w:b w:val="0"/>
        <w:noProof/>
        <w:lang w:eastAsia="zh-CN"/>
      </w:rPr>
      <mc:AlternateContent>
        <mc:Choice Requires="wps">
          <w:drawing>
            <wp:anchor distT="0" distB="0" distL="114300" distR="114300" simplePos="0" relativeHeight="251659264" behindDoc="0" locked="0" layoutInCell="0" allowOverlap="1" wp14:editId="7916800B" wp14:anchorId="7F6FA4E9">
              <wp:simplePos x="0" y="0"/>
              <wp:positionH relativeFrom="column">
                <wp:posOffset>2498090</wp:posOffset>
              </wp:positionH>
              <wp:positionV relativeFrom="paragraph">
                <wp:posOffset>-1347470</wp:posOffset>
              </wp:positionV>
              <wp:extent cx="2835275" cy="549275"/>
              <wp:effectExtent l="0" t="0" r="0" b="0"/>
              <wp:wrapNone/>
              <wp:docPr id="4" name="Rectangle 62"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E4933" w:rsidRDefault="00EE4933" w14:paraId="4BA64BB7" w14:textId="77777777">
                          <w:pPr>
                            <w:jc w:val="right"/>
                            <w:rPr>
                              <w:sz w:val="18"/>
                            </w:rPr>
                          </w:pPr>
                          <w:r>
                            <w:rPr>
                              <w:sz w:val="18"/>
                            </w:rPr>
                            <w:t>DRAFT [NO.]: [Date]</w:t>
                          </w:r>
                        </w:p>
                        <w:p w:rsidR="00EE4933" w:rsidRDefault="00EE4933" w14:paraId="45B392A8" w14:textId="77777777">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style="position:absolute;left:0;text-align:left;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w14:anchorId="7F6FA4E9">
              <v:textbox inset="1pt,1pt,1pt,1pt">
                <w:txbxContent>
                  <w:p w:rsidR="00EE4933" w:rsidRDefault="00EE4933" w14:paraId="4BA64BB7" w14:textId="77777777">
                    <w:pPr>
                      <w:jc w:val="right"/>
                      <w:rPr>
                        <w:sz w:val="18"/>
                      </w:rPr>
                    </w:pPr>
                    <w:r>
                      <w:rPr>
                        <w:sz w:val="18"/>
                      </w:rPr>
                      <w:t>DRAFT [NO.]: [Date]</w:t>
                    </w:r>
                  </w:p>
                  <w:p w:rsidR="00EE4933" w:rsidRDefault="00EE4933" w14:paraId="45B392A8"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17B9" w:rsidR="00EE4933" w:rsidRDefault="00EE4933" w14:paraId="06B8289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17B9" w:rsidR="00EE4933" w:rsidRDefault="00CA573D" w14:paraId="1F314084" w14:textId="77777777">
    <w:pPr>
      <w:pStyle w:val="Header"/>
    </w:pPr>
    <w:bookmarkStart w:name="HeaderFirstPage" w:id="6"/>
    <w:r>
      <w:t>Tripartite deed</w:t>
    </w:r>
  </w:p>
  <w:p w:rsidRPr="007217B9" w:rsidR="00EE4933" w:rsidRDefault="00EE4933" w14:paraId="3F84C3BF" w14:textId="77777777">
    <w:pPr>
      <w:pStyle w:val="Header"/>
      <w:spacing w:after="1240"/>
    </w:pPr>
    <w:r w:rsidRPr="007217B9">
      <w:rPr>
        <w:b w:val="0"/>
      </w:rPr>
      <w:t>Contents</w:t>
    </w:r>
    <w:bookmarkEnd w:id="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17B9" w:rsidR="00EE4933" w:rsidP="00A95AE2" w:rsidRDefault="00EE4933" w14:paraId="62CB072F" w14:textId="77777777">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217B9" w:rsidR="00EE4933" w:rsidRDefault="00CA573D" w14:paraId="15D12219" w14:textId="77777777">
    <w:pPr>
      <w:pStyle w:val="Header"/>
    </w:pPr>
    <w:r>
      <w:rPr>
        <w:noProof/>
      </w:rPr>
      <w:t>Tripartite deed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color="auto" w:sz="2" w:space="0"/>
      </w:tblBorders>
      <w:tblLayout w:type="fixed"/>
      <w:tblCellMar>
        <w:left w:w="0" w:type="dxa"/>
        <w:right w:w="0" w:type="dxa"/>
      </w:tblCellMar>
      <w:tblLook w:val="0000" w:firstRow="0" w:lastRow="0" w:firstColumn="0" w:lastColumn="0" w:noHBand="0" w:noVBand="0"/>
    </w:tblPr>
    <w:tblGrid>
      <w:gridCol w:w="2211"/>
    </w:tblGrid>
    <w:tr w:rsidRPr="007217B9" w:rsidR="00EE4933" w14:paraId="22A08AEC" w14:textId="77777777">
      <w:trPr>
        <w:trHeight w:val="440" w:hRule="exact"/>
      </w:trPr>
      <w:tc>
        <w:tcPr>
          <w:tcW w:w="2211" w:type="dxa"/>
          <w:tcBorders>
            <w:top w:val="single" w:color="auto" w:sz="2" w:space="0"/>
            <w:right w:val="single" w:color="auto" w:sz="2" w:space="0"/>
          </w:tcBorders>
        </w:tcPr>
        <w:p w:rsidRPr="00A96944" w:rsidR="00EE4933" w:rsidRDefault="00EE4933" w14:paraId="4E696A63" w14:textId="7877A938">
          <w:pPr>
            <w:pStyle w:val="Footer"/>
            <w:spacing w:before="60"/>
            <w:jc w:val="right"/>
            <w:rPr>
              <w:sz w:val="2"/>
            </w:rPr>
          </w:pPr>
        </w:p>
        <w:p w:rsidRPr="00E74486" w:rsidR="00A96944" w:rsidRDefault="00A96944" w14:paraId="21A3C80D" w14:textId="77777777">
          <w:pPr>
            <w:pStyle w:val="Footer"/>
            <w:spacing w:before="60"/>
            <w:jc w:val="right"/>
            <w:rPr>
              <w:sz w:val="2"/>
            </w:rPr>
          </w:pPr>
        </w:p>
        <w:p w:rsidRPr="007217B9" w:rsidR="00E74486" w:rsidRDefault="00E74486" w14:paraId="4974D873" w14:textId="5EB12F1E">
          <w:pPr>
            <w:pStyle w:val="Footer"/>
            <w:spacing w:before="60"/>
            <w:jc w:val="right"/>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C6937" w:rsidR="00EE4933" w:rsidRDefault="00CA573D" w14:paraId="59FA89B5" w14:textId="77777777">
    <w:pPr>
      <w:pStyle w:val="Header"/>
    </w:pPr>
    <w:r>
      <w:rPr>
        <w:noProof/>
      </w:rPr>
      <w:t>Tripartite deed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85745972"/>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046C21"/>
    <w:multiLevelType w:val="multilevel"/>
    <w:tmpl w:val="182225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8F4CC3"/>
    <w:multiLevelType w:val="multilevel"/>
    <w:tmpl w:val="FF82E842"/>
    <w:lvl w:ilvl="0">
      <w:start w:val="1"/>
      <w:numFmt w:val="decimal"/>
      <w:lvlText w:val="%1"/>
      <w:lvlJc w:val="left"/>
      <w:pPr>
        <w:tabs>
          <w:tab w:val="num" w:pos="709"/>
        </w:tabs>
        <w:ind w:left="709" w:hanging="709"/>
      </w:pPr>
      <w:rPr>
        <w:rFonts w:ascii="Times New Roman" w:hAnsi="Times New Roman"/>
        <w:b w:val="0"/>
        <w:i w:val="0"/>
        <w:sz w:val="24"/>
      </w:rPr>
    </w:lvl>
    <w:lvl w:ilvl="1">
      <w:start w:val="1"/>
      <w:numFmt w:val="decimal"/>
      <w:lvlText w:val="%1.%2"/>
      <w:lvlJc w:val="left"/>
      <w:pPr>
        <w:tabs>
          <w:tab w:val="num" w:pos="1417"/>
        </w:tabs>
        <w:ind w:left="1417" w:hanging="708"/>
      </w:pPr>
      <w:rPr>
        <w:rFonts w:ascii="Times New Roman" w:hAnsi="Times New Roman"/>
        <w:b w:val="0"/>
        <w:i w:val="0"/>
        <w:sz w:val="24"/>
      </w:rPr>
    </w:lvl>
    <w:lvl w:ilvl="2">
      <w:start w:val="1"/>
      <w:numFmt w:val="lowerLetter"/>
      <w:lvlText w:val="(%3)"/>
      <w:lvlJc w:val="left"/>
      <w:pPr>
        <w:tabs>
          <w:tab w:val="num" w:pos="2126"/>
        </w:tabs>
        <w:ind w:left="2126" w:hanging="709"/>
      </w:pPr>
      <w:rPr>
        <w:rFonts w:ascii="Times New Roman" w:hAnsi="Times New Roman"/>
        <w:b w:val="0"/>
        <w:i w:val="0"/>
        <w:sz w:val="24"/>
      </w:rPr>
    </w:lvl>
    <w:lvl w:ilvl="3">
      <w:start w:val="1"/>
      <w:numFmt w:val="decimal"/>
      <w:lvlText w:val="(%4)"/>
      <w:lvlJc w:val="left"/>
      <w:pPr>
        <w:tabs>
          <w:tab w:val="num" w:pos="2835"/>
        </w:tabs>
        <w:ind w:left="2835" w:hanging="709"/>
      </w:pPr>
      <w:rPr>
        <w:rFonts w:ascii="Times New Roman" w:hAnsi="Times New Roman"/>
        <w:b w:val="0"/>
        <w:i w:val="0"/>
        <w:sz w:val="24"/>
      </w:rPr>
    </w:lvl>
    <w:lvl w:ilvl="4">
      <w:start w:val="1"/>
      <w:numFmt w:val="upperLetter"/>
      <w:lvlText w:val="(%5)"/>
      <w:lvlJc w:val="left"/>
      <w:pPr>
        <w:tabs>
          <w:tab w:val="num" w:pos="3543"/>
        </w:tabs>
        <w:ind w:left="3543" w:hanging="708"/>
      </w:pPr>
      <w:rPr>
        <w:rFonts w:ascii="Times New Roman" w:hAnsi="Times New Roman"/>
        <w:b w:val="0"/>
        <w:i w:val="0"/>
        <w:sz w:val="24"/>
      </w:rPr>
    </w:lvl>
    <w:lvl w:ilvl="5">
      <w:start w:val="1"/>
      <w:numFmt w:val="lowerRoman"/>
      <w:lvlText w:val="(%6)"/>
      <w:lvlJc w:val="left"/>
      <w:pPr>
        <w:tabs>
          <w:tab w:val="num" w:pos="4252"/>
        </w:tabs>
        <w:ind w:left="4252" w:hanging="709"/>
      </w:pPr>
      <w:rPr>
        <w:rFonts w:ascii="Times New Roman" w:hAnsi="Times New Roman"/>
        <w:b w:val="0"/>
        <w:i w:val="0"/>
        <w:sz w:val="24"/>
      </w:rPr>
    </w:lvl>
    <w:lvl w:ilvl="6">
      <w:start w:val="1"/>
      <w:numFmt w:val="none"/>
      <w:lvlText w:val="%7"/>
      <w:lvlJc w:val="left"/>
      <w:pPr>
        <w:tabs>
          <w:tab w:val="num" w:pos="1417"/>
        </w:tabs>
        <w:ind w:left="1417" w:hanging="708"/>
      </w:pPr>
      <w:rPr>
        <w:rFonts w:ascii="Times New Roman" w:hAnsi="Times New Roman"/>
        <w:b w:val="0"/>
        <w:i w:val="0"/>
        <w:sz w:val="24"/>
      </w:rPr>
    </w:lvl>
    <w:lvl w:ilvl="7">
      <w:start w:val="1"/>
      <w:numFmt w:val="none"/>
      <w:lvlText w:val="%8"/>
      <w:lvlJc w:val="left"/>
      <w:pPr>
        <w:tabs>
          <w:tab w:val="num" w:pos="1417"/>
        </w:tabs>
        <w:ind w:left="1417" w:hanging="708"/>
      </w:pPr>
      <w:rPr>
        <w:rFonts w:ascii="Times New Roman" w:hAnsi="Times New Roman"/>
        <w:b w:val="0"/>
        <w:i w:val="0"/>
        <w:sz w:val="24"/>
      </w:rPr>
    </w:lvl>
    <w:lvl w:ilvl="8">
      <w:start w:val="1"/>
      <w:numFmt w:val="none"/>
      <w:lvlText w:val="%9"/>
      <w:lvlJc w:val="left"/>
      <w:pPr>
        <w:tabs>
          <w:tab w:val="num" w:pos="1417"/>
        </w:tabs>
        <w:ind w:left="1417" w:hanging="708"/>
      </w:pPr>
      <w:rPr>
        <w:rFonts w:ascii="Times New Roman" w:hAnsi="Times New Roman"/>
        <w:b w:val="0"/>
        <w:i w:val="0"/>
        <w:sz w:val="24"/>
      </w:rPr>
    </w:lvl>
  </w:abstractNum>
  <w:abstractNum w:abstractNumId="17"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DA7D08"/>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ADA4B7D"/>
    <w:multiLevelType w:val="singleLevel"/>
    <w:tmpl w:val="A2E26016"/>
    <w:lvl w:ilvl="0">
      <w:start w:val="1"/>
      <w:numFmt w:val="decimal"/>
      <w:lvlText w:val="%1"/>
      <w:lvlJc w:val="left"/>
      <w:pPr>
        <w:tabs>
          <w:tab w:val="left" w:pos="284"/>
        </w:tabs>
        <w:ind w:left="284" w:hanging="284"/>
      </w:pPr>
      <w:rPr>
        <w:rFonts w:hint="default"/>
        <w:b w:val="0"/>
        <w:i w:val="0"/>
        <w:sz w:val="18"/>
        <w:szCs w:val="18"/>
      </w:rPr>
    </w:lvl>
  </w:abstractNum>
  <w:abstractNum w:abstractNumId="20" w15:restartNumberingAfterBreak="0">
    <w:nsid w:val="55600D2B"/>
    <w:multiLevelType w:val="singleLevel"/>
    <w:tmpl w:val="18224782"/>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5993277D"/>
    <w:multiLevelType w:val="multilevel"/>
    <w:tmpl w:val="B5CA7E78"/>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588"/>
        </w:tabs>
        <w:ind w:left="1588"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2" w15:restartNumberingAfterBreak="0">
    <w:nsid w:val="625A56D4"/>
    <w:multiLevelType w:val="multilevel"/>
    <w:tmpl w:val="706C3D58"/>
    <w:styleLink w:val="AnnexureListNumbers"/>
    <w:lvl w:ilvl="0">
      <w:start w:val="1"/>
      <w:numFmt w:val="upperLetter"/>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67C54A45"/>
    <w:multiLevelType w:val="multilevel"/>
    <w:tmpl w:val="D4B6E438"/>
    <w:styleLink w:val="PartHeadingNumbering"/>
    <w:lvl w:ilvl="0">
      <w:start w:val="1"/>
      <w:numFmt w:val="decimal"/>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7B175C"/>
    <w:multiLevelType w:val="multilevel"/>
    <w:tmpl w:val="085E7732"/>
    <w:styleLink w:val="PartiesListHeading"/>
    <w:lvl w:ilvl="0">
      <w:start w:val="1"/>
      <w:numFmt w:val="decimal"/>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8881206">
    <w:abstractNumId w:val="17"/>
  </w:num>
  <w:num w:numId="2" w16cid:durableId="1085421873">
    <w:abstractNumId w:val="12"/>
  </w:num>
  <w:num w:numId="3" w16cid:durableId="864252757">
    <w:abstractNumId w:val="18"/>
  </w:num>
  <w:num w:numId="4" w16cid:durableId="2048874367">
    <w:abstractNumId w:val="9"/>
  </w:num>
  <w:num w:numId="5" w16cid:durableId="1438599384">
    <w:abstractNumId w:val="7"/>
  </w:num>
  <w:num w:numId="6" w16cid:durableId="1969819891">
    <w:abstractNumId w:val="6"/>
  </w:num>
  <w:num w:numId="7" w16cid:durableId="653920845">
    <w:abstractNumId w:val="5"/>
  </w:num>
  <w:num w:numId="8" w16cid:durableId="888103271">
    <w:abstractNumId w:val="4"/>
  </w:num>
  <w:num w:numId="9" w16cid:durableId="306472440">
    <w:abstractNumId w:val="8"/>
  </w:num>
  <w:num w:numId="10" w16cid:durableId="420226481">
    <w:abstractNumId w:val="3"/>
  </w:num>
  <w:num w:numId="11" w16cid:durableId="1295024094">
    <w:abstractNumId w:val="2"/>
  </w:num>
  <w:num w:numId="12" w16cid:durableId="1747804787">
    <w:abstractNumId w:val="1"/>
  </w:num>
  <w:num w:numId="13" w16cid:durableId="1820998437">
    <w:abstractNumId w:val="0"/>
  </w:num>
  <w:num w:numId="14" w16cid:durableId="541134829">
    <w:abstractNumId w:val="10"/>
  </w:num>
  <w:num w:numId="15" w16cid:durableId="465703555">
    <w:abstractNumId w:val="22"/>
  </w:num>
  <w:num w:numId="16" w16cid:durableId="64188275">
    <w:abstractNumId w:val="13"/>
  </w:num>
  <w:num w:numId="17" w16cid:durableId="816459887">
    <w:abstractNumId w:val="25"/>
  </w:num>
  <w:num w:numId="18" w16cid:durableId="729229213">
    <w:abstractNumId w:val="24"/>
  </w:num>
  <w:num w:numId="19" w16cid:durableId="949169119">
    <w:abstractNumId w:val="14"/>
  </w:num>
  <w:num w:numId="20" w16cid:durableId="1682002073">
    <w:abstractNumId w:val="11"/>
  </w:num>
  <w:num w:numId="21" w16cid:durableId="2006518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1753091">
    <w:abstractNumId w:val="20"/>
  </w:num>
  <w:num w:numId="23" w16cid:durableId="771322702">
    <w:abstractNumId w:val="10"/>
    <w:lvlOverride w:ilvl="0">
      <w:lvl w:ilvl="0">
        <w:numFmt w:val="decimal"/>
        <w:pStyle w:val="Heading1"/>
        <w:lvlText w:val=""/>
        <w:lvlJc w:val="left"/>
      </w:lvl>
    </w:lvlOverride>
  </w:num>
  <w:num w:numId="24" w16cid:durableId="238180561">
    <w:abstractNumId w:val="21"/>
  </w:num>
  <w:num w:numId="25" w16cid:durableId="566570898">
    <w:abstractNumId w:val="23"/>
  </w:num>
  <w:num w:numId="26" w16cid:durableId="92013274">
    <w:abstractNumId w:val="15"/>
  </w:num>
  <w:num w:numId="27" w16cid:durableId="2035615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191924649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5699276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5571963">
    <w:abstractNumId w:val="19"/>
    <w:lvlOverride w:ilvl="0">
      <w:startOverride w:val="1"/>
    </w:lvlOverride>
  </w:num>
  <w:num w:numId="31" w16cid:durableId="626549446">
    <w:abstractNumId w:val="16"/>
  </w:num>
  <w:num w:numId="32" w16cid:durableId="18791266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01906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9027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5405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028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5206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454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87125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08039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85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1479525">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decimal"/>
        <w:pStyle w:val="Heading3"/>
        <w:lvlText w:val="(%3)"/>
        <w:lvlJc w:val="left"/>
        <w:pPr>
          <w:tabs>
            <w:tab w:val="num" w:pos="1447"/>
          </w:tabs>
          <w:ind w:left="1447" w:hanging="737"/>
        </w:pPr>
        <w:rPr>
          <w:b w:val="0"/>
          <w:i w:val="0"/>
        </w:rPr>
      </w:lvl>
    </w:lvlOverride>
    <w:lvlOverride w:ilvl="3">
      <w:lvl w:ilvl="3">
        <w:start w:val="1"/>
        <w:numFmt w:val="decimal"/>
        <w:pStyle w:val="Heading4"/>
        <w:lvlText w:val="(%4)"/>
        <w:lvlJc w:val="left"/>
        <w:pPr>
          <w:tabs>
            <w:tab w:val="num" w:pos="2211"/>
          </w:tabs>
          <w:ind w:left="2211" w:hanging="737"/>
        </w:pPr>
        <w:rPr>
          <w:b w:val="0"/>
          <w:i w:val="0"/>
        </w:rPr>
      </w:lvl>
    </w:lvlOverride>
    <w:lvlOverride w:ilvl="4">
      <w:lvl w:ilvl="4">
        <w:start w:val="1"/>
        <w:numFmt w:val="decimal"/>
        <w:pStyle w:val="Heading5"/>
        <w:lvlText w:val="(%5)"/>
        <w:lvlJc w:val="left"/>
        <w:pPr>
          <w:tabs>
            <w:tab w:val="num" w:pos="2948"/>
          </w:tabs>
          <w:ind w:left="2948" w:hanging="737"/>
        </w:pPr>
      </w:lvl>
    </w:lvlOverride>
    <w:lvlOverride w:ilvl="5">
      <w:lvl w:ilvl="5">
        <w:start w:val="1"/>
        <w:numFmt w:val="decimal"/>
        <w:pStyle w:val="Heading6"/>
        <w:lvlText w:val="(a%6)"/>
        <w:lvlJc w:val="left"/>
        <w:pPr>
          <w:tabs>
            <w:tab w:val="num" w:pos="3686"/>
          </w:tabs>
          <w:ind w:left="3686" w:hanging="738"/>
        </w:pPr>
      </w:lvl>
    </w:lvlOverride>
    <w:lvlOverride w:ilvl="6">
      <w:lvl w:ilvl="6">
        <w:start w:val="1"/>
        <w:numFmt w:val="decimal"/>
        <w:pStyle w:val="Heading7"/>
        <w:suff w:val="nothing"/>
        <w:lvlText w:val=""/>
        <w:lvlJc w:val="left"/>
        <w:pPr>
          <w:ind w:left="737" w:firstLine="0"/>
        </w:pPr>
        <w:rPr>
          <w:lang w:val="en-AU"/>
        </w:rPr>
      </w:lvl>
    </w:lvlOverride>
    <w:lvlOverride w:ilvl="7">
      <w:lvl w:ilvl="7">
        <w:start w:val="1"/>
        <w:numFmt w:val="decimal"/>
        <w:pStyle w:val="Heading8"/>
        <w:lvlText w:val="(%8)"/>
        <w:lvlJc w:val="left"/>
        <w:pPr>
          <w:tabs>
            <w:tab w:val="num" w:pos="1474"/>
          </w:tabs>
          <w:ind w:left="1474" w:hanging="737"/>
        </w:pPr>
        <w:rPr>
          <w:b w:val="0"/>
          <w:i w:val="0"/>
        </w:rPr>
      </w:lvl>
    </w:lvlOverride>
    <w:lvlOverride w:ilvl="8">
      <w:lvl w:ilvl="8">
        <w:start w:val="1"/>
        <w:numFmt w:val="decimal"/>
        <w:pStyle w:val="Heading9"/>
        <w:lvlText w:val="(%9)"/>
        <w:lvlJc w:val="left"/>
        <w:pPr>
          <w:tabs>
            <w:tab w:val="num" w:pos="2211"/>
          </w:tabs>
          <w:ind w:left="2211" w:hanging="737"/>
        </w:pPr>
      </w:lvl>
    </w:lvlOverride>
  </w:num>
  <w:num w:numId="43" w16cid:durableId="752243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14658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212802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8177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47488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29414599">
    <w:abstractNumId w:val="10"/>
  </w:num>
  <w:num w:numId="49" w16cid:durableId="1172838219">
    <w:abstractNumId w:val="10"/>
  </w:num>
  <w:num w:numId="50" w16cid:durableId="530609621">
    <w:abstractNumId w:val="10"/>
  </w:num>
  <w:num w:numId="51" w16cid:durableId="453520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373674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78467996">
    <w:abstractNumId w:val="10"/>
  </w:num>
  <w:num w:numId="54" w16cid:durableId="1962106467">
    <w:abstractNumId w:val="10"/>
  </w:num>
  <w:num w:numId="55" w16cid:durableId="2147158932">
    <w:abstractNumId w:val="10"/>
  </w:num>
  <w:num w:numId="56" w16cid:durableId="1345323140">
    <w:abstractNumId w:val="10"/>
  </w:num>
  <w:num w:numId="57" w16cid:durableId="533156307">
    <w:abstractNumId w:val="10"/>
  </w:num>
  <w:num w:numId="58" w16cid:durableId="1104151949">
    <w:abstractNumId w:val="10"/>
  </w:num>
  <w:num w:numId="59" w16cid:durableId="205484198">
    <w:abstractNumId w:val="13"/>
    <w:lvlOverride w:ilvl="0">
      <w:lvl w:ilvl="0">
        <w:start w:val="1"/>
        <w:numFmt w:val="decimal"/>
        <w:lvlText w:val="Schedule %1"/>
        <w:lvlJc w:val="left"/>
        <w:pPr>
          <w:tabs>
            <w:tab w:val="num" w:pos="2268"/>
          </w:tabs>
          <w:ind w:left="2268" w:hanging="2268"/>
        </w:pPr>
        <w:rPr>
          <w:rFonts w:hint="default"/>
        </w:rPr>
      </w:lvl>
    </w:lvlOverride>
    <w:lvlOverride w:ilvl="1">
      <w:lvl w:ilvl="1">
        <w:start w:val="1"/>
        <w:numFmt w:val="decimal"/>
        <w:lvlText w:val="%2"/>
        <w:lvlJc w:val="left"/>
        <w:pPr>
          <w:tabs>
            <w:tab w:val="num" w:pos="737"/>
          </w:tabs>
          <w:ind w:left="0" w:firstLine="0"/>
        </w:pPr>
        <w:rPr>
          <w:rFonts w:hint="default"/>
        </w:rPr>
      </w:lvl>
    </w:lvlOverride>
    <w:lvlOverride w:ilvl="2">
      <w:lvl w:ilvl="2">
        <w:start w:val="1"/>
        <w:numFmt w:val="decimal"/>
        <w:lvlText w:val="%2.%3"/>
        <w:lvlJc w:val="left"/>
        <w:pPr>
          <w:tabs>
            <w:tab w:val="num" w:pos="737"/>
          </w:tabs>
          <w:ind w:left="737" w:hanging="737"/>
        </w:pPr>
        <w:rPr>
          <w:rFonts w:hint="default"/>
        </w:rPr>
      </w:lvl>
    </w:lvlOverride>
    <w:lvlOverride w:ilvl="3">
      <w:lvl w:ilvl="3">
        <w:start w:val="1"/>
        <w:numFmt w:val="lowerLetter"/>
        <w:lvlText w:val="(%4)"/>
        <w:lvlJc w:val="left"/>
        <w:pPr>
          <w:tabs>
            <w:tab w:val="num" w:pos="1474"/>
          </w:tabs>
          <w:ind w:left="1474" w:hanging="737"/>
        </w:pPr>
        <w:rPr>
          <w:rFonts w:hint="default"/>
          <w:i w:val="0"/>
          <w:iCs w:val="0"/>
        </w:rPr>
      </w:lvl>
    </w:lvlOverride>
    <w:lvlOverride w:ilvl="4">
      <w:lvl w:ilvl="4">
        <w:start w:val="1"/>
        <w:numFmt w:val="lowerRoman"/>
        <w:lvlText w:val="(%5)"/>
        <w:lvlJc w:val="left"/>
        <w:pPr>
          <w:tabs>
            <w:tab w:val="num" w:pos="2211"/>
          </w:tabs>
          <w:ind w:left="2211" w:hanging="737"/>
        </w:pPr>
        <w:rPr>
          <w:rFonts w:hint="default"/>
        </w:rPr>
      </w:lvl>
    </w:lvlOverride>
    <w:lvlOverride w:ilvl="5">
      <w:lvl w:ilvl="5">
        <w:start w:val="1"/>
        <w:numFmt w:val="upperLetter"/>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doNotHyphenateCaps/>
  <w:drawingGridHorizontalSpacing w:val="110"/>
  <w:drawingGridVerticalSpacing w:val="31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8D"/>
    <w:rsid w:val="000005C1"/>
    <w:rsid w:val="00001FB2"/>
    <w:rsid w:val="00003094"/>
    <w:rsid w:val="00003AC2"/>
    <w:rsid w:val="00004BC4"/>
    <w:rsid w:val="00005CDD"/>
    <w:rsid w:val="000067D9"/>
    <w:rsid w:val="00006AFC"/>
    <w:rsid w:val="00006B71"/>
    <w:rsid w:val="00006DAF"/>
    <w:rsid w:val="00007D03"/>
    <w:rsid w:val="00011618"/>
    <w:rsid w:val="000118FE"/>
    <w:rsid w:val="00011971"/>
    <w:rsid w:val="00011CC5"/>
    <w:rsid w:val="0001200D"/>
    <w:rsid w:val="000128F0"/>
    <w:rsid w:val="00013365"/>
    <w:rsid w:val="00013972"/>
    <w:rsid w:val="00014DBB"/>
    <w:rsid w:val="00015126"/>
    <w:rsid w:val="00015814"/>
    <w:rsid w:val="000165F0"/>
    <w:rsid w:val="00017885"/>
    <w:rsid w:val="00017C64"/>
    <w:rsid w:val="0002031B"/>
    <w:rsid w:val="0002036D"/>
    <w:rsid w:val="00020A13"/>
    <w:rsid w:val="00022478"/>
    <w:rsid w:val="00024004"/>
    <w:rsid w:val="0002430B"/>
    <w:rsid w:val="00026608"/>
    <w:rsid w:val="00026D98"/>
    <w:rsid w:val="00026E10"/>
    <w:rsid w:val="0003037B"/>
    <w:rsid w:val="000306A1"/>
    <w:rsid w:val="00030CA4"/>
    <w:rsid w:val="00030D35"/>
    <w:rsid w:val="00030FAE"/>
    <w:rsid w:val="0003106C"/>
    <w:rsid w:val="000314B7"/>
    <w:rsid w:val="00031672"/>
    <w:rsid w:val="00031AA5"/>
    <w:rsid w:val="000333F7"/>
    <w:rsid w:val="00033D5E"/>
    <w:rsid w:val="000346D2"/>
    <w:rsid w:val="00034883"/>
    <w:rsid w:val="00034932"/>
    <w:rsid w:val="00034DAB"/>
    <w:rsid w:val="00035529"/>
    <w:rsid w:val="00035807"/>
    <w:rsid w:val="00035DA2"/>
    <w:rsid w:val="0003676D"/>
    <w:rsid w:val="0003788A"/>
    <w:rsid w:val="000406C4"/>
    <w:rsid w:val="00040D4E"/>
    <w:rsid w:val="00041041"/>
    <w:rsid w:val="000416A1"/>
    <w:rsid w:val="00042AD3"/>
    <w:rsid w:val="00043297"/>
    <w:rsid w:val="00043589"/>
    <w:rsid w:val="000447F9"/>
    <w:rsid w:val="000453C4"/>
    <w:rsid w:val="00046C72"/>
    <w:rsid w:val="000475C0"/>
    <w:rsid w:val="00047E64"/>
    <w:rsid w:val="000504C8"/>
    <w:rsid w:val="0005164A"/>
    <w:rsid w:val="00051B40"/>
    <w:rsid w:val="0005218B"/>
    <w:rsid w:val="00052C27"/>
    <w:rsid w:val="00053781"/>
    <w:rsid w:val="00053C09"/>
    <w:rsid w:val="00054524"/>
    <w:rsid w:val="00055575"/>
    <w:rsid w:val="00055FB7"/>
    <w:rsid w:val="000565DF"/>
    <w:rsid w:val="00056C49"/>
    <w:rsid w:val="0005786E"/>
    <w:rsid w:val="00057A29"/>
    <w:rsid w:val="00060200"/>
    <w:rsid w:val="0006100A"/>
    <w:rsid w:val="00061468"/>
    <w:rsid w:val="000617E8"/>
    <w:rsid w:val="00062781"/>
    <w:rsid w:val="00062801"/>
    <w:rsid w:val="000636BC"/>
    <w:rsid w:val="000648D3"/>
    <w:rsid w:val="0006539A"/>
    <w:rsid w:val="00066064"/>
    <w:rsid w:val="00066E59"/>
    <w:rsid w:val="000670AC"/>
    <w:rsid w:val="00067E7A"/>
    <w:rsid w:val="0007003D"/>
    <w:rsid w:val="00070D67"/>
    <w:rsid w:val="00070F00"/>
    <w:rsid w:val="00071670"/>
    <w:rsid w:val="00071747"/>
    <w:rsid w:val="00071754"/>
    <w:rsid w:val="00071DE7"/>
    <w:rsid w:val="00071F3F"/>
    <w:rsid w:val="0007259E"/>
    <w:rsid w:val="00074B5F"/>
    <w:rsid w:val="0007574D"/>
    <w:rsid w:val="00075E4C"/>
    <w:rsid w:val="00075EBC"/>
    <w:rsid w:val="00076040"/>
    <w:rsid w:val="000762DC"/>
    <w:rsid w:val="00076913"/>
    <w:rsid w:val="00076E7B"/>
    <w:rsid w:val="000805F1"/>
    <w:rsid w:val="00081374"/>
    <w:rsid w:val="0008183C"/>
    <w:rsid w:val="00081975"/>
    <w:rsid w:val="00082D55"/>
    <w:rsid w:val="00084488"/>
    <w:rsid w:val="00084A1D"/>
    <w:rsid w:val="00084D35"/>
    <w:rsid w:val="00086F1D"/>
    <w:rsid w:val="0008770C"/>
    <w:rsid w:val="00090142"/>
    <w:rsid w:val="00090A91"/>
    <w:rsid w:val="00091504"/>
    <w:rsid w:val="00091D8C"/>
    <w:rsid w:val="00092554"/>
    <w:rsid w:val="00092C27"/>
    <w:rsid w:val="00093326"/>
    <w:rsid w:val="000934DF"/>
    <w:rsid w:val="00093571"/>
    <w:rsid w:val="00093A04"/>
    <w:rsid w:val="00093C27"/>
    <w:rsid w:val="00095030"/>
    <w:rsid w:val="00095404"/>
    <w:rsid w:val="000967C4"/>
    <w:rsid w:val="0009723A"/>
    <w:rsid w:val="00097604"/>
    <w:rsid w:val="000A069B"/>
    <w:rsid w:val="000A0819"/>
    <w:rsid w:val="000A0BF4"/>
    <w:rsid w:val="000A2395"/>
    <w:rsid w:val="000A2D92"/>
    <w:rsid w:val="000A3049"/>
    <w:rsid w:val="000A34F7"/>
    <w:rsid w:val="000A4151"/>
    <w:rsid w:val="000A4780"/>
    <w:rsid w:val="000A537B"/>
    <w:rsid w:val="000A5A4C"/>
    <w:rsid w:val="000A6384"/>
    <w:rsid w:val="000A73DC"/>
    <w:rsid w:val="000B010E"/>
    <w:rsid w:val="000B0389"/>
    <w:rsid w:val="000B0420"/>
    <w:rsid w:val="000B27E8"/>
    <w:rsid w:val="000B38D2"/>
    <w:rsid w:val="000B3E90"/>
    <w:rsid w:val="000B402F"/>
    <w:rsid w:val="000B42B9"/>
    <w:rsid w:val="000B5B32"/>
    <w:rsid w:val="000B5D5C"/>
    <w:rsid w:val="000B7197"/>
    <w:rsid w:val="000B7649"/>
    <w:rsid w:val="000B7D88"/>
    <w:rsid w:val="000C08F6"/>
    <w:rsid w:val="000C0A33"/>
    <w:rsid w:val="000C1162"/>
    <w:rsid w:val="000C1CA4"/>
    <w:rsid w:val="000C1D9C"/>
    <w:rsid w:val="000C206B"/>
    <w:rsid w:val="000C2830"/>
    <w:rsid w:val="000C40F2"/>
    <w:rsid w:val="000C42E2"/>
    <w:rsid w:val="000C4663"/>
    <w:rsid w:val="000C46D2"/>
    <w:rsid w:val="000C49F7"/>
    <w:rsid w:val="000C4E54"/>
    <w:rsid w:val="000C579E"/>
    <w:rsid w:val="000C5E7F"/>
    <w:rsid w:val="000C61ED"/>
    <w:rsid w:val="000C63B3"/>
    <w:rsid w:val="000C7913"/>
    <w:rsid w:val="000C7AD2"/>
    <w:rsid w:val="000D0A97"/>
    <w:rsid w:val="000D1580"/>
    <w:rsid w:val="000D1C8F"/>
    <w:rsid w:val="000D2146"/>
    <w:rsid w:val="000D295D"/>
    <w:rsid w:val="000D43AA"/>
    <w:rsid w:val="000D44D3"/>
    <w:rsid w:val="000D532C"/>
    <w:rsid w:val="000D583B"/>
    <w:rsid w:val="000D6109"/>
    <w:rsid w:val="000D6371"/>
    <w:rsid w:val="000E053C"/>
    <w:rsid w:val="000E11F5"/>
    <w:rsid w:val="000E1802"/>
    <w:rsid w:val="000E2C10"/>
    <w:rsid w:val="000E30B2"/>
    <w:rsid w:val="000E3554"/>
    <w:rsid w:val="000E4E49"/>
    <w:rsid w:val="000E58E9"/>
    <w:rsid w:val="000E5C70"/>
    <w:rsid w:val="000E7FD3"/>
    <w:rsid w:val="000F05AF"/>
    <w:rsid w:val="000F0759"/>
    <w:rsid w:val="000F0C59"/>
    <w:rsid w:val="000F150C"/>
    <w:rsid w:val="000F1925"/>
    <w:rsid w:val="000F1E5F"/>
    <w:rsid w:val="000F28F3"/>
    <w:rsid w:val="000F29E5"/>
    <w:rsid w:val="000F31BA"/>
    <w:rsid w:val="000F3C20"/>
    <w:rsid w:val="000F4355"/>
    <w:rsid w:val="000F5811"/>
    <w:rsid w:val="000F641C"/>
    <w:rsid w:val="000F6E04"/>
    <w:rsid w:val="000F781C"/>
    <w:rsid w:val="000F79D6"/>
    <w:rsid w:val="001018F6"/>
    <w:rsid w:val="0010196E"/>
    <w:rsid w:val="00102D03"/>
    <w:rsid w:val="00104E25"/>
    <w:rsid w:val="0010539F"/>
    <w:rsid w:val="00105D19"/>
    <w:rsid w:val="00105DD4"/>
    <w:rsid w:val="00106AE4"/>
    <w:rsid w:val="00107839"/>
    <w:rsid w:val="00107A29"/>
    <w:rsid w:val="00111EEC"/>
    <w:rsid w:val="001121DF"/>
    <w:rsid w:val="001126A4"/>
    <w:rsid w:val="0011680C"/>
    <w:rsid w:val="0011724A"/>
    <w:rsid w:val="00117F10"/>
    <w:rsid w:val="00120D79"/>
    <w:rsid w:val="00122392"/>
    <w:rsid w:val="00122F26"/>
    <w:rsid w:val="00123E78"/>
    <w:rsid w:val="00123ED5"/>
    <w:rsid w:val="00125CB0"/>
    <w:rsid w:val="0012685C"/>
    <w:rsid w:val="00130FAE"/>
    <w:rsid w:val="00131063"/>
    <w:rsid w:val="001311B0"/>
    <w:rsid w:val="00131766"/>
    <w:rsid w:val="001318ED"/>
    <w:rsid w:val="00131D0A"/>
    <w:rsid w:val="00131DFA"/>
    <w:rsid w:val="00132035"/>
    <w:rsid w:val="00132E89"/>
    <w:rsid w:val="00133AA5"/>
    <w:rsid w:val="00134830"/>
    <w:rsid w:val="001350CE"/>
    <w:rsid w:val="001353DF"/>
    <w:rsid w:val="00135526"/>
    <w:rsid w:val="00137764"/>
    <w:rsid w:val="00140118"/>
    <w:rsid w:val="001401B4"/>
    <w:rsid w:val="00141EC3"/>
    <w:rsid w:val="00142E30"/>
    <w:rsid w:val="00142E3D"/>
    <w:rsid w:val="00144170"/>
    <w:rsid w:val="00144945"/>
    <w:rsid w:val="00145A81"/>
    <w:rsid w:val="00146A2A"/>
    <w:rsid w:val="0014716F"/>
    <w:rsid w:val="00147BDF"/>
    <w:rsid w:val="00147CE9"/>
    <w:rsid w:val="00147DB3"/>
    <w:rsid w:val="00150EAB"/>
    <w:rsid w:val="00150FF2"/>
    <w:rsid w:val="001522BA"/>
    <w:rsid w:val="00152918"/>
    <w:rsid w:val="00152A41"/>
    <w:rsid w:val="00153B59"/>
    <w:rsid w:val="00154F3C"/>
    <w:rsid w:val="001553D3"/>
    <w:rsid w:val="001565EE"/>
    <w:rsid w:val="0015763D"/>
    <w:rsid w:val="00157DE2"/>
    <w:rsid w:val="00157F40"/>
    <w:rsid w:val="00160ACE"/>
    <w:rsid w:val="00161241"/>
    <w:rsid w:val="001626FD"/>
    <w:rsid w:val="00162EAD"/>
    <w:rsid w:val="00163B0B"/>
    <w:rsid w:val="001649E8"/>
    <w:rsid w:val="001652AB"/>
    <w:rsid w:val="00166741"/>
    <w:rsid w:val="0016741C"/>
    <w:rsid w:val="001702E5"/>
    <w:rsid w:val="001704D3"/>
    <w:rsid w:val="00170DEB"/>
    <w:rsid w:val="00170F17"/>
    <w:rsid w:val="00171135"/>
    <w:rsid w:val="00171787"/>
    <w:rsid w:val="00172635"/>
    <w:rsid w:val="00175410"/>
    <w:rsid w:val="00175BDB"/>
    <w:rsid w:val="00175BEC"/>
    <w:rsid w:val="00176467"/>
    <w:rsid w:val="00176496"/>
    <w:rsid w:val="00177154"/>
    <w:rsid w:val="00177D02"/>
    <w:rsid w:val="00180299"/>
    <w:rsid w:val="00180442"/>
    <w:rsid w:val="00182013"/>
    <w:rsid w:val="0018439F"/>
    <w:rsid w:val="00184A06"/>
    <w:rsid w:val="00184B95"/>
    <w:rsid w:val="00184CD7"/>
    <w:rsid w:val="00185205"/>
    <w:rsid w:val="0018577D"/>
    <w:rsid w:val="0018791D"/>
    <w:rsid w:val="00187B4F"/>
    <w:rsid w:val="00187FC8"/>
    <w:rsid w:val="00190886"/>
    <w:rsid w:val="00191405"/>
    <w:rsid w:val="00191B52"/>
    <w:rsid w:val="00191D81"/>
    <w:rsid w:val="0019371A"/>
    <w:rsid w:val="001951CB"/>
    <w:rsid w:val="001955CF"/>
    <w:rsid w:val="00196315"/>
    <w:rsid w:val="0019649D"/>
    <w:rsid w:val="00196651"/>
    <w:rsid w:val="00196B79"/>
    <w:rsid w:val="001975BD"/>
    <w:rsid w:val="001A1994"/>
    <w:rsid w:val="001A1FDE"/>
    <w:rsid w:val="001A2571"/>
    <w:rsid w:val="001A327D"/>
    <w:rsid w:val="001A35B7"/>
    <w:rsid w:val="001A4CB5"/>
    <w:rsid w:val="001A503C"/>
    <w:rsid w:val="001A5BB1"/>
    <w:rsid w:val="001A5EE2"/>
    <w:rsid w:val="001A7EEC"/>
    <w:rsid w:val="001B109F"/>
    <w:rsid w:val="001B1349"/>
    <w:rsid w:val="001B1DC2"/>
    <w:rsid w:val="001B24D5"/>
    <w:rsid w:val="001B2C35"/>
    <w:rsid w:val="001B2F5A"/>
    <w:rsid w:val="001B5258"/>
    <w:rsid w:val="001B55B8"/>
    <w:rsid w:val="001B6779"/>
    <w:rsid w:val="001B6AE0"/>
    <w:rsid w:val="001B6B2B"/>
    <w:rsid w:val="001B767F"/>
    <w:rsid w:val="001B7855"/>
    <w:rsid w:val="001C1726"/>
    <w:rsid w:val="001C18EF"/>
    <w:rsid w:val="001C1D24"/>
    <w:rsid w:val="001C2014"/>
    <w:rsid w:val="001C2EE9"/>
    <w:rsid w:val="001C36B4"/>
    <w:rsid w:val="001C3C18"/>
    <w:rsid w:val="001C4B82"/>
    <w:rsid w:val="001C5205"/>
    <w:rsid w:val="001C55CF"/>
    <w:rsid w:val="001C5C41"/>
    <w:rsid w:val="001C5CBB"/>
    <w:rsid w:val="001C7F52"/>
    <w:rsid w:val="001D0607"/>
    <w:rsid w:val="001D0B98"/>
    <w:rsid w:val="001D0EB1"/>
    <w:rsid w:val="001D11B3"/>
    <w:rsid w:val="001D2137"/>
    <w:rsid w:val="001D2599"/>
    <w:rsid w:val="001D27B8"/>
    <w:rsid w:val="001D378B"/>
    <w:rsid w:val="001D3929"/>
    <w:rsid w:val="001D5108"/>
    <w:rsid w:val="001D5138"/>
    <w:rsid w:val="001D564D"/>
    <w:rsid w:val="001D5F3D"/>
    <w:rsid w:val="001D61D1"/>
    <w:rsid w:val="001E020E"/>
    <w:rsid w:val="001E0681"/>
    <w:rsid w:val="001E0C72"/>
    <w:rsid w:val="001E2234"/>
    <w:rsid w:val="001E30E0"/>
    <w:rsid w:val="001E385F"/>
    <w:rsid w:val="001E3E70"/>
    <w:rsid w:val="001E4549"/>
    <w:rsid w:val="001E61AE"/>
    <w:rsid w:val="001E69CA"/>
    <w:rsid w:val="001E7479"/>
    <w:rsid w:val="001E74CE"/>
    <w:rsid w:val="001F0550"/>
    <w:rsid w:val="001F0C07"/>
    <w:rsid w:val="001F0FA3"/>
    <w:rsid w:val="001F1E9E"/>
    <w:rsid w:val="001F1F4E"/>
    <w:rsid w:val="001F2668"/>
    <w:rsid w:val="001F3E48"/>
    <w:rsid w:val="001F5398"/>
    <w:rsid w:val="001F5A61"/>
    <w:rsid w:val="001F5F6F"/>
    <w:rsid w:val="001F6719"/>
    <w:rsid w:val="001F6FDD"/>
    <w:rsid w:val="00200AD7"/>
    <w:rsid w:val="00200F21"/>
    <w:rsid w:val="002011FD"/>
    <w:rsid w:val="002019B3"/>
    <w:rsid w:val="002019F4"/>
    <w:rsid w:val="0020355B"/>
    <w:rsid w:val="00203FCC"/>
    <w:rsid w:val="0020542A"/>
    <w:rsid w:val="002058D1"/>
    <w:rsid w:val="00205C92"/>
    <w:rsid w:val="002060B1"/>
    <w:rsid w:val="00206C51"/>
    <w:rsid w:val="00207534"/>
    <w:rsid w:val="00207B92"/>
    <w:rsid w:val="002101DF"/>
    <w:rsid w:val="00210920"/>
    <w:rsid w:val="00210949"/>
    <w:rsid w:val="00211399"/>
    <w:rsid w:val="0021150F"/>
    <w:rsid w:val="00211D21"/>
    <w:rsid w:val="0021315C"/>
    <w:rsid w:val="002131B2"/>
    <w:rsid w:val="00213862"/>
    <w:rsid w:val="002139B7"/>
    <w:rsid w:val="00214B4A"/>
    <w:rsid w:val="00216D8D"/>
    <w:rsid w:val="0022099B"/>
    <w:rsid w:val="00220B71"/>
    <w:rsid w:val="002228D8"/>
    <w:rsid w:val="00222DA5"/>
    <w:rsid w:val="00223395"/>
    <w:rsid w:val="00223A6D"/>
    <w:rsid w:val="00224E87"/>
    <w:rsid w:val="00225D46"/>
    <w:rsid w:val="00225ED5"/>
    <w:rsid w:val="00226969"/>
    <w:rsid w:val="00230F28"/>
    <w:rsid w:val="00231397"/>
    <w:rsid w:val="0023470A"/>
    <w:rsid w:val="00234CFE"/>
    <w:rsid w:val="0023505A"/>
    <w:rsid w:val="00235917"/>
    <w:rsid w:val="00237D95"/>
    <w:rsid w:val="0024072C"/>
    <w:rsid w:val="00242717"/>
    <w:rsid w:val="00242B17"/>
    <w:rsid w:val="002432DA"/>
    <w:rsid w:val="00244171"/>
    <w:rsid w:val="00245188"/>
    <w:rsid w:val="0024707D"/>
    <w:rsid w:val="00247C56"/>
    <w:rsid w:val="00250850"/>
    <w:rsid w:val="00251182"/>
    <w:rsid w:val="00251AE1"/>
    <w:rsid w:val="00251D04"/>
    <w:rsid w:val="00252571"/>
    <w:rsid w:val="0025390E"/>
    <w:rsid w:val="00253A74"/>
    <w:rsid w:val="002542DE"/>
    <w:rsid w:val="00255E0B"/>
    <w:rsid w:val="002576EA"/>
    <w:rsid w:val="0026241C"/>
    <w:rsid w:val="002624B8"/>
    <w:rsid w:val="00262FA1"/>
    <w:rsid w:val="00263210"/>
    <w:rsid w:val="0026338D"/>
    <w:rsid w:val="002634FC"/>
    <w:rsid w:val="00263A1A"/>
    <w:rsid w:val="002644D0"/>
    <w:rsid w:val="00264BA8"/>
    <w:rsid w:val="00265093"/>
    <w:rsid w:val="0026527B"/>
    <w:rsid w:val="00265C50"/>
    <w:rsid w:val="00265F19"/>
    <w:rsid w:val="002673C6"/>
    <w:rsid w:val="002700EA"/>
    <w:rsid w:val="00270503"/>
    <w:rsid w:val="0027056B"/>
    <w:rsid w:val="0027120B"/>
    <w:rsid w:val="00272367"/>
    <w:rsid w:val="00276691"/>
    <w:rsid w:val="00276EFB"/>
    <w:rsid w:val="00277021"/>
    <w:rsid w:val="00277110"/>
    <w:rsid w:val="002772F5"/>
    <w:rsid w:val="00277C9F"/>
    <w:rsid w:val="00277CA1"/>
    <w:rsid w:val="002803D5"/>
    <w:rsid w:val="002807D0"/>
    <w:rsid w:val="002808A9"/>
    <w:rsid w:val="00280A95"/>
    <w:rsid w:val="00280D05"/>
    <w:rsid w:val="002812B0"/>
    <w:rsid w:val="002827A5"/>
    <w:rsid w:val="00282B83"/>
    <w:rsid w:val="0028399E"/>
    <w:rsid w:val="00284564"/>
    <w:rsid w:val="00284724"/>
    <w:rsid w:val="00285020"/>
    <w:rsid w:val="0028676D"/>
    <w:rsid w:val="00287130"/>
    <w:rsid w:val="00287A93"/>
    <w:rsid w:val="002901CF"/>
    <w:rsid w:val="00290D63"/>
    <w:rsid w:val="002913E4"/>
    <w:rsid w:val="002917E8"/>
    <w:rsid w:val="002922A1"/>
    <w:rsid w:val="00292475"/>
    <w:rsid w:val="002926FB"/>
    <w:rsid w:val="00293FEA"/>
    <w:rsid w:val="002944A7"/>
    <w:rsid w:val="002948BB"/>
    <w:rsid w:val="00294BDC"/>
    <w:rsid w:val="00294E80"/>
    <w:rsid w:val="00295065"/>
    <w:rsid w:val="002956CF"/>
    <w:rsid w:val="002958ED"/>
    <w:rsid w:val="002959D0"/>
    <w:rsid w:val="00295FA9"/>
    <w:rsid w:val="002967D2"/>
    <w:rsid w:val="00297F51"/>
    <w:rsid w:val="002A07E5"/>
    <w:rsid w:val="002A089E"/>
    <w:rsid w:val="002A0A67"/>
    <w:rsid w:val="002A0EFA"/>
    <w:rsid w:val="002A1046"/>
    <w:rsid w:val="002A2DD4"/>
    <w:rsid w:val="002A2E43"/>
    <w:rsid w:val="002A3149"/>
    <w:rsid w:val="002A3191"/>
    <w:rsid w:val="002A33C5"/>
    <w:rsid w:val="002A45AA"/>
    <w:rsid w:val="002A4F25"/>
    <w:rsid w:val="002A51D8"/>
    <w:rsid w:val="002A5306"/>
    <w:rsid w:val="002A7A71"/>
    <w:rsid w:val="002A7E17"/>
    <w:rsid w:val="002A7FD5"/>
    <w:rsid w:val="002B02A5"/>
    <w:rsid w:val="002B0F30"/>
    <w:rsid w:val="002B0F57"/>
    <w:rsid w:val="002B17C4"/>
    <w:rsid w:val="002B1BDA"/>
    <w:rsid w:val="002B1D20"/>
    <w:rsid w:val="002B1F2D"/>
    <w:rsid w:val="002B28C1"/>
    <w:rsid w:val="002B47E6"/>
    <w:rsid w:val="002B4A31"/>
    <w:rsid w:val="002B5E12"/>
    <w:rsid w:val="002B6987"/>
    <w:rsid w:val="002B72AF"/>
    <w:rsid w:val="002C02EF"/>
    <w:rsid w:val="002C0450"/>
    <w:rsid w:val="002C0669"/>
    <w:rsid w:val="002C0F88"/>
    <w:rsid w:val="002C1F20"/>
    <w:rsid w:val="002C2693"/>
    <w:rsid w:val="002C27C5"/>
    <w:rsid w:val="002C29C0"/>
    <w:rsid w:val="002C382B"/>
    <w:rsid w:val="002C4D13"/>
    <w:rsid w:val="002C4E36"/>
    <w:rsid w:val="002C4EC2"/>
    <w:rsid w:val="002C5798"/>
    <w:rsid w:val="002C58A6"/>
    <w:rsid w:val="002C5CEC"/>
    <w:rsid w:val="002C5EB7"/>
    <w:rsid w:val="002C5FE9"/>
    <w:rsid w:val="002C7158"/>
    <w:rsid w:val="002D0082"/>
    <w:rsid w:val="002D0679"/>
    <w:rsid w:val="002D07F5"/>
    <w:rsid w:val="002D0DEE"/>
    <w:rsid w:val="002D17A7"/>
    <w:rsid w:val="002D28B3"/>
    <w:rsid w:val="002D2E52"/>
    <w:rsid w:val="002D4CB5"/>
    <w:rsid w:val="002D4FC8"/>
    <w:rsid w:val="002D5214"/>
    <w:rsid w:val="002D5AEE"/>
    <w:rsid w:val="002E079F"/>
    <w:rsid w:val="002E26C3"/>
    <w:rsid w:val="002E37F9"/>
    <w:rsid w:val="002E400C"/>
    <w:rsid w:val="002E4C89"/>
    <w:rsid w:val="002E7500"/>
    <w:rsid w:val="002E780D"/>
    <w:rsid w:val="002E7948"/>
    <w:rsid w:val="002F0D89"/>
    <w:rsid w:val="002F0F5B"/>
    <w:rsid w:val="002F12A2"/>
    <w:rsid w:val="002F1EFB"/>
    <w:rsid w:val="002F3176"/>
    <w:rsid w:val="002F3F35"/>
    <w:rsid w:val="002F4BC8"/>
    <w:rsid w:val="002F520A"/>
    <w:rsid w:val="002F5F39"/>
    <w:rsid w:val="002F5FE4"/>
    <w:rsid w:val="002F6592"/>
    <w:rsid w:val="002F6C40"/>
    <w:rsid w:val="00300649"/>
    <w:rsid w:val="00300969"/>
    <w:rsid w:val="003009AD"/>
    <w:rsid w:val="003010C8"/>
    <w:rsid w:val="00302407"/>
    <w:rsid w:val="0030248B"/>
    <w:rsid w:val="00303560"/>
    <w:rsid w:val="00304411"/>
    <w:rsid w:val="0030494A"/>
    <w:rsid w:val="00304F3F"/>
    <w:rsid w:val="00305B7A"/>
    <w:rsid w:val="00306339"/>
    <w:rsid w:val="0030680F"/>
    <w:rsid w:val="003068D2"/>
    <w:rsid w:val="0030692B"/>
    <w:rsid w:val="00307373"/>
    <w:rsid w:val="003074A4"/>
    <w:rsid w:val="003103FB"/>
    <w:rsid w:val="00311B68"/>
    <w:rsid w:val="003128C2"/>
    <w:rsid w:val="00313407"/>
    <w:rsid w:val="00314742"/>
    <w:rsid w:val="0031512E"/>
    <w:rsid w:val="0031616B"/>
    <w:rsid w:val="00316439"/>
    <w:rsid w:val="0031734E"/>
    <w:rsid w:val="00325645"/>
    <w:rsid w:val="00326472"/>
    <w:rsid w:val="003274A7"/>
    <w:rsid w:val="003305CA"/>
    <w:rsid w:val="00330BEA"/>
    <w:rsid w:val="00331325"/>
    <w:rsid w:val="00331890"/>
    <w:rsid w:val="00331ED6"/>
    <w:rsid w:val="00332DC4"/>
    <w:rsid w:val="00333A9A"/>
    <w:rsid w:val="00333CFE"/>
    <w:rsid w:val="00334D94"/>
    <w:rsid w:val="00334EE4"/>
    <w:rsid w:val="0033552A"/>
    <w:rsid w:val="003363EB"/>
    <w:rsid w:val="0034034C"/>
    <w:rsid w:val="00341674"/>
    <w:rsid w:val="00341BA9"/>
    <w:rsid w:val="0034240B"/>
    <w:rsid w:val="003428EF"/>
    <w:rsid w:val="00343860"/>
    <w:rsid w:val="003465EA"/>
    <w:rsid w:val="003479EE"/>
    <w:rsid w:val="00347B42"/>
    <w:rsid w:val="00347EA0"/>
    <w:rsid w:val="003500F3"/>
    <w:rsid w:val="0035026E"/>
    <w:rsid w:val="003512D5"/>
    <w:rsid w:val="00351D16"/>
    <w:rsid w:val="003539C2"/>
    <w:rsid w:val="0035433C"/>
    <w:rsid w:val="003546E6"/>
    <w:rsid w:val="00355071"/>
    <w:rsid w:val="003574C2"/>
    <w:rsid w:val="00360020"/>
    <w:rsid w:val="0036040A"/>
    <w:rsid w:val="00360449"/>
    <w:rsid w:val="0036050C"/>
    <w:rsid w:val="003611D6"/>
    <w:rsid w:val="003628F5"/>
    <w:rsid w:val="00362DD3"/>
    <w:rsid w:val="00362F39"/>
    <w:rsid w:val="0036327D"/>
    <w:rsid w:val="00363FAD"/>
    <w:rsid w:val="0036635E"/>
    <w:rsid w:val="00366638"/>
    <w:rsid w:val="0036723D"/>
    <w:rsid w:val="00367452"/>
    <w:rsid w:val="00367D14"/>
    <w:rsid w:val="00371060"/>
    <w:rsid w:val="003710DB"/>
    <w:rsid w:val="0037111B"/>
    <w:rsid w:val="0037158C"/>
    <w:rsid w:val="00371D83"/>
    <w:rsid w:val="00372E30"/>
    <w:rsid w:val="00373444"/>
    <w:rsid w:val="0037395D"/>
    <w:rsid w:val="0037516C"/>
    <w:rsid w:val="003804AC"/>
    <w:rsid w:val="003831EC"/>
    <w:rsid w:val="00383BC0"/>
    <w:rsid w:val="00384ED3"/>
    <w:rsid w:val="00385686"/>
    <w:rsid w:val="003860EB"/>
    <w:rsid w:val="00386526"/>
    <w:rsid w:val="0038674D"/>
    <w:rsid w:val="00387806"/>
    <w:rsid w:val="00387854"/>
    <w:rsid w:val="003878A9"/>
    <w:rsid w:val="003900E5"/>
    <w:rsid w:val="003922D7"/>
    <w:rsid w:val="0039252E"/>
    <w:rsid w:val="00392852"/>
    <w:rsid w:val="00393B46"/>
    <w:rsid w:val="003957D8"/>
    <w:rsid w:val="003962B3"/>
    <w:rsid w:val="003967EE"/>
    <w:rsid w:val="003A0831"/>
    <w:rsid w:val="003A1099"/>
    <w:rsid w:val="003A1C68"/>
    <w:rsid w:val="003A1F54"/>
    <w:rsid w:val="003A2FFE"/>
    <w:rsid w:val="003A339D"/>
    <w:rsid w:val="003A36CE"/>
    <w:rsid w:val="003A69FF"/>
    <w:rsid w:val="003A6B4F"/>
    <w:rsid w:val="003A73C7"/>
    <w:rsid w:val="003A7672"/>
    <w:rsid w:val="003A791D"/>
    <w:rsid w:val="003B07A6"/>
    <w:rsid w:val="003B32A9"/>
    <w:rsid w:val="003B3D58"/>
    <w:rsid w:val="003B3F37"/>
    <w:rsid w:val="003B503D"/>
    <w:rsid w:val="003B54A0"/>
    <w:rsid w:val="003B587F"/>
    <w:rsid w:val="003B72DF"/>
    <w:rsid w:val="003B75BB"/>
    <w:rsid w:val="003B7B79"/>
    <w:rsid w:val="003C0ED3"/>
    <w:rsid w:val="003C16D5"/>
    <w:rsid w:val="003C1F97"/>
    <w:rsid w:val="003C365B"/>
    <w:rsid w:val="003C41F0"/>
    <w:rsid w:val="003C45E0"/>
    <w:rsid w:val="003C4D44"/>
    <w:rsid w:val="003C4DE6"/>
    <w:rsid w:val="003C6AFB"/>
    <w:rsid w:val="003C7B9E"/>
    <w:rsid w:val="003D078E"/>
    <w:rsid w:val="003D0CB3"/>
    <w:rsid w:val="003D111D"/>
    <w:rsid w:val="003D178B"/>
    <w:rsid w:val="003D1C91"/>
    <w:rsid w:val="003D23F3"/>
    <w:rsid w:val="003D2814"/>
    <w:rsid w:val="003D2D47"/>
    <w:rsid w:val="003D2E2F"/>
    <w:rsid w:val="003D303C"/>
    <w:rsid w:val="003D38EF"/>
    <w:rsid w:val="003D3E61"/>
    <w:rsid w:val="003D407A"/>
    <w:rsid w:val="003D430C"/>
    <w:rsid w:val="003D461C"/>
    <w:rsid w:val="003D4ED5"/>
    <w:rsid w:val="003D59D2"/>
    <w:rsid w:val="003D6D94"/>
    <w:rsid w:val="003D6DBF"/>
    <w:rsid w:val="003D7C37"/>
    <w:rsid w:val="003E04A0"/>
    <w:rsid w:val="003E0864"/>
    <w:rsid w:val="003E18FD"/>
    <w:rsid w:val="003E221E"/>
    <w:rsid w:val="003E2F34"/>
    <w:rsid w:val="003E3619"/>
    <w:rsid w:val="003E3ECC"/>
    <w:rsid w:val="003E4426"/>
    <w:rsid w:val="003E4B50"/>
    <w:rsid w:val="003E4D4F"/>
    <w:rsid w:val="003E501A"/>
    <w:rsid w:val="003E5435"/>
    <w:rsid w:val="003E5BAC"/>
    <w:rsid w:val="003E7719"/>
    <w:rsid w:val="003F0205"/>
    <w:rsid w:val="003F0417"/>
    <w:rsid w:val="003F098B"/>
    <w:rsid w:val="003F0EBB"/>
    <w:rsid w:val="003F1787"/>
    <w:rsid w:val="003F2010"/>
    <w:rsid w:val="003F2496"/>
    <w:rsid w:val="003F45BA"/>
    <w:rsid w:val="003F49AD"/>
    <w:rsid w:val="003F56FB"/>
    <w:rsid w:val="003F5ED9"/>
    <w:rsid w:val="003F5FC7"/>
    <w:rsid w:val="003F6F31"/>
    <w:rsid w:val="004006E8"/>
    <w:rsid w:val="00400BC1"/>
    <w:rsid w:val="00401700"/>
    <w:rsid w:val="00401CE3"/>
    <w:rsid w:val="004020C3"/>
    <w:rsid w:val="00402EA0"/>
    <w:rsid w:val="0040492E"/>
    <w:rsid w:val="00404F4B"/>
    <w:rsid w:val="0040527A"/>
    <w:rsid w:val="00406773"/>
    <w:rsid w:val="0040697B"/>
    <w:rsid w:val="004069F3"/>
    <w:rsid w:val="00407ECA"/>
    <w:rsid w:val="00410B9A"/>
    <w:rsid w:val="00410F7B"/>
    <w:rsid w:val="004118BD"/>
    <w:rsid w:val="00411A96"/>
    <w:rsid w:val="00411D5D"/>
    <w:rsid w:val="00413057"/>
    <w:rsid w:val="0041382E"/>
    <w:rsid w:val="004160B6"/>
    <w:rsid w:val="00416221"/>
    <w:rsid w:val="00416F8F"/>
    <w:rsid w:val="0041767B"/>
    <w:rsid w:val="0041769F"/>
    <w:rsid w:val="0041785C"/>
    <w:rsid w:val="00417D67"/>
    <w:rsid w:val="00417DD1"/>
    <w:rsid w:val="00417EE9"/>
    <w:rsid w:val="00420F72"/>
    <w:rsid w:val="00421CCE"/>
    <w:rsid w:val="004220CB"/>
    <w:rsid w:val="00422A60"/>
    <w:rsid w:val="00422CC5"/>
    <w:rsid w:val="00422DC5"/>
    <w:rsid w:val="00422DDB"/>
    <w:rsid w:val="00422DF4"/>
    <w:rsid w:val="00424D80"/>
    <w:rsid w:val="00425622"/>
    <w:rsid w:val="004264DC"/>
    <w:rsid w:val="004274A6"/>
    <w:rsid w:val="00427628"/>
    <w:rsid w:val="004305B3"/>
    <w:rsid w:val="004305CF"/>
    <w:rsid w:val="004310F0"/>
    <w:rsid w:val="004313B6"/>
    <w:rsid w:val="0043200C"/>
    <w:rsid w:val="004321B1"/>
    <w:rsid w:val="00432CC6"/>
    <w:rsid w:val="004330C1"/>
    <w:rsid w:val="00433DB2"/>
    <w:rsid w:val="00433F11"/>
    <w:rsid w:val="004340AA"/>
    <w:rsid w:val="004343F0"/>
    <w:rsid w:val="00434F1E"/>
    <w:rsid w:val="00437C01"/>
    <w:rsid w:val="004430DD"/>
    <w:rsid w:val="004431D4"/>
    <w:rsid w:val="00443DF3"/>
    <w:rsid w:val="00444397"/>
    <w:rsid w:val="00445CB4"/>
    <w:rsid w:val="004464B9"/>
    <w:rsid w:val="004466C8"/>
    <w:rsid w:val="00446BEA"/>
    <w:rsid w:val="00446BED"/>
    <w:rsid w:val="0044741B"/>
    <w:rsid w:val="00450033"/>
    <w:rsid w:val="004507E3"/>
    <w:rsid w:val="00451DC1"/>
    <w:rsid w:val="00452BF6"/>
    <w:rsid w:val="00453029"/>
    <w:rsid w:val="0045319E"/>
    <w:rsid w:val="00453FB4"/>
    <w:rsid w:val="0045433C"/>
    <w:rsid w:val="0045456C"/>
    <w:rsid w:val="00454DE9"/>
    <w:rsid w:val="00455DD3"/>
    <w:rsid w:val="00455F79"/>
    <w:rsid w:val="0046024C"/>
    <w:rsid w:val="00460476"/>
    <w:rsid w:val="00460F2F"/>
    <w:rsid w:val="00461776"/>
    <w:rsid w:val="004618BC"/>
    <w:rsid w:val="004619BC"/>
    <w:rsid w:val="0046203B"/>
    <w:rsid w:val="00462168"/>
    <w:rsid w:val="00462260"/>
    <w:rsid w:val="004624E7"/>
    <w:rsid w:val="004632C8"/>
    <w:rsid w:val="00463658"/>
    <w:rsid w:val="00463F2F"/>
    <w:rsid w:val="00465328"/>
    <w:rsid w:val="004665D2"/>
    <w:rsid w:val="00466691"/>
    <w:rsid w:val="004667B7"/>
    <w:rsid w:val="00466FB4"/>
    <w:rsid w:val="00467011"/>
    <w:rsid w:val="00467248"/>
    <w:rsid w:val="00467BB2"/>
    <w:rsid w:val="00467EC8"/>
    <w:rsid w:val="004709BF"/>
    <w:rsid w:val="00471233"/>
    <w:rsid w:val="0047161B"/>
    <w:rsid w:val="004717A1"/>
    <w:rsid w:val="004741D8"/>
    <w:rsid w:val="004743B4"/>
    <w:rsid w:val="0047548D"/>
    <w:rsid w:val="00475947"/>
    <w:rsid w:val="00475A8C"/>
    <w:rsid w:val="00476A1D"/>
    <w:rsid w:val="00476C6A"/>
    <w:rsid w:val="00476CCD"/>
    <w:rsid w:val="004771B9"/>
    <w:rsid w:val="00477F6F"/>
    <w:rsid w:val="00480469"/>
    <w:rsid w:val="00480571"/>
    <w:rsid w:val="00480C5F"/>
    <w:rsid w:val="00481943"/>
    <w:rsid w:val="00482E64"/>
    <w:rsid w:val="00482EB2"/>
    <w:rsid w:val="004832D1"/>
    <w:rsid w:val="004839F7"/>
    <w:rsid w:val="00483EEB"/>
    <w:rsid w:val="00486131"/>
    <w:rsid w:val="00486E62"/>
    <w:rsid w:val="004872ED"/>
    <w:rsid w:val="004874F5"/>
    <w:rsid w:val="00490961"/>
    <w:rsid w:val="00490998"/>
    <w:rsid w:val="0049165A"/>
    <w:rsid w:val="004922B3"/>
    <w:rsid w:val="00493B57"/>
    <w:rsid w:val="0049440C"/>
    <w:rsid w:val="0049555A"/>
    <w:rsid w:val="00495A03"/>
    <w:rsid w:val="00496D32"/>
    <w:rsid w:val="004A012F"/>
    <w:rsid w:val="004A1324"/>
    <w:rsid w:val="004A2C6B"/>
    <w:rsid w:val="004A3071"/>
    <w:rsid w:val="004A3D55"/>
    <w:rsid w:val="004A47BC"/>
    <w:rsid w:val="004A4C72"/>
    <w:rsid w:val="004A686C"/>
    <w:rsid w:val="004A6902"/>
    <w:rsid w:val="004A76D8"/>
    <w:rsid w:val="004B0B39"/>
    <w:rsid w:val="004B0BA7"/>
    <w:rsid w:val="004B1AC5"/>
    <w:rsid w:val="004B2E99"/>
    <w:rsid w:val="004B35D2"/>
    <w:rsid w:val="004B3994"/>
    <w:rsid w:val="004B417F"/>
    <w:rsid w:val="004B41FC"/>
    <w:rsid w:val="004B50D3"/>
    <w:rsid w:val="004B511C"/>
    <w:rsid w:val="004B571F"/>
    <w:rsid w:val="004B69DC"/>
    <w:rsid w:val="004B6F8F"/>
    <w:rsid w:val="004C04D7"/>
    <w:rsid w:val="004C067F"/>
    <w:rsid w:val="004C10CE"/>
    <w:rsid w:val="004C1C35"/>
    <w:rsid w:val="004C23B3"/>
    <w:rsid w:val="004C2E2E"/>
    <w:rsid w:val="004C37A4"/>
    <w:rsid w:val="004C3E51"/>
    <w:rsid w:val="004C3F0B"/>
    <w:rsid w:val="004C3FC1"/>
    <w:rsid w:val="004C4A28"/>
    <w:rsid w:val="004C4E6F"/>
    <w:rsid w:val="004C5AB5"/>
    <w:rsid w:val="004C6BC6"/>
    <w:rsid w:val="004D0498"/>
    <w:rsid w:val="004D11AE"/>
    <w:rsid w:val="004D20C8"/>
    <w:rsid w:val="004D3EC1"/>
    <w:rsid w:val="004D41FE"/>
    <w:rsid w:val="004D4432"/>
    <w:rsid w:val="004D587A"/>
    <w:rsid w:val="004D5F30"/>
    <w:rsid w:val="004D66C8"/>
    <w:rsid w:val="004D6A59"/>
    <w:rsid w:val="004D6BFE"/>
    <w:rsid w:val="004D76CD"/>
    <w:rsid w:val="004D77E5"/>
    <w:rsid w:val="004D7E36"/>
    <w:rsid w:val="004E103D"/>
    <w:rsid w:val="004E190F"/>
    <w:rsid w:val="004E2665"/>
    <w:rsid w:val="004E2882"/>
    <w:rsid w:val="004E296C"/>
    <w:rsid w:val="004E32F7"/>
    <w:rsid w:val="004E3F9B"/>
    <w:rsid w:val="004E41D4"/>
    <w:rsid w:val="004E46B0"/>
    <w:rsid w:val="004E5B17"/>
    <w:rsid w:val="004E5C0D"/>
    <w:rsid w:val="004E5ED2"/>
    <w:rsid w:val="004E645E"/>
    <w:rsid w:val="004E774D"/>
    <w:rsid w:val="004E784C"/>
    <w:rsid w:val="004F0516"/>
    <w:rsid w:val="004F200D"/>
    <w:rsid w:val="004F3BB0"/>
    <w:rsid w:val="004F4E99"/>
    <w:rsid w:val="004F5684"/>
    <w:rsid w:val="004F5C49"/>
    <w:rsid w:val="004F613D"/>
    <w:rsid w:val="004F6C04"/>
    <w:rsid w:val="004F6C2C"/>
    <w:rsid w:val="004F6DBE"/>
    <w:rsid w:val="0050067B"/>
    <w:rsid w:val="00503B96"/>
    <w:rsid w:val="00503C76"/>
    <w:rsid w:val="005041C2"/>
    <w:rsid w:val="005041D6"/>
    <w:rsid w:val="00504F98"/>
    <w:rsid w:val="00505B29"/>
    <w:rsid w:val="005060E9"/>
    <w:rsid w:val="00506258"/>
    <w:rsid w:val="005072B4"/>
    <w:rsid w:val="005072D4"/>
    <w:rsid w:val="00510C7B"/>
    <w:rsid w:val="00510E3F"/>
    <w:rsid w:val="005111F5"/>
    <w:rsid w:val="0051269F"/>
    <w:rsid w:val="00513071"/>
    <w:rsid w:val="00513700"/>
    <w:rsid w:val="00513AB2"/>
    <w:rsid w:val="00514AC6"/>
    <w:rsid w:val="0051508A"/>
    <w:rsid w:val="005152A1"/>
    <w:rsid w:val="00515359"/>
    <w:rsid w:val="005160AB"/>
    <w:rsid w:val="00516906"/>
    <w:rsid w:val="00517343"/>
    <w:rsid w:val="00520870"/>
    <w:rsid w:val="005210B3"/>
    <w:rsid w:val="00523A59"/>
    <w:rsid w:val="005251BC"/>
    <w:rsid w:val="005274DC"/>
    <w:rsid w:val="005275D2"/>
    <w:rsid w:val="00527793"/>
    <w:rsid w:val="005306A7"/>
    <w:rsid w:val="00530B4C"/>
    <w:rsid w:val="00530DB4"/>
    <w:rsid w:val="005316E3"/>
    <w:rsid w:val="005319B3"/>
    <w:rsid w:val="005320C3"/>
    <w:rsid w:val="005322AE"/>
    <w:rsid w:val="00532420"/>
    <w:rsid w:val="00532B66"/>
    <w:rsid w:val="00532DB5"/>
    <w:rsid w:val="00533A55"/>
    <w:rsid w:val="00533A57"/>
    <w:rsid w:val="0053444B"/>
    <w:rsid w:val="00534A82"/>
    <w:rsid w:val="00534B79"/>
    <w:rsid w:val="00534EB3"/>
    <w:rsid w:val="00535232"/>
    <w:rsid w:val="00535B75"/>
    <w:rsid w:val="00536765"/>
    <w:rsid w:val="00536C26"/>
    <w:rsid w:val="00536E4C"/>
    <w:rsid w:val="0053713A"/>
    <w:rsid w:val="0053720D"/>
    <w:rsid w:val="005374AE"/>
    <w:rsid w:val="005377EF"/>
    <w:rsid w:val="0054071A"/>
    <w:rsid w:val="005409DA"/>
    <w:rsid w:val="00542C77"/>
    <w:rsid w:val="00543041"/>
    <w:rsid w:val="00544767"/>
    <w:rsid w:val="005473D0"/>
    <w:rsid w:val="00547A84"/>
    <w:rsid w:val="00547BA4"/>
    <w:rsid w:val="00550849"/>
    <w:rsid w:val="00551B37"/>
    <w:rsid w:val="00552272"/>
    <w:rsid w:val="0055253D"/>
    <w:rsid w:val="005529F1"/>
    <w:rsid w:val="00552AF4"/>
    <w:rsid w:val="00553DE0"/>
    <w:rsid w:val="00554648"/>
    <w:rsid w:val="00554BBF"/>
    <w:rsid w:val="00554C81"/>
    <w:rsid w:val="0055538D"/>
    <w:rsid w:val="005558CA"/>
    <w:rsid w:val="005560CE"/>
    <w:rsid w:val="00556643"/>
    <w:rsid w:val="00556B9F"/>
    <w:rsid w:val="00557418"/>
    <w:rsid w:val="00557EC2"/>
    <w:rsid w:val="005618E0"/>
    <w:rsid w:val="00562E04"/>
    <w:rsid w:val="005647B2"/>
    <w:rsid w:val="005655E9"/>
    <w:rsid w:val="0056598E"/>
    <w:rsid w:val="00565AE7"/>
    <w:rsid w:val="00565BE7"/>
    <w:rsid w:val="005660C6"/>
    <w:rsid w:val="00567DEB"/>
    <w:rsid w:val="00570F7D"/>
    <w:rsid w:val="0057147B"/>
    <w:rsid w:val="005717D8"/>
    <w:rsid w:val="00571A0F"/>
    <w:rsid w:val="00571E3E"/>
    <w:rsid w:val="005738D9"/>
    <w:rsid w:val="0057497A"/>
    <w:rsid w:val="00574E54"/>
    <w:rsid w:val="00575034"/>
    <w:rsid w:val="00575547"/>
    <w:rsid w:val="00576C5E"/>
    <w:rsid w:val="005772D3"/>
    <w:rsid w:val="00580773"/>
    <w:rsid w:val="00581214"/>
    <w:rsid w:val="0058190A"/>
    <w:rsid w:val="00582860"/>
    <w:rsid w:val="00582E48"/>
    <w:rsid w:val="005830A7"/>
    <w:rsid w:val="005846F5"/>
    <w:rsid w:val="00584978"/>
    <w:rsid w:val="0058576C"/>
    <w:rsid w:val="005874B6"/>
    <w:rsid w:val="0059165F"/>
    <w:rsid w:val="00591725"/>
    <w:rsid w:val="005923D6"/>
    <w:rsid w:val="005925B0"/>
    <w:rsid w:val="00592F79"/>
    <w:rsid w:val="00592FE3"/>
    <w:rsid w:val="0059412A"/>
    <w:rsid w:val="00596116"/>
    <w:rsid w:val="00597C72"/>
    <w:rsid w:val="00597E88"/>
    <w:rsid w:val="005A0239"/>
    <w:rsid w:val="005A1382"/>
    <w:rsid w:val="005A2207"/>
    <w:rsid w:val="005A3756"/>
    <w:rsid w:val="005A5858"/>
    <w:rsid w:val="005A7AEF"/>
    <w:rsid w:val="005B0B8F"/>
    <w:rsid w:val="005B1292"/>
    <w:rsid w:val="005B2C4B"/>
    <w:rsid w:val="005B3302"/>
    <w:rsid w:val="005B3498"/>
    <w:rsid w:val="005B3730"/>
    <w:rsid w:val="005B3B99"/>
    <w:rsid w:val="005B4EB9"/>
    <w:rsid w:val="005B5FD3"/>
    <w:rsid w:val="005B63A4"/>
    <w:rsid w:val="005B799A"/>
    <w:rsid w:val="005B7CF6"/>
    <w:rsid w:val="005C04C2"/>
    <w:rsid w:val="005C0C3C"/>
    <w:rsid w:val="005C1410"/>
    <w:rsid w:val="005C1508"/>
    <w:rsid w:val="005C2F98"/>
    <w:rsid w:val="005C45A5"/>
    <w:rsid w:val="005C5003"/>
    <w:rsid w:val="005C6884"/>
    <w:rsid w:val="005C71AD"/>
    <w:rsid w:val="005C79A5"/>
    <w:rsid w:val="005C7DB9"/>
    <w:rsid w:val="005C7F8C"/>
    <w:rsid w:val="005D10F4"/>
    <w:rsid w:val="005D1672"/>
    <w:rsid w:val="005D1675"/>
    <w:rsid w:val="005D1FE7"/>
    <w:rsid w:val="005D22E4"/>
    <w:rsid w:val="005D23CE"/>
    <w:rsid w:val="005D2A0F"/>
    <w:rsid w:val="005D3C4B"/>
    <w:rsid w:val="005D66AA"/>
    <w:rsid w:val="005D7B33"/>
    <w:rsid w:val="005E072F"/>
    <w:rsid w:val="005E0811"/>
    <w:rsid w:val="005E2A09"/>
    <w:rsid w:val="005E3BA5"/>
    <w:rsid w:val="005E41E9"/>
    <w:rsid w:val="005E4E3E"/>
    <w:rsid w:val="005E613F"/>
    <w:rsid w:val="005E76F4"/>
    <w:rsid w:val="005F1ADD"/>
    <w:rsid w:val="005F24DE"/>
    <w:rsid w:val="005F3DA7"/>
    <w:rsid w:val="005F46D3"/>
    <w:rsid w:val="005F4B75"/>
    <w:rsid w:val="005F4B7C"/>
    <w:rsid w:val="005F4F26"/>
    <w:rsid w:val="005F7024"/>
    <w:rsid w:val="005F71CB"/>
    <w:rsid w:val="005F7735"/>
    <w:rsid w:val="00600011"/>
    <w:rsid w:val="00600078"/>
    <w:rsid w:val="006000F3"/>
    <w:rsid w:val="00600193"/>
    <w:rsid w:val="00600F3A"/>
    <w:rsid w:val="006011DE"/>
    <w:rsid w:val="0060132F"/>
    <w:rsid w:val="00601FC7"/>
    <w:rsid w:val="00602608"/>
    <w:rsid w:val="00602AB6"/>
    <w:rsid w:val="00603831"/>
    <w:rsid w:val="006039D7"/>
    <w:rsid w:val="00603C2D"/>
    <w:rsid w:val="00603D01"/>
    <w:rsid w:val="006040DB"/>
    <w:rsid w:val="00604DB7"/>
    <w:rsid w:val="00605889"/>
    <w:rsid w:val="006058BD"/>
    <w:rsid w:val="00606A9A"/>
    <w:rsid w:val="0060772E"/>
    <w:rsid w:val="00607C14"/>
    <w:rsid w:val="00607DD0"/>
    <w:rsid w:val="00610A74"/>
    <w:rsid w:val="00611125"/>
    <w:rsid w:val="0061249E"/>
    <w:rsid w:val="0061344E"/>
    <w:rsid w:val="0061427D"/>
    <w:rsid w:val="00614802"/>
    <w:rsid w:val="00615297"/>
    <w:rsid w:val="00615A53"/>
    <w:rsid w:val="00615D28"/>
    <w:rsid w:val="00616341"/>
    <w:rsid w:val="00616E38"/>
    <w:rsid w:val="006175D9"/>
    <w:rsid w:val="0062040D"/>
    <w:rsid w:val="006206BC"/>
    <w:rsid w:val="00620955"/>
    <w:rsid w:val="00620A77"/>
    <w:rsid w:val="00620B28"/>
    <w:rsid w:val="00620EB2"/>
    <w:rsid w:val="006215B5"/>
    <w:rsid w:val="006216C7"/>
    <w:rsid w:val="00621F93"/>
    <w:rsid w:val="00622530"/>
    <w:rsid w:val="00624D3F"/>
    <w:rsid w:val="00625164"/>
    <w:rsid w:val="0062587F"/>
    <w:rsid w:val="00626496"/>
    <w:rsid w:val="00627A47"/>
    <w:rsid w:val="006316B4"/>
    <w:rsid w:val="00632166"/>
    <w:rsid w:val="00633172"/>
    <w:rsid w:val="00633731"/>
    <w:rsid w:val="0063405D"/>
    <w:rsid w:val="006401EB"/>
    <w:rsid w:val="00642950"/>
    <w:rsid w:val="0064298A"/>
    <w:rsid w:val="006429A4"/>
    <w:rsid w:val="00642C71"/>
    <w:rsid w:val="0064365D"/>
    <w:rsid w:val="006461DF"/>
    <w:rsid w:val="0064710C"/>
    <w:rsid w:val="006471F5"/>
    <w:rsid w:val="00647953"/>
    <w:rsid w:val="00647C80"/>
    <w:rsid w:val="00650432"/>
    <w:rsid w:val="0065067D"/>
    <w:rsid w:val="00650F64"/>
    <w:rsid w:val="00652997"/>
    <w:rsid w:val="00653B6F"/>
    <w:rsid w:val="00653BA9"/>
    <w:rsid w:val="00653DCB"/>
    <w:rsid w:val="00654F75"/>
    <w:rsid w:val="00655972"/>
    <w:rsid w:val="0065616A"/>
    <w:rsid w:val="006562DB"/>
    <w:rsid w:val="00657356"/>
    <w:rsid w:val="006574CB"/>
    <w:rsid w:val="00657C11"/>
    <w:rsid w:val="00657FA4"/>
    <w:rsid w:val="0066001C"/>
    <w:rsid w:val="00660D7B"/>
    <w:rsid w:val="006618EB"/>
    <w:rsid w:val="00661927"/>
    <w:rsid w:val="00662C7A"/>
    <w:rsid w:val="00663D64"/>
    <w:rsid w:val="00664465"/>
    <w:rsid w:val="00666E43"/>
    <w:rsid w:val="006678AB"/>
    <w:rsid w:val="006702AF"/>
    <w:rsid w:val="006703CA"/>
    <w:rsid w:val="00670CCB"/>
    <w:rsid w:val="00671323"/>
    <w:rsid w:val="00672BC7"/>
    <w:rsid w:val="00673152"/>
    <w:rsid w:val="0067416D"/>
    <w:rsid w:val="00674826"/>
    <w:rsid w:val="006748C7"/>
    <w:rsid w:val="00675324"/>
    <w:rsid w:val="006761DF"/>
    <w:rsid w:val="00676800"/>
    <w:rsid w:val="00676A96"/>
    <w:rsid w:val="00676E5A"/>
    <w:rsid w:val="00677AC7"/>
    <w:rsid w:val="00677E8B"/>
    <w:rsid w:val="00677E95"/>
    <w:rsid w:val="00677FB0"/>
    <w:rsid w:val="00680600"/>
    <w:rsid w:val="00680E90"/>
    <w:rsid w:val="00680EFE"/>
    <w:rsid w:val="00681650"/>
    <w:rsid w:val="006818CC"/>
    <w:rsid w:val="00681AC9"/>
    <w:rsid w:val="00681C3E"/>
    <w:rsid w:val="00683E45"/>
    <w:rsid w:val="006854D5"/>
    <w:rsid w:val="00685C9C"/>
    <w:rsid w:val="00686140"/>
    <w:rsid w:val="00686C41"/>
    <w:rsid w:val="00686CDE"/>
    <w:rsid w:val="006870AF"/>
    <w:rsid w:val="0068776C"/>
    <w:rsid w:val="006903E8"/>
    <w:rsid w:val="00690810"/>
    <w:rsid w:val="0069128E"/>
    <w:rsid w:val="006914E1"/>
    <w:rsid w:val="006915CE"/>
    <w:rsid w:val="006916E1"/>
    <w:rsid w:val="00691C80"/>
    <w:rsid w:val="00691CFC"/>
    <w:rsid w:val="006924A4"/>
    <w:rsid w:val="00692F30"/>
    <w:rsid w:val="0069331B"/>
    <w:rsid w:val="006935F9"/>
    <w:rsid w:val="00693B20"/>
    <w:rsid w:val="00694770"/>
    <w:rsid w:val="00695E1E"/>
    <w:rsid w:val="00696E1B"/>
    <w:rsid w:val="00697DA0"/>
    <w:rsid w:val="006A0754"/>
    <w:rsid w:val="006A163E"/>
    <w:rsid w:val="006A16A1"/>
    <w:rsid w:val="006A1FF3"/>
    <w:rsid w:val="006A291D"/>
    <w:rsid w:val="006A2B02"/>
    <w:rsid w:val="006A2F68"/>
    <w:rsid w:val="006A3433"/>
    <w:rsid w:val="006A3C9B"/>
    <w:rsid w:val="006A3FA7"/>
    <w:rsid w:val="006A3FE8"/>
    <w:rsid w:val="006A444C"/>
    <w:rsid w:val="006A475D"/>
    <w:rsid w:val="006A53D3"/>
    <w:rsid w:val="006A58E9"/>
    <w:rsid w:val="006A6E4E"/>
    <w:rsid w:val="006A7EDD"/>
    <w:rsid w:val="006B0270"/>
    <w:rsid w:val="006B109C"/>
    <w:rsid w:val="006B1A79"/>
    <w:rsid w:val="006B2ECE"/>
    <w:rsid w:val="006B338C"/>
    <w:rsid w:val="006B3AA6"/>
    <w:rsid w:val="006B416E"/>
    <w:rsid w:val="006B4955"/>
    <w:rsid w:val="006B6406"/>
    <w:rsid w:val="006B672D"/>
    <w:rsid w:val="006B696A"/>
    <w:rsid w:val="006B6FAB"/>
    <w:rsid w:val="006B725F"/>
    <w:rsid w:val="006C34DD"/>
    <w:rsid w:val="006C3C6A"/>
    <w:rsid w:val="006C4E82"/>
    <w:rsid w:val="006C5216"/>
    <w:rsid w:val="006C7FB6"/>
    <w:rsid w:val="006D00AD"/>
    <w:rsid w:val="006D10D3"/>
    <w:rsid w:val="006D2D08"/>
    <w:rsid w:val="006D34BB"/>
    <w:rsid w:val="006D3DF5"/>
    <w:rsid w:val="006D423A"/>
    <w:rsid w:val="006D4329"/>
    <w:rsid w:val="006D4842"/>
    <w:rsid w:val="006D5D71"/>
    <w:rsid w:val="006D64B9"/>
    <w:rsid w:val="006E06DF"/>
    <w:rsid w:val="006E1342"/>
    <w:rsid w:val="006E2409"/>
    <w:rsid w:val="006E2BAE"/>
    <w:rsid w:val="006E376F"/>
    <w:rsid w:val="006E38C2"/>
    <w:rsid w:val="006E430B"/>
    <w:rsid w:val="006E53AC"/>
    <w:rsid w:val="006E5865"/>
    <w:rsid w:val="006E6161"/>
    <w:rsid w:val="006E6DBF"/>
    <w:rsid w:val="006F00BD"/>
    <w:rsid w:val="006F046C"/>
    <w:rsid w:val="006F1E5E"/>
    <w:rsid w:val="006F2294"/>
    <w:rsid w:val="006F26B0"/>
    <w:rsid w:val="006F3084"/>
    <w:rsid w:val="006F3193"/>
    <w:rsid w:val="006F37D6"/>
    <w:rsid w:val="006F38C2"/>
    <w:rsid w:val="006F39BB"/>
    <w:rsid w:val="006F49FB"/>
    <w:rsid w:val="006F4A5D"/>
    <w:rsid w:val="006F6670"/>
    <w:rsid w:val="006F6910"/>
    <w:rsid w:val="007005C2"/>
    <w:rsid w:val="00701289"/>
    <w:rsid w:val="007014F3"/>
    <w:rsid w:val="00701E12"/>
    <w:rsid w:val="007026FE"/>
    <w:rsid w:val="00702F41"/>
    <w:rsid w:val="00703D8E"/>
    <w:rsid w:val="00703E73"/>
    <w:rsid w:val="007051A7"/>
    <w:rsid w:val="00705A9D"/>
    <w:rsid w:val="00707BB1"/>
    <w:rsid w:val="00707F60"/>
    <w:rsid w:val="0071036A"/>
    <w:rsid w:val="007113A9"/>
    <w:rsid w:val="00711971"/>
    <w:rsid w:val="00711EC0"/>
    <w:rsid w:val="00712D95"/>
    <w:rsid w:val="00713C7B"/>
    <w:rsid w:val="007147AE"/>
    <w:rsid w:val="00714881"/>
    <w:rsid w:val="00714940"/>
    <w:rsid w:val="00714AF0"/>
    <w:rsid w:val="0071672F"/>
    <w:rsid w:val="00716E26"/>
    <w:rsid w:val="007170DA"/>
    <w:rsid w:val="007217B9"/>
    <w:rsid w:val="007224D1"/>
    <w:rsid w:val="00722CCB"/>
    <w:rsid w:val="007236EA"/>
    <w:rsid w:val="00724236"/>
    <w:rsid w:val="0072454E"/>
    <w:rsid w:val="00724767"/>
    <w:rsid w:val="00725719"/>
    <w:rsid w:val="0072617F"/>
    <w:rsid w:val="007265A4"/>
    <w:rsid w:val="00726A43"/>
    <w:rsid w:val="00730023"/>
    <w:rsid w:val="0073023E"/>
    <w:rsid w:val="007303DA"/>
    <w:rsid w:val="007319B6"/>
    <w:rsid w:val="00732E78"/>
    <w:rsid w:val="007335AA"/>
    <w:rsid w:val="00733796"/>
    <w:rsid w:val="00733AA0"/>
    <w:rsid w:val="007340AB"/>
    <w:rsid w:val="00734279"/>
    <w:rsid w:val="00734A8A"/>
    <w:rsid w:val="00735195"/>
    <w:rsid w:val="0073730D"/>
    <w:rsid w:val="00737E8C"/>
    <w:rsid w:val="0074104A"/>
    <w:rsid w:val="007422EF"/>
    <w:rsid w:val="00742433"/>
    <w:rsid w:val="007429D6"/>
    <w:rsid w:val="00742E88"/>
    <w:rsid w:val="00745707"/>
    <w:rsid w:val="00745F90"/>
    <w:rsid w:val="0074602D"/>
    <w:rsid w:val="007461DC"/>
    <w:rsid w:val="00750B1F"/>
    <w:rsid w:val="00750C01"/>
    <w:rsid w:val="0075169C"/>
    <w:rsid w:val="0075381E"/>
    <w:rsid w:val="00753C21"/>
    <w:rsid w:val="00753F13"/>
    <w:rsid w:val="00754029"/>
    <w:rsid w:val="00754713"/>
    <w:rsid w:val="00754770"/>
    <w:rsid w:val="00754843"/>
    <w:rsid w:val="00754DA2"/>
    <w:rsid w:val="00754FE2"/>
    <w:rsid w:val="0075506C"/>
    <w:rsid w:val="007572A4"/>
    <w:rsid w:val="00760E17"/>
    <w:rsid w:val="0076397F"/>
    <w:rsid w:val="007641BC"/>
    <w:rsid w:val="00764210"/>
    <w:rsid w:val="00766129"/>
    <w:rsid w:val="007661D7"/>
    <w:rsid w:val="007667D8"/>
    <w:rsid w:val="007670BA"/>
    <w:rsid w:val="00767BE1"/>
    <w:rsid w:val="00767C28"/>
    <w:rsid w:val="00767D0F"/>
    <w:rsid w:val="00767D33"/>
    <w:rsid w:val="00770765"/>
    <w:rsid w:val="0077078C"/>
    <w:rsid w:val="00771068"/>
    <w:rsid w:val="00771997"/>
    <w:rsid w:val="00771EF0"/>
    <w:rsid w:val="007737C8"/>
    <w:rsid w:val="007737DE"/>
    <w:rsid w:val="00775ABC"/>
    <w:rsid w:val="00776A6A"/>
    <w:rsid w:val="00776ED7"/>
    <w:rsid w:val="00780D96"/>
    <w:rsid w:val="00781249"/>
    <w:rsid w:val="00782309"/>
    <w:rsid w:val="00782910"/>
    <w:rsid w:val="00784078"/>
    <w:rsid w:val="00784485"/>
    <w:rsid w:val="007846B8"/>
    <w:rsid w:val="007852E3"/>
    <w:rsid w:val="00785DC3"/>
    <w:rsid w:val="007869FA"/>
    <w:rsid w:val="0079018F"/>
    <w:rsid w:val="0079057F"/>
    <w:rsid w:val="00791543"/>
    <w:rsid w:val="00791679"/>
    <w:rsid w:val="00791AC4"/>
    <w:rsid w:val="0079213F"/>
    <w:rsid w:val="0079391D"/>
    <w:rsid w:val="00793D09"/>
    <w:rsid w:val="00794BB0"/>
    <w:rsid w:val="00794CF4"/>
    <w:rsid w:val="007950FE"/>
    <w:rsid w:val="007960DB"/>
    <w:rsid w:val="00796437"/>
    <w:rsid w:val="00797724"/>
    <w:rsid w:val="007A030A"/>
    <w:rsid w:val="007A0D90"/>
    <w:rsid w:val="007A2E1F"/>
    <w:rsid w:val="007A3017"/>
    <w:rsid w:val="007A4550"/>
    <w:rsid w:val="007A4FB0"/>
    <w:rsid w:val="007A5057"/>
    <w:rsid w:val="007A5DF4"/>
    <w:rsid w:val="007A5FE7"/>
    <w:rsid w:val="007A6F2F"/>
    <w:rsid w:val="007A7C20"/>
    <w:rsid w:val="007B091C"/>
    <w:rsid w:val="007B151F"/>
    <w:rsid w:val="007B1B74"/>
    <w:rsid w:val="007B291F"/>
    <w:rsid w:val="007B3A5F"/>
    <w:rsid w:val="007B3A8B"/>
    <w:rsid w:val="007B4491"/>
    <w:rsid w:val="007B7104"/>
    <w:rsid w:val="007C04B9"/>
    <w:rsid w:val="007C0793"/>
    <w:rsid w:val="007C21A2"/>
    <w:rsid w:val="007C3B40"/>
    <w:rsid w:val="007C4E8A"/>
    <w:rsid w:val="007C5248"/>
    <w:rsid w:val="007C5AC9"/>
    <w:rsid w:val="007C649A"/>
    <w:rsid w:val="007C686C"/>
    <w:rsid w:val="007C6985"/>
    <w:rsid w:val="007C7475"/>
    <w:rsid w:val="007D1586"/>
    <w:rsid w:val="007D1C0C"/>
    <w:rsid w:val="007D1C53"/>
    <w:rsid w:val="007D3850"/>
    <w:rsid w:val="007D3EF8"/>
    <w:rsid w:val="007D4068"/>
    <w:rsid w:val="007D4220"/>
    <w:rsid w:val="007D519A"/>
    <w:rsid w:val="007D52E8"/>
    <w:rsid w:val="007D5493"/>
    <w:rsid w:val="007D63AB"/>
    <w:rsid w:val="007D7719"/>
    <w:rsid w:val="007E0005"/>
    <w:rsid w:val="007E09A6"/>
    <w:rsid w:val="007E0B9E"/>
    <w:rsid w:val="007E20D9"/>
    <w:rsid w:val="007E28E2"/>
    <w:rsid w:val="007E2A48"/>
    <w:rsid w:val="007E31A1"/>
    <w:rsid w:val="007E3BB5"/>
    <w:rsid w:val="007E4083"/>
    <w:rsid w:val="007E451A"/>
    <w:rsid w:val="007E5622"/>
    <w:rsid w:val="007E59AC"/>
    <w:rsid w:val="007E5B96"/>
    <w:rsid w:val="007E6332"/>
    <w:rsid w:val="007E6981"/>
    <w:rsid w:val="007F0691"/>
    <w:rsid w:val="007F10FE"/>
    <w:rsid w:val="007F19BF"/>
    <w:rsid w:val="007F21E9"/>
    <w:rsid w:val="007F2DEC"/>
    <w:rsid w:val="007F33B7"/>
    <w:rsid w:val="007F3F96"/>
    <w:rsid w:val="007F421D"/>
    <w:rsid w:val="007F4255"/>
    <w:rsid w:val="007F4FDE"/>
    <w:rsid w:val="007F5208"/>
    <w:rsid w:val="007F56B5"/>
    <w:rsid w:val="007F77BC"/>
    <w:rsid w:val="007F7812"/>
    <w:rsid w:val="007F7F0D"/>
    <w:rsid w:val="008007BA"/>
    <w:rsid w:val="00801905"/>
    <w:rsid w:val="00801BD1"/>
    <w:rsid w:val="00802813"/>
    <w:rsid w:val="00802D84"/>
    <w:rsid w:val="00804937"/>
    <w:rsid w:val="00804CCE"/>
    <w:rsid w:val="008059F3"/>
    <w:rsid w:val="00805EFF"/>
    <w:rsid w:val="008071F7"/>
    <w:rsid w:val="00810309"/>
    <w:rsid w:val="00810B37"/>
    <w:rsid w:val="00810FC3"/>
    <w:rsid w:val="00811881"/>
    <w:rsid w:val="008122C4"/>
    <w:rsid w:val="00813714"/>
    <w:rsid w:val="0081378F"/>
    <w:rsid w:val="00813BF7"/>
    <w:rsid w:val="00814036"/>
    <w:rsid w:val="00815986"/>
    <w:rsid w:val="0082319B"/>
    <w:rsid w:val="008235A5"/>
    <w:rsid w:val="008236A6"/>
    <w:rsid w:val="0082372D"/>
    <w:rsid w:val="00823884"/>
    <w:rsid w:val="0082413A"/>
    <w:rsid w:val="008258F3"/>
    <w:rsid w:val="00827AEB"/>
    <w:rsid w:val="00827C34"/>
    <w:rsid w:val="0083043C"/>
    <w:rsid w:val="00830685"/>
    <w:rsid w:val="008306DE"/>
    <w:rsid w:val="00831FE2"/>
    <w:rsid w:val="008323BB"/>
    <w:rsid w:val="008334CD"/>
    <w:rsid w:val="00833C8E"/>
    <w:rsid w:val="008340BB"/>
    <w:rsid w:val="00834149"/>
    <w:rsid w:val="0083421F"/>
    <w:rsid w:val="00835A51"/>
    <w:rsid w:val="00835F80"/>
    <w:rsid w:val="008368C1"/>
    <w:rsid w:val="00836A32"/>
    <w:rsid w:val="00836C05"/>
    <w:rsid w:val="0083710C"/>
    <w:rsid w:val="00840699"/>
    <w:rsid w:val="00840E2B"/>
    <w:rsid w:val="0084118E"/>
    <w:rsid w:val="008420D7"/>
    <w:rsid w:val="0084236E"/>
    <w:rsid w:val="008423E1"/>
    <w:rsid w:val="00842912"/>
    <w:rsid w:val="0084565D"/>
    <w:rsid w:val="0084661C"/>
    <w:rsid w:val="00846B0C"/>
    <w:rsid w:val="00846B29"/>
    <w:rsid w:val="00846D6D"/>
    <w:rsid w:val="008472C5"/>
    <w:rsid w:val="008474E3"/>
    <w:rsid w:val="008475A6"/>
    <w:rsid w:val="00847630"/>
    <w:rsid w:val="00847FAD"/>
    <w:rsid w:val="008520BF"/>
    <w:rsid w:val="00852A9A"/>
    <w:rsid w:val="00852D60"/>
    <w:rsid w:val="00853D46"/>
    <w:rsid w:val="00853E75"/>
    <w:rsid w:val="008540CE"/>
    <w:rsid w:val="00854CFF"/>
    <w:rsid w:val="00855527"/>
    <w:rsid w:val="00856E19"/>
    <w:rsid w:val="00857BCF"/>
    <w:rsid w:val="00860039"/>
    <w:rsid w:val="00860502"/>
    <w:rsid w:val="0086228F"/>
    <w:rsid w:val="008624F8"/>
    <w:rsid w:val="00863EA1"/>
    <w:rsid w:val="00863EAF"/>
    <w:rsid w:val="0086534F"/>
    <w:rsid w:val="0086774C"/>
    <w:rsid w:val="00872A9C"/>
    <w:rsid w:val="00873194"/>
    <w:rsid w:val="008734E4"/>
    <w:rsid w:val="00873C5E"/>
    <w:rsid w:val="00873E74"/>
    <w:rsid w:val="00874359"/>
    <w:rsid w:val="008746F3"/>
    <w:rsid w:val="008747DC"/>
    <w:rsid w:val="008748CE"/>
    <w:rsid w:val="00875C7A"/>
    <w:rsid w:val="00876506"/>
    <w:rsid w:val="0087673E"/>
    <w:rsid w:val="00877DED"/>
    <w:rsid w:val="00882143"/>
    <w:rsid w:val="00882AD3"/>
    <w:rsid w:val="00882B2F"/>
    <w:rsid w:val="00883F88"/>
    <w:rsid w:val="00884161"/>
    <w:rsid w:val="0088416F"/>
    <w:rsid w:val="008842AF"/>
    <w:rsid w:val="008846B2"/>
    <w:rsid w:val="0088526D"/>
    <w:rsid w:val="008873C9"/>
    <w:rsid w:val="008876F8"/>
    <w:rsid w:val="00887A18"/>
    <w:rsid w:val="008909D5"/>
    <w:rsid w:val="00893C8A"/>
    <w:rsid w:val="008940C2"/>
    <w:rsid w:val="00894778"/>
    <w:rsid w:val="008959CE"/>
    <w:rsid w:val="00897CAF"/>
    <w:rsid w:val="00897CB4"/>
    <w:rsid w:val="008A09B5"/>
    <w:rsid w:val="008A12E1"/>
    <w:rsid w:val="008A19AC"/>
    <w:rsid w:val="008A1C41"/>
    <w:rsid w:val="008A2D25"/>
    <w:rsid w:val="008A438F"/>
    <w:rsid w:val="008A52D1"/>
    <w:rsid w:val="008A5C2B"/>
    <w:rsid w:val="008A5E14"/>
    <w:rsid w:val="008A6137"/>
    <w:rsid w:val="008A6A2A"/>
    <w:rsid w:val="008A6DC1"/>
    <w:rsid w:val="008A74C3"/>
    <w:rsid w:val="008A7A6F"/>
    <w:rsid w:val="008A7C77"/>
    <w:rsid w:val="008B25F9"/>
    <w:rsid w:val="008B31BD"/>
    <w:rsid w:val="008B4FFE"/>
    <w:rsid w:val="008B6770"/>
    <w:rsid w:val="008B6FF4"/>
    <w:rsid w:val="008B7231"/>
    <w:rsid w:val="008B7274"/>
    <w:rsid w:val="008B7950"/>
    <w:rsid w:val="008B7E68"/>
    <w:rsid w:val="008C0430"/>
    <w:rsid w:val="008C0559"/>
    <w:rsid w:val="008C1472"/>
    <w:rsid w:val="008C1CBF"/>
    <w:rsid w:val="008C1FEE"/>
    <w:rsid w:val="008C2747"/>
    <w:rsid w:val="008C309C"/>
    <w:rsid w:val="008C41BC"/>
    <w:rsid w:val="008C41E6"/>
    <w:rsid w:val="008C4B9F"/>
    <w:rsid w:val="008C55B1"/>
    <w:rsid w:val="008C6C47"/>
    <w:rsid w:val="008C7901"/>
    <w:rsid w:val="008C7EFB"/>
    <w:rsid w:val="008D1A12"/>
    <w:rsid w:val="008D21C7"/>
    <w:rsid w:val="008D2867"/>
    <w:rsid w:val="008D3137"/>
    <w:rsid w:val="008D5701"/>
    <w:rsid w:val="008D609B"/>
    <w:rsid w:val="008E037E"/>
    <w:rsid w:val="008E04D5"/>
    <w:rsid w:val="008E15FD"/>
    <w:rsid w:val="008E1C53"/>
    <w:rsid w:val="008E30AF"/>
    <w:rsid w:val="008E317B"/>
    <w:rsid w:val="008E3B3C"/>
    <w:rsid w:val="008E4190"/>
    <w:rsid w:val="008E4874"/>
    <w:rsid w:val="008E700A"/>
    <w:rsid w:val="008E7197"/>
    <w:rsid w:val="008E7B6E"/>
    <w:rsid w:val="008F06AB"/>
    <w:rsid w:val="008F07A7"/>
    <w:rsid w:val="008F09B0"/>
    <w:rsid w:val="008F1483"/>
    <w:rsid w:val="008F1A64"/>
    <w:rsid w:val="008F30AF"/>
    <w:rsid w:val="008F3651"/>
    <w:rsid w:val="008F545B"/>
    <w:rsid w:val="008F54B1"/>
    <w:rsid w:val="008F5D04"/>
    <w:rsid w:val="008F5D72"/>
    <w:rsid w:val="008F68FE"/>
    <w:rsid w:val="008F6EEE"/>
    <w:rsid w:val="008F7B67"/>
    <w:rsid w:val="008F7ED5"/>
    <w:rsid w:val="00900F75"/>
    <w:rsid w:val="00901299"/>
    <w:rsid w:val="009021C5"/>
    <w:rsid w:val="00902E9A"/>
    <w:rsid w:val="00903C46"/>
    <w:rsid w:val="00903F11"/>
    <w:rsid w:val="00904730"/>
    <w:rsid w:val="009048D2"/>
    <w:rsid w:val="00904BFE"/>
    <w:rsid w:val="00905C17"/>
    <w:rsid w:val="00905EF6"/>
    <w:rsid w:val="009060CD"/>
    <w:rsid w:val="00906975"/>
    <w:rsid w:val="0091137F"/>
    <w:rsid w:val="0091185B"/>
    <w:rsid w:val="0091211E"/>
    <w:rsid w:val="009138D6"/>
    <w:rsid w:val="00914504"/>
    <w:rsid w:val="00914770"/>
    <w:rsid w:val="0091489D"/>
    <w:rsid w:val="00914AAA"/>
    <w:rsid w:val="0091609F"/>
    <w:rsid w:val="00916251"/>
    <w:rsid w:val="00916376"/>
    <w:rsid w:val="0091656C"/>
    <w:rsid w:val="0092199F"/>
    <w:rsid w:val="00921A95"/>
    <w:rsid w:val="00921D54"/>
    <w:rsid w:val="009220CF"/>
    <w:rsid w:val="0092231F"/>
    <w:rsid w:val="00924697"/>
    <w:rsid w:val="0092483E"/>
    <w:rsid w:val="00926531"/>
    <w:rsid w:val="00926A02"/>
    <w:rsid w:val="00926DBB"/>
    <w:rsid w:val="00927BCE"/>
    <w:rsid w:val="00927DD2"/>
    <w:rsid w:val="00930B1C"/>
    <w:rsid w:val="00932C2D"/>
    <w:rsid w:val="009331B6"/>
    <w:rsid w:val="0093375B"/>
    <w:rsid w:val="009337B1"/>
    <w:rsid w:val="0093522B"/>
    <w:rsid w:val="00936E81"/>
    <w:rsid w:val="00937139"/>
    <w:rsid w:val="00940DD6"/>
    <w:rsid w:val="009422DC"/>
    <w:rsid w:val="00942DC5"/>
    <w:rsid w:val="009430C5"/>
    <w:rsid w:val="00943A72"/>
    <w:rsid w:val="00946035"/>
    <w:rsid w:val="00946102"/>
    <w:rsid w:val="0094685A"/>
    <w:rsid w:val="00946AA4"/>
    <w:rsid w:val="00946CE9"/>
    <w:rsid w:val="0094713A"/>
    <w:rsid w:val="00947230"/>
    <w:rsid w:val="0094738F"/>
    <w:rsid w:val="00947390"/>
    <w:rsid w:val="009473F4"/>
    <w:rsid w:val="00947C39"/>
    <w:rsid w:val="00947C3C"/>
    <w:rsid w:val="00951312"/>
    <w:rsid w:val="009519CE"/>
    <w:rsid w:val="00951B4A"/>
    <w:rsid w:val="00951D33"/>
    <w:rsid w:val="00952E99"/>
    <w:rsid w:val="00952F47"/>
    <w:rsid w:val="00954102"/>
    <w:rsid w:val="009542B6"/>
    <w:rsid w:val="009554D0"/>
    <w:rsid w:val="00955B18"/>
    <w:rsid w:val="00956299"/>
    <w:rsid w:val="009566CF"/>
    <w:rsid w:val="009606F8"/>
    <w:rsid w:val="00960731"/>
    <w:rsid w:val="00960DAC"/>
    <w:rsid w:val="009614BA"/>
    <w:rsid w:val="00962F47"/>
    <w:rsid w:val="009635C9"/>
    <w:rsid w:val="00963728"/>
    <w:rsid w:val="00963C51"/>
    <w:rsid w:val="00965157"/>
    <w:rsid w:val="0096530C"/>
    <w:rsid w:val="00965A8F"/>
    <w:rsid w:val="00965AC5"/>
    <w:rsid w:val="00965CA2"/>
    <w:rsid w:val="00965D90"/>
    <w:rsid w:val="00966980"/>
    <w:rsid w:val="00966DFC"/>
    <w:rsid w:val="00967938"/>
    <w:rsid w:val="0096796A"/>
    <w:rsid w:val="0097083B"/>
    <w:rsid w:val="00970E02"/>
    <w:rsid w:val="0097172F"/>
    <w:rsid w:val="00971C6A"/>
    <w:rsid w:val="00972B10"/>
    <w:rsid w:val="00973504"/>
    <w:rsid w:val="009740C8"/>
    <w:rsid w:val="00974400"/>
    <w:rsid w:val="0097668A"/>
    <w:rsid w:val="00976DF4"/>
    <w:rsid w:val="00977029"/>
    <w:rsid w:val="00977D04"/>
    <w:rsid w:val="00980F99"/>
    <w:rsid w:val="009812D3"/>
    <w:rsid w:val="009817F1"/>
    <w:rsid w:val="00981B4E"/>
    <w:rsid w:val="0098204D"/>
    <w:rsid w:val="009829D4"/>
    <w:rsid w:val="00982D56"/>
    <w:rsid w:val="00983293"/>
    <w:rsid w:val="0098496C"/>
    <w:rsid w:val="009854BA"/>
    <w:rsid w:val="00986D1D"/>
    <w:rsid w:val="00987DE9"/>
    <w:rsid w:val="009902C4"/>
    <w:rsid w:val="0099048D"/>
    <w:rsid w:val="009908E3"/>
    <w:rsid w:val="00992429"/>
    <w:rsid w:val="009926CE"/>
    <w:rsid w:val="00994A2E"/>
    <w:rsid w:val="00996AE3"/>
    <w:rsid w:val="0099782B"/>
    <w:rsid w:val="009A002A"/>
    <w:rsid w:val="009A026A"/>
    <w:rsid w:val="009A1742"/>
    <w:rsid w:val="009A1E0F"/>
    <w:rsid w:val="009A3CCF"/>
    <w:rsid w:val="009A3DF7"/>
    <w:rsid w:val="009A418F"/>
    <w:rsid w:val="009A4C59"/>
    <w:rsid w:val="009A50C1"/>
    <w:rsid w:val="009A561F"/>
    <w:rsid w:val="009A56CC"/>
    <w:rsid w:val="009A5850"/>
    <w:rsid w:val="009A611C"/>
    <w:rsid w:val="009A6E07"/>
    <w:rsid w:val="009A774D"/>
    <w:rsid w:val="009B0B15"/>
    <w:rsid w:val="009B1187"/>
    <w:rsid w:val="009B11D3"/>
    <w:rsid w:val="009B1E72"/>
    <w:rsid w:val="009B2CB8"/>
    <w:rsid w:val="009B3253"/>
    <w:rsid w:val="009B332E"/>
    <w:rsid w:val="009B35C8"/>
    <w:rsid w:val="009B54B9"/>
    <w:rsid w:val="009B581C"/>
    <w:rsid w:val="009B5C25"/>
    <w:rsid w:val="009B73AF"/>
    <w:rsid w:val="009B766C"/>
    <w:rsid w:val="009C2F34"/>
    <w:rsid w:val="009C4ABC"/>
    <w:rsid w:val="009C6549"/>
    <w:rsid w:val="009C665A"/>
    <w:rsid w:val="009C6D32"/>
    <w:rsid w:val="009C76FD"/>
    <w:rsid w:val="009C7A39"/>
    <w:rsid w:val="009C7F6A"/>
    <w:rsid w:val="009D0A9C"/>
    <w:rsid w:val="009D1786"/>
    <w:rsid w:val="009D1E04"/>
    <w:rsid w:val="009D1FCC"/>
    <w:rsid w:val="009D2CBB"/>
    <w:rsid w:val="009D46A0"/>
    <w:rsid w:val="009D4D12"/>
    <w:rsid w:val="009D693A"/>
    <w:rsid w:val="009D6CCF"/>
    <w:rsid w:val="009D6F4E"/>
    <w:rsid w:val="009D795D"/>
    <w:rsid w:val="009E041B"/>
    <w:rsid w:val="009E1C9E"/>
    <w:rsid w:val="009E22DE"/>
    <w:rsid w:val="009E2D15"/>
    <w:rsid w:val="009E2ECC"/>
    <w:rsid w:val="009E3066"/>
    <w:rsid w:val="009E3DD3"/>
    <w:rsid w:val="009E422B"/>
    <w:rsid w:val="009E4827"/>
    <w:rsid w:val="009E4B0D"/>
    <w:rsid w:val="009E536D"/>
    <w:rsid w:val="009E53BD"/>
    <w:rsid w:val="009E58CA"/>
    <w:rsid w:val="009E5BFE"/>
    <w:rsid w:val="009E5E85"/>
    <w:rsid w:val="009E61AC"/>
    <w:rsid w:val="009E69D2"/>
    <w:rsid w:val="009E6B11"/>
    <w:rsid w:val="009F1B58"/>
    <w:rsid w:val="009F2CB8"/>
    <w:rsid w:val="009F3EBA"/>
    <w:rsid w:val="009F4118"/>
    <w:rsid w:val="009F43A9"/>
    <w:rsid w:val="009F4409"/>
    <w:rsid w:val="009F49BB"/>
    <w:rsid w:val="009F523D"/>
    <w:rsid w:val="009F5CE6"/>
    <w:rsid w:val="009F7B7C"/>
    <w:rsid w:val="009F7DFD"/>
    <w:rsid w:val="00A001FD"/>
    <w:rsid w:val="00A00699"/>
    <w:rsid w:val="00A02809"/>
    <w:rsid w:val="00A031A0"/>
    <w:rsid w:val="00A03ED4"/>
    <w:rsid w:val="00A07665"/>
    <w:rsid w:val="00A07816"/>
    <w:rsid w:val="00A07BCA"/>
    <w:rsid w:val="00A10032"/>
    <w:rsid w:val="00A1151C"/>
    <w:rsid w:val="00A11826"/>
    <w:rsid w:val="00A11BDF"/>
    <w:rsid w:val="00A11CB0"/>
    <w:rsid w:val="00A11D23"/>
    <w:rsid w:val="00A121B1"/>
    <w:rsid w:val="00A1474D"/>
    <w:rsid w:val="00A1491A"/>
    <w:rsid w:val="00A15B8F"/>
    <w:rsid w:val="00A15C54"/>
    <w:rsid w:val="00A16809"/>
    <w:rsid w:val="00A175FA"/>
    <w:rsid w:val="00A201DF"/>
    <w:rsid w:val="00A2155F"/>
    <w:rsid w:val="00A21C7B"/>
    <w:rsid w:val="00A223AD"/>
    <w:rsid w:val="00A2398C"/>
    <w:rsid w:val="00A23D14"/>
    <w:rsid w:val="00A242E2"/>
    <w:rsid w:val="00A24521"/>
    <w:rsid w:val="00A250E2"/>
    <w:rsid w:val="00A256E2"/>
    <w:rsid w:val="00A25F30"/>
    <w:rsid w:val="00A264A9"/>
    <w:rsid w:val="00A27A9D"/>
    <w:rsid w:val="00A30E8E"/>
    <w:rsid w:val="00A3181F"/>
    <w:rsid w:val="00A32B66"/>
    <w:rsid w:val="00A33275"/>
    <w:rsid w:val="00A3410B"/>
    <w:rsid w:val="00A342AB"/>
    <w:rsid w:val="00A34472"/>
    <w:rsid w:val="00A351B6"/>
    <w:rsid w:val="00A355EA"/>
    <w:rsid w:val="00A36901"/>
    <w:rsid w:val="00A36FFD"/>
    <w:rsid w:val="00A3724C"/>
    <w:rsid w:val="00A37755"/>
    <w:rsid w:val="00A40CDC"/>
    <w:rsid w:val="00A40FD3"/>
    <w:rsid w:val="00A41121"/>
    <w:rsid w:val="00A432E7"/>
    <w:rsid w:val="00A43347"/>
    <w:rsid w:val="00A44185"/>
    <w:rsid w:val="00A44212"/>
    <w:rsid w:val="00A44F36"/>
    <w:rsid w:val="00A469C8"/>
    <w:rsid w:val="00A46A83"/>
    <w:rsid w:val="00A46AF4"/>
    <w:rsid w:val="00A46F1D"/>
    <w:rsid w:val="00A46F52"/>
    <w:rsid w:val="00A5002B"/>
    <w:rsid w:val="00A50C05"/>
    <w:rsid w:val="00A516B5"/>
    <w:rsid w:val="00A520F9"/>
    <w:rsid w:val="00A52AB2"/>
    <w:rsid w:val="00A53902"/>
    <w:rsid w:val="00A53E0D"/>
    <w:rsid w:val="00A5699C"/>
    <w:rsid w:val="00A57AE0"/>
    <w:rsid w:val="00A60C33"/>
    <w:rsid w:val="00A61F2A"/>
    <w:rsid w:val="00A61F8F"/>
    <w:rsid w:val="00A61FDE"/>
    <w:rsid w:val="00A62CFB"/>
    <w:rsid w:val="00A62EF4"/>
    <w:rsid w:val="00A63EE8"/>
    <w:rsid w:val="00A64DE1"/>
    <w:rsid w:val="00A65D0A"/>
    <w:rsid w:val="00A663DE"/>
    <w:rsid w:val="00A72D31"/>
    <w:rsid w:val="00A737E0"/>
    <w:rsid w:val="00A75AB2"/>
    <w:rsid w:val="00A7657D"/>
    <w:rsid w:val="00A76901"/>
    <w:rsid w:val="00A76ED7"/>
    <w:rsid w:val="00A810FC"/>
    <w:rsid w:val="00A819AA"/>
    <w:rsid w:val="00A81DEA"/>
    <w:rsid w:val="00A823B2"/>
    <w:rsid w:val="00A82C0E"/>
    <w:rsid w:val="00A845BD"/>
    <w:rsid w:val="00A85D3F"/>
    <w:rsid w:val="00A86EEE"/>
    <w:rsid w:val="00A86F2C"/>
    <w:rsid w:val="00A870AD"/>
    <w:rsid w:val="00A8720F"/>
    <w:rsid w:val="00A87607"/>
    <w:rsid w:val="00A90269"/>
    <w:rsid w:val="00A927E0"/>
    <w:rsid w:val="00A945A7"/>
    <w:rsid w:val="00A94E4A"/>
    <w:rsid w:val="00A95AE2"/>
    <w:rsid w:val="00A95C19"/>
    <w:rsid w:val="00A96944"/>
    <w:rsid w:val="00A9747D"/>
    <w:rsid w:val="00AA00E2"/>
    <w:rsid w:val="00AA07A4"/>
    <w:rsid w:val="00AA0942"/>
    <w:rsid w:val="00AA1C25"/>
    <w:rsid w:val="00AA1D71"/>
    <w:rsid w:val="00AA20D5"/>
    <w:rsid w:val="00AA2FF1"/>
    <w:rsid w:val="00AA41E7"/>
    <w:rsid w:val="00AA4546"/>
    <w:rsid w:val="00AA4EC5"/>
    <w:rsid w:val="00AA572D"/>
    <w:rsid w:val="00AA5DF2"/>
    <w:rsid w:val="00AA6986"/>
    <w:rsid w:val="00AA7B1F"/>
    <w:rsid w:val="00AB1268"/>
    <w:rsid w:val="00AB1D71"/>
    <w:rsid w:val="00AB22C6"/>
    <w:rsid w:val="00AB3016"/>
    <w:rsid w:val="00AB3231"/>
    <w:rsid w:val="00AB39BA"/>
    <w:rsid w:val="00AB4718"/>
    <w:rsid w:val="00AB4F90"/>
    <w:rsid w:val="00AB61D5"/>
    <w:rsid w:val="00AB6A23"/>
    <w:rsid w:val="00AB6A42"/>
    <w:rsid w:val="00AB6DE5"/>
    <w:rsid w:val="00AC162D"/>
    <w:rsid w:val="00AC17BC"/>
    <w:rsid w:val="00AC18FC"/>
    <w:rsid w:val="00AC1BE2"/>
    <w:rsid w:val="00AC1E8E"/>
    <w:rsid w:val="00AC2E4D"/>
    <w:rsid w:val="00AC3D5F"/>
    <w:rsid w:val="00AC551E"/>
    <w:rsid w:val="00AC7BE9"/>
    <w:rsid w:val="00AC7F9A"/>
    <w:rsid w:val="00AD01E0"/>
    <w:rsid w:val="00AD097B"/>
    <w:rsid w:val="00AD09C3"/>
    <w:rsid w:val="00AD17B1"/>
    <w:rsid w:val="00AD3336"/>
    <w:rsid w:val="00AD378B"/>
    <w:rsid w:val="00AD4223"/>
    <w:rsid w:val="00AD48D4"/>
    <w:rsid w:val="00AD4938"/>
    <w:rsid w:val="00AD5288"/>
    <w:rsid w:val="00AD5911"/>
    <w:rsid w:val="00AD639D"/>
    <w:rsid w:val="00AD678A"/>
    <w:rsid w:val="00AD68FD"/>
    <w:rsid w:val="00AD6CAF"/>
    <w:rsid w:val="00AD6E73"/>
    <w:rsid w:val="00AD7049"/>
    <w:rsid w:val="00AD74D4"/>
    <w:rsid w:val="00AD7F96"/>
    <w:rsid w:val="00AE08AE"/>
    <w:rsid w:val="00AE0AF0"/>
    <w:rsid w:val="00AE2593"/>
    <w:rsid w:val="00AE377A"/>
    <w:rsid w:val="00AE38DA"/>
    <w:rsid w:val="00AE3A30"/>
    <w:rsid w:val="00AE41BA"/>
    <w:rsid w:val="00AE4761"/>
    <w:rsid w:val="00AE5815"/>
    <w:rsid w:val="00AE61A8"/>
    <w:rsid w:val="00AE649E"/>
    <w:rsid w:val="00AE6C5B"/>
    <w:rsid w:val="00AE6CEA"/>
    <w:rsid w:val="00AE6EBD"/>
    <w:rsid w:val="00AE7E2F"/>
    <w:rsid w:val="00AF0E38"/>
    <w:rsid w:val="00AF11B8"/>
    <w:rsid w:val="00AF1438"/>
    <w:rsid w:val="00AF1E54"/>
    <w:rsid w:val="00AF294B"/>
    <w:rsid w:val="00AF3B8D"/>
    <w:rsid w:val="00AF419F"/>
    <w:rsid w:val="00AF4BD5"/>
    <w:rsid w:val="00AF589D"/>
    <w:rsid w:val="00AF5D31"/>
    <w:rsid w:val="00AF5E0E"/>
    <w:rsid w:val="00AF6310"/>
    <w:rsid w:val="00AF6EFC"/>
    <w:rsid w:val="00B00091"/>
    <w:rsid w:val="00B02B4C"/>
    <w:rsid w:val="00B047CC"/>
    <w:rsid w:val="00B048DE"/>
    <w:rsid w:val="00B061A7"/>
    <w:rsid w:val="00B061ED"/>
    <w:rsid w:val="00B065CC"/>
    <w:rsid w:val="00B069A8"/>
    <w:rsid w:val="00B073D9"/>
    <w:rsid w:val="00B078A7"/>
    <w:rsid w:val="00B108E2"/>
    <w:rsid w:val="00B10A5A"/>
    <w:rsid w:val="00B11FE9"/>
    <w:rsid w:val="00B12541"/>
    <w:rsid w:val="00B1288D"/>
    <w:rsid w:val="00B13908"/>
    <w:rsid w:val="00B162DA"/>
    <w:rsid w:val="00B1679A"/>
    <w:rsid w:val="00B178B4"/>
    <w:rsid w:val="00B20916"/>
    <w:rsid w:val="00B20D39"/>
    <w:rsid w:val="00B21404"/>
    <w:rsid w:val="00B22298"/>
    <w:rsid w:val="00B22914"/>
    <w:rsid w:val="00B23032"/>
    <w:rsid w:val="00B2407B"/>
    <w:rsid w:val="00B265A7"/>
    <w:rsid w:val="00B26696"/>
    <w:rsid w:val="00B268C0"/>
    <w:rsid w:val="00B278EB"/>
    <w:rsid w:val="00B27C21"/>
    <w:rsid w:val="00B27E2C"/>
    <w:rsid w:val="00B30085"/>
    <w:rsid w:val="00B302A3"/>
    <w:rsid w:val="00B30E51"/>
    <w:rsid w:val="00B31274"/>
    <w:rsid w:val="00B314E7"/>
    <w:rsid w:val="00B314F8"/>
    <w:rsid w:val="00B31D8A"/>
    <w:rsid w:val="00B31DD1"/>
    <w:rsid w:val="00B32425"/>
    <w:rsid w:val="00B32D21"/>
    <w:rsid w:val="00B3311E"/>
    <w:rsid w:val="00B33E7F"/>
    <w:rsid w:val="00B34508"/>
    <w:rsid w:val="00B3496B"/>
    <w:rsid w:val="00B37B40"/>
    <w:rsid w:val="00B37E3D"/>
    <w:rsid w:val="00B40040"/>
    <w:rsid w:val="00B404C0"/>
    <w:rsid w:val="00B41914"/>
    <w:rsid w:val="00B41BDE"/>
    <w:rsid w:val="00B4310D"/>
    <w:rsid w:val="00B431AB"/>
    <w:rsid w:val="00B44552"/>
    <w:rsid w:val="00B44C98"/>
    <w:rsid w:val="00B453CB"/>
    <w:rsid w:val="00B45B88"/>
    <w:rsid w:val="00B45C51"/>
    <w:rsid w:val="00B45C7E"/>
    <w:rsid w:val="00B45DAD"/>
    <w:rsid w:val="00B46F34"/>
    <w:rsid w:val="00B478D7"/>
    <w:rsid w:val="00B479CA"/>
    <w:rsid w:val="00B505E1"/>
    <w:rsid w:val="00B53983"/>
    <w:rsid w:val="00B545B6"/>
    <w:rsid w:val="00B55046"/>
    <w:rsid w:val="00B551B7"/>
    <w:rsid w:val="00B554C4"/>
    <w:rsid w:val="00B5564C"/>
    <w:rsid w:val="00B559BA"/>
    <w:rsid w:val="00B5630B"/>
    <w:rsid w:val="00B567A0"/>
    <w:rsid w:val="00B56A4E"/>
    <w:rsid w:val="00B57119"/>
    <w:rsid w:val="00B57FC5"/>
    <w:rsid w:val="00B6176A"/>
    <w:rsid w:val="00B62405"/>
    <w:rsid w:val="00B63A7D"/>
    <w:rsid w:val="00B64FAD"/>
    <w:rsid w:val="00B6649A"/>
    <w:rsid w:val="00B66DBC"/>
    <w:rsid w:val="00B66EB1"/>
    <w:rsid w:val="00B677EB"/>
    <w:rsid w:val="00B678D0"/>
    <w:rsid w:val="00B7161C"/>
    <w:rsid w:val="00B716F7"/>
    <w:rsid w:val="00B718CE"/>
    <w:rsid w:val="00B71CBA"/>
    <w:rsid w:val="00B73002"/>
    <w:rsid w:val="00B733A8"/>
    <w:rsid w:val="00B736F6"/>
    <w:rsid w:val="00B73944"/>
    <w:rsid w:val="00B751EC"/>
    <w:rsid w:val="00B75FFF"/>
    <w:rsid w:val="00B76828"/>
    <w:rsid w:val="00B77C2C"/>
    <w:rsid w:val="00B77D09"/>
    <w:rsid w:val="00B82087"/>
    <w:rsid w:val="00B82D9D"/>
    <w:rsid w:val="00B83653"/>
    <w:rsid w:val="00B85510"/>
    <w:rsid w:val="00B85FD9"/>
    <w:rsid w:val="00B86534"/>
    <w:rsid w:val="00B86A4C"/>
    <w:rsid w:val="00B872F8"/>
    <w:rsid w:val="00B903D6"/>
    <w:rsid w:val="00B91514"/>
    <w:rsid w:val="00B935D7"/>
    <w:rsid w:val="00B9368C"/>
    <w:rsid w:val="00B940EF"/>
    <w:rsid w:val="00B94A36"/>
    <w:rsid w:val="00B961CC"/>
    <w:rsid w:val="00B97714"/>
    <w:rsid w:val="00BA00F1"/>
    <w:rsid w:val="00BA1F0B"/>
    <w:rsid w:val="00BA4289"/>
    <w:rsid w:val="00BA704B"/>
    <w:rsid w:val="00BA7DA9"/>
    <w:rsid w:val="00BB024A"/>
    <w:rsid w:val="00BB0566"/>
    <w:rsid w:val="00BB05B0"/>
    <w:rsid w:val="00BB116D"/>
    <w:rsid w:val="00BB13DC"/>
    <w:rsid w:val="00BB173C"/>
    <w:rsid w:val="00BB17BF"/>
    <w:rsid w:val="00BB17CE"/>
    <w:rsid w:val="00BB2C05"/>
    <w:rsid w:val="00BB31E0"/>
    <w:rsid w:val="00BB354E"/>
    <w:rsid w:val="00BB3792"/>
    <w:rsid w:val="00BB3EC6"/>
    <w:rsid w:val="00BB4311"/>
    <w:rsid w:val="00BB50A7"/>
    <w:rsid w:val="00BB5CAD"/>
    <w:rsid w:val="00BB6782"/>
    <w:rsid w:val="00BB75B7"/>
    <w:rsid w:val="00BC01B7"/>
    <w:rsid w:val="00BC03C4"/>
    <w:rsid w:val="00BC0976"/>
    <w:rsid w:val="00BC0990"/>
    <w:rsid w:val="00BC09AB"/>
    <w:rsid w:val="00BC10BB"/>
    <w:rsid w:val="00BC47DA"/>
    <w:rsid w:val="00BC598A"/>
    <w:rsid w:val="00BC59D9"/>
    <w:rsid w:val="00BC61BD"/>
    <w:rsid w:val="00BC6A15"/>
    <w:rsid w:val="00BC7162"/>
    <w:rsid w:val="00BC73F1"/>
    <w:rsid w:val="00BC7E59"/>
    <w:rsid w:val="00BD0311"/>
    <w:rsid w:val="00BD140D"/>
    <w:rsid w:val="00BD1563"/>
    <w:rsid w:val="00BD32E6"/>
    <w:rsid w:val="00BD3433"/>
    <w:rsid w:val="00BD38BB"/>
    <w:rsid w:val="00BD4F87"/>
    <w:rsid w:val="00BD632E"/>
    <w:rsid w:val="00BD77FF"/>
    <w:rsid w:val="00BE00D7"/>
    <w:rsid w:val="00BE07B7"/>
    <w:rsid w:val="00BE09B4"/>
    <w:rsid w:val="00BE15F0"/>
    <w:rsid w:val="00BE2552"/>
    <w:rsid w:val="00BE390A"/>
    <w:rsid w:val="00BE3A66"/>
    <w:rsid w:val="00BE438C"/>
    <w:rsid w:val="00BE441A"/>
    <w:rsid w:val="00BE4964"/>
    <w:rsid w:val="00BE580B"/>
    <w:rsid w:val="00BE5BE3"/>
    <w:rsid w:val="00BF07D6"/>
    <w:rsid w:val="00BF0BBA"/>
    <w:rsid w:val="00BF192E"/>
    <w:rsid w:val="00BF2FDA"/>
    <w:rsid w:val="00BF3C8B"/>
    <w:rsid w:val="00BF4079"/>
    <w:rsid w:val="00BF7CBD"/>
    <w:rsid w:val="00BF7FC3"/>
    <w:rsid w:val="00C00651"/>
    <w:rsid w:val="00C021E7"/>
    <w:rsid w:val="00C021F0"/>
    <w:rsid w:val="00C028DB"/>
    <w:rsid w:val="00C07AA2"/>
    <w:rsid w:val="00C07C79"/>
    <w:rsid w:val="00C110E8"/>
    <w:rsid w:val="00C11D3C"/>
    <w:rsid w:val="00C11EA3"/>
    <w:rsid w:val="00C12B6F"/>
    <w:rsid w:val="00C12F4C"/>
    <w:rsid w:val="00C136DB"/>
    <w:rsid w:val="00C13986"/>
    <w:rsid w:val="00C13ED9"/>
    <w:rsid w:val="00C14FE4"/>
    <w:rsid w:val="00C15CC0"/>
    <w:rsid w:val="00C1753D"/>
    <w:rsid w:val="00C1766B"/>
    <w:rsid w:val="00C2129F"/>
    <w:rsid w:val="00C2287E"/>
    <w:rsid w:val="00C22C0A"/>
    <w:rsid w:val="00C2377E"/>
    <w:rsid w:val="00C23FE7"/>
    <w:rsid w:val="00C2458E"/>
    <w:rsid w:val="00C254D0"/>
    <w:rsid w:val="00C25854"/>
    <w:rsid w:val="00C25D7A"/>
    <w:rsid w:val="00C260C0"/>
    <w:rsid w:val="00C262BF"/>
    <w:rsid w:val="00C26A42"/>
    <w:rsid w:val="00C26BD7"/>
    <w:rsid w:val="00C27731"/>
    <w:rsid w:val="00C279DB"/>
    <w:rsid w:val="00C27E05"/>
    <w:rsid w:val="00C30055"/>
    <w:rsid w:val="00C301BE"/>
    <w:rsid w:val="00C30A65"/>
    <w:rsid w:val="00C3182D"/>
    <w:rsid w:val="00C31F2F"/>
    <w:rsid w:val="00C320BB"/>
    <w:rsid w:val="00C32FB2"/>
    <w:rsid w:val="00C33082"/>
    <w:rsid w:val="00C3318D"/>
    <w:rsid w:val="00C3427F"/>
    <w:rsid w:val="00C34AAB"/>
    <w:rsid w:val="00C34B9E"/>
    <w:rsid w:val="00C4002D"/>
    <w:rsid w:val="00C40E42"/>
    <w:rsid w:val="00C416C5"/>
    <w:rsid w:val="00C424F7"/>
    <w:rsid w:val="00C42962"/>
    <w:rsid w:val="00C42D4B"/>
    <w:rsid w:val="00C4528B"/>
    <w:rsid w:val="00C46952"/>
    <w:rsid w:val="00C46CC1"/>
    <w:rsid w:val="00C46FF1"/>
    <w:rsid w:val="00C47842"/>
    <w:rsid w:val="00C51153"/>
    <w:rsid w:val="00C51348"/>
    <w:rsid w:val="00C52754"/>
    <w:rsid w:val="00C528EA"/>
    <w:rsid w:val="00C534D9"/>
    <w:rsid w:val="00C53A99"/>
    <w:rsid w:val="00C53E3C"/>
    <w:rsid w:val="00C53FF4"/>
    <w:rsid w:val="00C5480C"/>
    <w:rsid w:val="00C54F27"/>
    <w:rsid w:val="00C55558"/>
    <w:rsid w:val="00C555B0"/>
    <w:rsid w:val="00C5583E"/>
    <w:rsid w:val="00C560DB"/>
    <w:rsid w:val="00C56A45"/>
    <w:rsid w:val="00C60D8D"/>
    <w:rsid w:val="00C6188C"/>
    <w:rsid w:val="00C619FD"/>
    <w:rsid w:val="00C61EF2"/>
    <w:rsid w:val="00C62666"/>
    <w:rsid w:val="00C62899"/>
    <w:rsid w:val="00C62BAA"/>
    <w:rsid w:val="00C64E72"/>
    <w:rsid w:val="00C66C04"/>
    <w:rsid w:val="00C67087"/>
    <w:rsid w:val="00C70B85"/>
    <w:rsid w:val="00C70C2F"/>
    <w:rsid w:val="00C71708"/>
    <w:rsid w:val="00C718E5"/>
    <w:rsid w:val="00C72117"/>
    <w:rsid w:val="00C72402"/>
    <w:rsid w:val="00C72483"/>
    <w:rsid w:val="00C72B9F"/>
    <w:rsid w:val="00C734B8"/>
    <w:rsid w:val="00C73840"/>
    <w:rsid w:val="00C739C3"/>
    <w:rsid w:val="00C7414D"/>
    <w:rsid w:val="00C75756"/>
    <w:rsid w:val="00C7742C"/>
    <w:rsid w:val="00C80578"/>
    <w:rsid w:val="00C805AD"/>
    <w:rsid w:val="00C80F94"/>
    <w:rsid w:val="00C81688"/>
    <w:rsid w:val="00C81D44"/>
    <w:rsid w:val="00C822D4"/>
    <w:rsid w:val="00C82D7F"/>
    <w:rsid w:val="00C82DB7"/>
    <w:rsid w:val="00C83F9D"/>
    <w:rsid w:val="00C84346"/>
    <w:rsid w:val="00C8649C"/>
    <w:rsid w:val="00C86548"/>
    <w:rsid w:val="00C86603"/>
    <w:rsid w:val="00C86713"/>
    <w:rsid w:val="00C873AC"/>
    <w:rsid w:val="00C91753"/>
    <w:rsid w:val="00C9286B"/>
    <w:rsid w:val="00C93042"/>
    <w:rsid w:val="00C931E7"/>
    <w:rsid w:val="00C949FF"/>
    <w:rsid w:val="00C94F3A"/>
    <w:rsid w:val="00C952BB"/>
    <w:rsid w:val="00C953E4"/>
    <w:rsid w:val="00C960BD"/>
    <w:rsid w:val="00C96ACB"/>
    <w:rsid w:val="00C96BA5"/>
    <w:rsid w:val="00C97D2D"/>
    <w:rsid w:val="00CA116B"/>
    <w:rsid w:val="00CA141D"/>
    <w:rsid w:val="00CA1996"/>
    <w:rsid w:val="00CA1DB1"/>
    <w:rsid w:val="00CA22E2"/>
    <w:rsid w:val="00CA2627"/>
    <w:rsid w:val="00CA35D0"/>
    <w:rsid w:val="00CA3675"/>
    <w:rsid w:val="00CA4AB2"/>
    <w:rsid w:val="00CA4F6C"/>
    <w:rsid w:val="00CA573D"/>
    <w:rsid w:val="00CA649B"/>
    <w:rsid w:val="00CA70D5"/>
    <w:rsid w:val="00CB0148"/>
    <w:rsid w:val="00CB0DD0"/>
    <w:rsid w:val="00CB1366"/>
    <w:rsid w:val="00CB16E5"/>
    <w:rsid w:val="00CB1945"/>
    <w:rsid w:val="00CB1F18"/>
    <w:rsid w:val="00CB2DE5"/>
    <w:rsid w:val="00CB3263"/>
    <w:rsid w:val="00CB3E9E"/>
    <w:rsid w:val="00CB3F5F"/>
    <w:rsid w:val="00CB494A"/>
    <w:rsid w:val="00CB4C59"/>
    <w:rsid w:val="00CB528E"/>
    <w:rsid w:val="00CB68D4"/>
    <w:rsid w:val="00CB6F99"/>
    <w:rsid w:val="00CB72C4"/>
    <w:rsid w:val="00CB77C9"/>
    <w:rsid w:val="00CB7E7A"/>
    <w:rsid w:val="00CC047E"/>
    <w:rsid w:val="00CC0DC9"/>
    <w:rsid w:val="00CC1759"/>
    <w:rsid w:val="00CC1916"/>
    <w:rsid w:val="00CC19E9"/>
    <w:rsid w:val="00CC252A"/>
    <w:rsid w:val="00CC3245"/>
    <w:rsid w:val="00CC3B8C"/>
    <w:rsid w:val="00CC4EC2"/>
    <w:rsid w:val="00CC5086"/>
    <w:rsid w:val="00CC51B5"/>
    <w:rsid w:val="00CC5D44"/>
    <w:rsid w:val="00CC61EA"/>
    <w:rsid w:val="00CC6D25"/>
    <w:rsid w:val="00CD096C"/>
    <w:rsid w:val="00CD0BFD"/>
    <w:rsid w:val="00CD0F5A"/>
    <w:rsid w:val="00CD1EB4"/>
    <w:rsid w:val="00CD4012"/>
    <w:rsid w:val="00CD4676"/>
    <w:rsid w:val="00CD60E9"/>
    <w:rsid w:val="00CD682D"/>
    <w:rsid w:val="00CD6C59"/>
    <w:rsid w:val="00CD73CA"/>
    <w:rsid w:val="00CD7549"/>
    <w:rsid w:val="00CE121D"/>
    <w:rsid w:val="00CE1DBF"/>
    <w:rsid w:val="00CE21BE"/>
    <w:rsid w:val="00CE225E"/>
    <w:rsid w:val="00CE27DA"/>
    <w:rsid w:val="00CE2BF3"/>
    <w:rsid w:val="00CE2DB2"/>
    <w:rsid w:val="00CE34E2"/>
    <w:rsid w:val="00CE3FF2"/>
    <w:rsid w:val="00CE418D"/>
    <w:rsid w:val="00CE5509"/>
    <w:rsid w:val="00CE638C"/>
    <w:rsid w:val="00CE771A"/>
    <w:rsid w:val="00CE7DE0"/>
    <w:rsid w:val="00CF0DB2"/>
    <w:rsid w:val="00CF1BA3"/>
    <w:rsid w:val="00CF2BC6"/>
    <w:rsid w:val="00CF2D2A"/>
    <w:rsid w:val="00CF44ED"/>
    <w:rsid w:val="00CF575E"/>
    <w:rsid w:val="00CF5A55"/>
    <w:rsid w:val="00CF68B4"/>
    <w:rsid w:val="00CF778E"/>
    <w:rsid w:val="00D012FA"/>
    <w:rsid w:val="00D0139E"/>
    <w:rsid w:val="00D0195B"/>
    <w:rsid w:val="00D01B5D"/>
    <w:rsid w:val="00D020B0"/>
    <w:rsid w:val="00D02AB3"/>
    <w:rsid w:val="00D02BD7"/>
    <w:rsid w:val="00D02EF1"/>
    <w:rsid w:val="00D0389E"/>
    <w:rsid w:val="00D03A97"/>
    <w:rsid w:val="00D03F31"/>
    <w:rsid w:val="00D051E9"/>
    <w:rsid w:val="00D068B1"/>
    <w:rsid w:val="00D06FBB"/>
    <w:rsid w:val="00D07223"/>
    <w:rsid w:val="00D077D5"/>
    <w:rsid w:val="00D07C73"/>
    <w:rsid w:val="00D07EB5"/>
    <w:rsid w:val="00D100A2"/>
    <w:rsid w:val="00D1196E"/>
    <w:rsid w:val="00D12115"/>
    <w:rsid w:val="00D13966"/>
    <w:rsid w:val="00D14CDB"/>
    <w:rsid w:val="00D1565D"/>
    <w:rsid w:val="00D158F0"/>
    <w:rsid w:val="00D15C5E"/>
    <w:rsid w:val="00D16522"/>
    <w:rsid w:val="00D16794"/>
    <w:rsid w:val="00D16E5D"/>
    <w:rsid w:val="00D170FE"/>
    <w:rsid w:val="00D1737E"/>
    <w:rsid w:val="00D17634"/>
    <w:rsid w:val="00D179C8"/>
    <w:rsid w:val="00D20A59"/>
    <w:rsid w:val="00D21B7C"/>
    <w:rsid w:val="00D21F4B"/>
    <w:rsid w:val="00D23D17"/>
    <w:rsid w:val="00D25952"/>
    <w:rsid w:val="00D25E20"/>
    <w:rsid w:val="00D26502"/>
    <w:rsid w:val="00D2705F"/>
    <w:rsid w:val="00D32210"/>
    <w:rsid w:val="00D3226A"/>
    <w:rsid w:val="00D33E2E"/>
    <w:rsid w:val="00D34870"/>
    <w:rsid w:val="00D34CF9"/>
    <w:rsid w:val="00D3554D"/>
    <w:rsid w:val="00D35841"/>
    <w:rsid w:val="00D36D64"/>
    <w:rsid w:val="00D37212"/>
    <w:rsid w:val="00D375D9"/>
    <w:rsid w:val="00D37DB3"/>
    <w:rsid w:val="00D40286"/>
    <w:rsid w:val="00D40BE7"/>
    <w:rsid w:val="00D41BAF"/>
    <w:rsid w:val="00D44995"/>
    <w:rsid w:val="00D46CDF"/>
    <w:rsid w:val="00D47667"/>
    <w:rsid w:val="00D5193B"/>
    <w:rsid w:val="00D51F94"/>
    <w:rsid w:val="00D52A22"/>
    <w:rsid w:val="00D53FEE"/>
    <w:rsid w:val="00D553F0"/>
    <w:rsid w:val="00D60414"/>
    <w:rsid w:val="00D609D1"/>
    <w:rsid w:val="00D60B1B"/>
    <w:rsid w:val="00D60C97"/>
    <w:rsid w:val="00D60E66"/>
    <w:rsid w:val="00D60FDC"/>
    <w:rsid w:val="00D614BA"/>
    <w:rsid w:val="00D61F84"/>
    <w:rsid w:val="00D631B2"/>
    <w:rsid w:val="00D6383B"/>
    <w:rsid w:val="00D65AE2"/>
    <w:rsid w:val="00D65FE6"/>
    <w:rsid w:val="00D67603"/>
    <w:rsid w:val="00D678B7"/>
    <w:rsid w:val="00D67A19"/>
    <w:rsid w:val="00D70F26"/>
    <w:rsid w:val="00D72F2B"/>
    <w:rsid w:val="00D73610"/>
    <w:rsid w:val="00D73AB9"/>
    <w:rsid w:val="00D762CB"/>
    <w:rsid w:val="00D769CD"/>
    <w:rsid w:val="00D76DDA"/>
    <w:rsid w:val="00D775DE"/>
    <w:rsid w:val="00D8042E"/>
    <w:rsid w:val="00D81703"/>
    <w:rsid w:val="00D82F8B"/>
    <w:rsid w:val="00D830CC"/>
    <w:rsid w:val="00D83F4E"/>
    <w:rsid w:val="00D846EC"/>
    <w:rsid w:val="00D84A0F"/>
    <w:rsid w:val="00D85CFD"/>
    <w:rsid w:val="00D86DBB"/>
    <w:rsid w:val="00D9027E"/>
    <w:rsid w:val="00D902E6"/>
    <w:rsid w:val="00D9288C"/>
    <w:rsid w:val="00D936BC"/>
    <w:rsid w:val="00D93E25"/>
    <w:rsid w:val="00D94FF1"/>
    <w:rsid w:val="00D952BF"/>
    <w:rsid w:val="00D95A80"/>
    <w:rsid w:val="00D95C3C"/>
    <w:rsid w:val="00D96F16"/>
    <w:rsid w:val="00D97C5F"/>
    <w:rsid w:val="00D97D86"/>
    <w:rsid w:val="00DA14F1"/>
    <w:rsid w:val="00DA15F4"/>
    <w:rsid w:val="00DA1F36"/>
    <w:rsid w:val="00DA300A"/>
    <w:rsid w:val="00DA3C2F"/>
    <w:rsid w:val="00DA4878"/>
    <w:rsid w:val="00DA4F4A"/>
    <w:rsid w:val="00DA501C"/>
    <w:rsid w:val="00DA6924"/>
    <w:rsid w:val="00DA6955"/>
    <w:rsid w:val="00DA6D06"/>
    <w:rsid w:val="00DA71DE"/>
    <w:rsid w:val="00DA7E5C"/>
    <w:rsid w:val="00DB00CF"/>
    <w:rsid w:val="00DB0309"/>
    <w:rsid w:val="00DB0CB2"/>
    <w:rsid w:val="00DB187A"/>
    <w:rsid w:val="00DB236D"/>
    <w:rsid w:val="00DB2529"/>
    <w:rsid w:val="00DB25DC"/>
    <w:rsid w:val="00DB2DFE"/>
    <w:rsid w:val="00DB345A"/>
    <w:rsid w:val="00DB3850"/>
    <w:rsid w:val="00DB3A2E"/>
    <w:rsid w:val="00DB5221"/>
    <w:rsid w:val="00DB59FB"/>
    <w:rsid w:val="00DB6037"/>
    <w:rsid w:val="00DB7128"/>
    <w:rsid w:val="00DC0AE2"/>
    <w:rsid w:val="00DC0DBC"/>
    <w:rsid w:val="00DC12D3"/>
    <w:rsid w:val="00DC1A1F"/>
    <w:rsid w:val="00DC1BD0"/>
    <w:rsid w:val="00DC1D98"/>
    <w:rsid w:val="00DC1E8E"/>
    <w:rsid w:val="00DC21ED"/>
    <w:rsid w:val="00DC4347"/>
    <w:rsid w:val="00DC4A95"/>
    <w:rsid w:val="00DC4E13"/>
    <w:rsid w:val="00DC5FC4"/>
    <w:rsid w:val="00DC630F"/>
    <w:rsid w:val="00DC6393"/>
    <w:rsid w:val="00DC6AF9"/>
    <w:rsid w:val="00DD255D"/>
    <w:rsid w:val="00DD27AD"/>
    <w:rsid w:val="00DD2B43"/>
    <w:rsid w:val="00DD4066"/>
    <w:rsid w:val="00DD4715"/>
    <w:rsid w:val="00DD6001"/>
    <w:rsid w:val="00DD741A"/>
    <w:rsid w:val="00DD7550"/>
    <w:rsid w:val="00DD7B5D"/>
    <w:rsid w:val="00DE142C"/>
    <w:rsid w:val="00DE1623"/>
    <w:rsid w:val="00DE24F8"/>
    <w:rsid w:val="00DE5181"/>
    <w:rsid w:val="00DE5219"/>
    <w:rsid w:val="00DE55B7"/>
    <w:rsid w:val="00DE58E4"/>
    <w:rsid w:val="00DE5B60"/>
    <w:rsid w:val="00DE608F"/>
    <w:rsid w:val="00DE6602"/>
    <w:rsid w:val="00DE699C"/>
    <w:rsid w:val="00DE71B7"/>
    <w:rsid w:val="00DE738F"/>
    <w:rsid w:val="00DE7D53"/>
    <w:rsid w:val="00DF12E0"/>
    <w:rsid w:val="00DF2982"/>
    <w:rsid w:val="00DF3E32"/>
    <w:rsid w:val="00DF4484"/>
    <w:rsid w:val="00DF5187"/>
    <w:rsid w:val="00DF66D6"/>
    <w:rsid w:val="00DF6931"/>
    <w:rsid w:val="00DF7A07"/>
    <w:rsid w:val="00DF7AB0"/>
    <w:rsid w:val="00DF7E8E"/>
    <w:rsid w:val="00E00F2D"/>
    <w:rsid w:val="00E0143F"/>
    <w:rsid w:val="00E01AD9"/>
    <w:rsid w:val="00E023CF"/>
    <w:rsid w:val="00E0253B"/>
    <w:rsid w:val="00E0330C"/>
    <w:rsid w:val="00E037D0"/>
    <w:rsid w:val="00E03C58"/>
    <w:rsid w:val="00E04164"/>
    <w:rsid w:val="00E04CBB"/>
    <w:rsid w:val="00E055CF"/>
    <w:rsid w:val="00E0677B"/>
    <w:rsid w:val="00E06ED2"/>
    <w:rsid w:val="00E07476"/>
    <w:rsid w:val="00E07724"/>
    <w:rsid w:val="00E07C4F"/>
    <w:rsid w:val="00E102C2"/>
    <w:rsid w:val="00E10A07"/>
    <w:rsid w:val="00E10E74"/>
    <w:rsid w:val="00E10FE7"/>
    <w:rsid w:val="00E116EC"/>
    <w:rsid w:val="00E117E3"/>
    <w:rsid w:val="00E121CA"/>
    <w:rsid w:val="00E122D1"/>
    <w:rsid w:val="00E1254C"/>
    <w:rsid w:val="00E125BD"/>
    <w:rsid w:val="00E12841"/>
    <w:rsid w:val="00E12D8D"/>
    <w:rsid w:val="00E12F6F"/>
    <w:rsid w:val="00E142D4"/>
    <w:rsid w:val="00E146B1"/>
    <w:rsid w:val="00E1501F"/>
    <w:rsid w:val="00E15C13"/>
    <w:rsid w:val="00E15F3B"/>
    <w:rsid w:val="00E16102"/>
    <w:rsid w:val="00E16BCC"/>
    <w:rsid w:val="00E17F7E"/>
    <w:rsid w:val="00E213E0"/>
    <w:rsid w:val="00E219C0"/>
    <w:rsid w:val="00E225EA"/>
    <w:rsid w:val="00E23F0C"/>
    <w:rsid w:val="00E24A01"/>
    <w:rsid w:val="00E24A34"/>
    <w:rsid w:val="00E2507F"/>
    <w:rsid w:val="00E2509F"/>
    <w:rsid w:val="00E25B4E"/>
    <w:rsid w:val="00E2642A"/>
    <w:rsid w:val="00E2656E"/>
    <w:rsid w:val="00E27A62"/>
    <w:rsid w:val="00E32601"/>
    <w:rsid w:val="00E346B1"/>
    <w:rsid w:val="00E347AB"/>
    <w:rsid w:val="00E34A31"/>
    <w:rsid w:val="00E35501"/>
    <w:rsid w:val="00E35B65"/>
    <w:rsid w:val="00E361BD"/>
    <w:rsid w:val="00E36D21"/>
    <w:rsid w:val="00E36EB4"/>
    <w:rsid w:val="00E379C0"/>
    <w:rsid w:val="00E37C53"/>
    <w:rsid w:val="00E402C1"/>
    <w:rsid w:val="00E40A7D"/>
    <w:rsid w:val="00E412F7"/>
    <w:rsid w:val="00E43391"/>
    <w:rsid w:val="00E43B91"/>
    <w:rsid w:val="00E43E78"/>
    <w:rsid w:val="00E445D2"/>
    <w:rsid w:val="00E44BF9"/>
    <w:rsid w:val="00E44D46"/>
    <w:rsid w:val="00E45317"/>
    <w:rsid w:val="00E45534"/>
    <w:rsid w:val="00E455A2"/>
    <w:rsid w:val="00E4630D"/>
    <w:rsid w:val="00E46481"/>
    <w:rsid w:val="00E467A9"/>
    <w:rsid w:val="00E467CA"/>
    <w:rsid w:val="00E4784B"/>
    <w:rsid w:val="00E511C9"/>
    <w:rsid w:val="00E51EC8"/>
    <w:rsid w:val="00E5241D"/>
    <w:rsid w:val="00E5247A"/>
    <w:rsid w:val="00E52D55"/>
    <w:rsid w:val="00E53539"/>
    <w:rsid w:val="00E54720"/>
    <w:rsid w:val="00E563D8"/>
    <w:rsid w:val="00E60018"/>
    <w:rsid w:val="00E61F5B"/>
    <w:rsid w:val="00E62596"/>
    <w:rsid w:val="00E62854"/>
    <w:rsid w:val="00E62ABC"/>
    <w:rsid w:val="00E62D91"/>
    <w:rsid w:val="00E6319C"/>
    <w:rsid w:val="00E64251"/>
    <w:rsid w:val="00E643C0"/>
    <w:rsid w:val="00E64858"/>
    <w:rsid w:val="00E66F65"/>
    <w:rsid w:val="00E6735F"/>
    <w:rsid w:val="00E675BD"/>
    <w:rsid w:val="00E67C96"/>
    <w:rsid w:val="00E704D7"/>
    <w:rsid w:val="00E71C8A"/>
    <w:rsid w:val="00E71CFD"/>
    <w:rsid w:val="00E7256F"/>
    <w:rsid w:val="00E7336C"/>
    <w:rsid w:val="00E74486"/>
    <w:rsid w:val="00E753A5"/>
    <w:rsid w:val="00E758D3"/>
    <w:rsid w:val="00E7670C"/>
    <w:rsid w:val="00E767B2"/>
    <w:rsid w:val="00E77753"/>
    <w:rsid w:val="00E77C78"/>
    <w:rsid w:val="00E80933"/>
    <w:rsid w:val="00E809DB"/>
    <w:rsid w:val="00E810C6"/>
    <w:rsid w:val="00E8173F"/>
    <w:rsid w:val="00E826F5"/>
    <w:rsid w:val="00E8272C"/>
    <w:rsid w:val="00E8279D"/>
    <w:rsid w:val="00E82E5D"/>
    <w:rsid w:val="00E83DA6"/>
    <w:rsid w:val="00E84A71"/>
    <w:rsid w:val="00E84D85"/>
    <w:rsid w:val="00E856EF"/>
    <w:rsid w:val="00E85809"/>
    <w:rsid w:val="00E86160"/>
    <w:rsid w:val="00E87DC7"/>
    <w:rsid w:val="00E90A89"/>
    <w:rsid w:val="00E90D3C"/>
    <w:rsid w:val="00E90FA6"/>
    <w:rsid w:val="00E90FC1"/>
    <w:rsid w:val="00E911D5"/>
    <w:rsid w:val="00E9143F"/>
    <w:rsid w:val="00E91483"/>
    <w:rsid w:val="00E91A0E"/>
    <w:rsid w:val="00E92CAE"/>
    <w:rsid w:val="00E9388A"/>
    <w:rsid w:val="00E9408C"/>
    <w:rsid w:val="00E94177"/>
    <w:rsid w:val="00E9417D"/>
    <w:rsid w:val="00E94BCC"/>
    <w:rsid w:val="00E957D5"/>
    <w:rsid w:val="00E959E4"/>
    <w:rsid w:val="00E95CF4"/>
    <w:rsid w:val="00E96059"/>
    <w:rsid w:val="00E96B92"/>
    <w:rsid w:val="00E97352"/>
    <w:rsid w:val="00E9756B"/>
    <w:rsid w:val="00EA0608"/>
    <w:rsid w:val="00EA1C2C"/>
    <w:rsid w:val="00EA23E0"/>
    <w:rsid w:val="00EA3A9A"/>
    <w:rsid w:val="00EA3E5D"/>
    <w:rsid w:val="00EA41B1"/>
    <w:rsid w:val="00EA4528"/>
    <w:rsid w:val="00EA4A6F"/>
    <w:rsid w:val="00EA54BA"/>
    <w:rsid w:val="00EA758A"/>
    <w:rsid w:val="00EB04D2"/>
    <w:rsid w:val="00EB081A"/>
    <w:rsid w:val="00EB0AC3"/>
    <w:rsid w:val="00EB0B83"/>
    <w:rsid w:val="00EB0E09"/>
    <w:rsid w:val="00EB1FB5"/>
    <w:rsid w:val="00EB3535"/>
    <w:rsid w:val="00EB3719"/>
    <w:rsid w:val="00EB3950"/>
    <w:rsid w:val="00EB5457"/>
    <w:rsid w:val="00EB5B65"/>
    <w:rsid w:val="00EB6973"/>
    <w:rsid w:val="00EB6D4F"/>
    <w:rsid w:val="00EC0F31"/>
    <w:rsid w:val="00EC159F"/>
    <w:rsid w:val="00EC18F1"/>
    <w:rsid w:val="00EC22FB"/>
    <w:rsid w:val="00EC2505"/>
    <w:rsid w:val="00EC2E0B"/>
    <w:rsid w:val="00EC3DAA"/>
    <w:rsid w:val="00EC4027"/>
    <w:rsid w:val="00EC44E6"/>
    <w:rsid w:val="00EC4740"/>
    <w:rsid w:val="00EC5620"/>
    <w:rsid w:val="00EC59D2"/>
    <w:rsid w:val="00EC6937"/>
    <w:rsid w:val="00EC69A9"/>
    <w:rsid w:val="00EC77B7"/>
    <w:rsid w:val="00EC7C6F"/>
    <w:rsid w:val="00EC7E9F"/>
    <w:rsid w:val="00ED0813"/>
    <w:rsid w:val="00ED0F6A"/>
    <w:rsid w:val="00ED1477"/>
    <w:rsid w:val="00ED31C0"/>
    <w:rsid w:val="00ED350C"/>
    <w:rsid w:val="00ED4C2A"/>
    <w:rsid w:val="00ED5DBE"/>
    <w:rsid w:val="00ED632E"/>
    <w:rsid w:val="00ED7DB4"/>
    <w:rsid w:val="00EE06BE"/>
    <w:rsid w:val="00EE1798"/>
    <w:rsid w:val="00EE21D4"/>
    <w:rsid w:val="00EE2A02"/>
    <w:rsid w:val="00EE3543"/>
    <w:rsid w:val="00EE42F0"/>
    <w:rsid w:val="00EE4933"/>
    <w:rsid w:val="00EE5439"/>
    <w:rsid w:val="00EE5693"/>
    <w:rsid w:val="00EE6219"/>
    <w:rsid w:val="00EE62E4"/>
    <w:rsid w:val="00EE65AA"/>
    <w:rsid w:val="00EF0035"/>
    <w:rsid w:val="00EF0755"/>
    <w:rsid w:val="00EF0D8A"/>
    <w:rsid w:val="00EF196F"/>
    <w:rsid w:val="00EF1DF1"/>
    <w:rsid w:val="00EF24E5"/>
    <w:rsid w:val="00EF2989"/>
    <w:rsid w:val="00EF2FE7"/>
    <w:rsid w:val="00EF397A"/>
    <w:rsid w:val="00EF3A7D"/>
    <w:rsid w:val="00EF5765"/>
    <w:rsid w:val="00EF5B45"/>
    <w:rsid w:val="00EF5F70"/>
    <w:rsid w:val="00EF7174"/>
    <w:rsid w:val="00EF782A"/>
    <w:rsid w:val="00F01270"/>
    <w:rsid w:val="00F01427"/>
    <w:rsid w:val="00F016F7"/>
    <w:rsid w:val="00F01D8F"/>
    <w:rsid w:val="00F02577"/>
    <w:rsid w:val="00F038B3"/>
    <w:rsid w:val="00F04889"/>
    <w:rsid w:val="00F04E34"/>
    <w:rsid w:val="00F052D6"/>
    <w:rsid w:val="00F05E0E"/>
    <w:rsid w:val="00F05F5F"/>
    <w:rsid w:val="00F061C3"/>
    <w:rsid w:val="00F064FD"/>
    <w:rsid w:val="00F0677F"/>
    <w:rsid w:val="00F070B5"/>
    <w:rsid w:val="00F07727"/>
    <w:rsid w:val="00F079C7"/>
    <w:rsid w:val="00F105FA"/>
    <w:rsid w:val="00F11330"/>
    <w:rsid w:val="00F11AF7"/>
    <w:rsid w:val="00F11BFF"/>
    <w:rsid w:val="00F11CA9"/>
    <w:rsid w:val="00F11D8A"/>
    <w:rsid w:val="00F12765"/>
    <w:rsid w:val="00F139A8"/>
    <w:rsid w:val="00F1411A"/>
    <w:rsid w:val="00F14D44"/>
    <w:rsid w:val="00F15993"/>
    <w:rsid w:val="00F15A1E"/>
    <w:rsid w:val="00F15C9A"/>
    <w:rsid w:val="00F16002"/>
    <w:rsid w:val="00F16317"/>
    <w:rsid w:val="00F17067"/>
    <w:rsid w:val="00F17082"/>
    <w:rsid w:val="00F17087"/>
    <w:rsid w:val="00F20324"/>
    <w:rsid w:val="00F20506"/>
    <w:rsid w:val="00F20F4D"/>
    <w:rsid w:val="00F23432"/>
    <w:rsid w:val="00F23D0B"/>
    <w:rsid w:val="00F24126"/>
    <w:rsid w:val="00F2470B"/>
    <w:rsid w:val="00F24C1A"/>
    <w:rsid w:val="00F24E80"/>
    <w:rsid w:val="00F251EB"/>
    <w:rsid w:val="00F25CEC"/>
    <w:rsid w:val="00F262DA"/>
    <w:rsid w:val="00F268B9"/>
    <w:rsid w:val="00F275A3"/>
    <w:rsid w:val="00F30778"/>
    <w:rsid w:val="00F3079E"/>
    <w:rsid w:val="00F3115E"/>
    <w:rsid w:val="00F31580"/>
    <w:rsid w:val="00F31647"/>
    <w:rsid w:val="00F31B8C"/>
    <w:rsid w:val="00F32540"/>
    <w:rsid w:val="00F32DFE"/>
    <w:rsid w:val="00F336E1"/>
    <w:rsid w:val="00F34667"/>
    <w:rsid w:val="00F352FB"/>
    <w:rsid w:val="00F35ADE"/>
    <w:rsid w:val="00F36A49"/>
    <w:rsid w:val="00F37478"/>
    <w:rsid w:val="00F375BA"/>
    <w:rsid w:val="00F40106"/>
    <w:rsid w:val="00F404F3"/>
    <w:rsid w:val="00F40CF7"/>
    <w:rsid w:val="00F40FA3"/>
    <w:rsid w:val="00F411E7"/>
    <w:rsid w:val="00F4174D"/>
    <w:rsid w:val="00F43082"/>
    <w:rsid w:val="00F44B81"/>
    <w:rsid w:val="00F45ABE"/>
    <w:rsid w:val="00F45CE6"/>
    <w:rsid w:val="00F4693D"/>
    <w:rsid w:val="00F46D61"/>
    <w:rsid w:val="00F501B9"/>
    <w:rsid w:val="00F52444"/>
    <w:rsid w:val="00F52A0A"/>
    <w:rsid w:val="00F53179"/>
    <w:rsid w:val="00F543F4"/>
    <w:rsid w:val="00F547C5"/>
    <w:rsid w:val="00F549B9"/>
    <w:rsid w:val="00F54D97"/>
    <w:rsid w:val="00F5527F"/>
    <w:rsid w:val="00F559A5"/>
    <w:rsid w:val="00F55DB3"/>
    <w:rsid w:val="00F56D7E"/>
    <w:rsid w:val="00F57829"/>
    <w:rsid w:val="00F60061"/>
    <w:rsid w:val="00F60AC8"/>
    <w:rsid w:val="00F612BB"/>
    <w:rsid w:val="00F61512"/>
    <w:rsid w:val="00F615E7"/>
    <w:rsid w:val="00F621E8"/>
    <w:rsid w:val="00F624A7"/>
    <w:rsid w:val="00F629AC"/>
    <w:rsid w:val="00F644B6"/>
    <w:rsid w:val="00F650DA"/>
    <w:rsid w:val="00F656FA"/>
    <w:rsid w:val="00F675AD"/>
    <w:rsid w:val="00F6769A"/>
    <w:rsid w:val="00F67E01"/>
    <w:rsid w:val="00F700F8"/>
    <w:rsid w:val="00F7095D"/>
    <w:rsid w:val="00F71585"/>
    <w:rsid w:val="00F74201"/>
    <w:rsid w:val="00F743EC"/>
    <w:rsid w:val="00F75D1B"/>
    <w:rsid w:val="00F765D3"/>
    <w:rsid w:val="00F76BC3"/>
    <w:rsid w:val="00F7704A"/>
    <w:rsid w:val="00F77AF8"/>
    <w:rsid w:val="00F77AFD"/>
    <w:rsid w:val="00F8031B"/>
    <w:rsid w:val="00F8041B"/>
    <w:rsid w:val="00F819AE"/>
    <w:rsid w:val="00F82457"/>
    <w:rsid w:val="00F82875"/>
    <w:rsid w:val="00F83645"/>
    <w:rsid w:val="00F8464B"/>
    <w:rsid w:val="00F849B6"/>
    <w:rsid w:val="00F862CF"/>
    <w:rsid w:val="00F874F2"/>
    <w:rsid w:val="00F87662"/>
    <w:rsid w:val="00F92103"/>
    <w:rsid w:val="00F928CD"/>
    <w:rsid w:val="00F93022"/>
    <w:rsid w:val="00F940A3"/>
    <w:rsid w:val="00F95151"/>
    <w:rsid w:val="00F95BA3"/>
    <w:rsid w:val="00F9623B"/>
    <w:rsid w:val="00F963AC"/>
    <w:rsid w:val="00FA044D"/>
    <w:rsid w:val="00FA1378"/>
    <w:rsid w:val="00FA23B7"/>
    <w:rsid w:val="00FA3023"/>
    <w:rsid w:val="00FA35CC"/>
    <w:rsid w:val="00FA42E8"/>
    <w:rsid w:val="00FA4510"/>
    <w:rsid w:val="00FA7286"/>
    <w:rsid w:val="00FA74D7"/>
    <w:rsid w:val="00FA7B48"/>
    <w:rsid w:val="00FB02F2"/>
    <w:rsid w:val="00FB1B3F"/>
    <w:rsid w:val="00FB2633"/>
    <w:rsid w:val="00FB2A18"/>
    <w:rsid w:val="00FB4043"/>
    <w:rsid w:val="00FB40C1"/>
    <w:rsid w:val="00FB4ED5"/>
    <w:rsid w:val="00FB5AA6"/>
    <w:rsid w:val="00FB5BE9"/>
    <w:rsid w:val="00FB6639"/>
    <w:rsid w:val="00FB67A6"/>
    <w:rsid w:val="00FB685E"/>
    <w:rsid w:val="00FB7ABB"/>
    <w:rsid w:val="00FC00FC"/>
    <w:rsid w:val="00FC273A"/>
    <w:rsid w:val="00FC2BE6"/>
    <w:rsid w:val="00FC2E48"/>
    <w:rsid w:val="00FC3069"/>
    <w:rsid w:val="00FC31E3"/>
    <w:rsid w:val="00FC3AC1"/>
    <w:rsid w:val="00FC40A4"/>
    <w:rsid w:val="00FC4A09"/>
    <w:rsid w:val="00FC6948"/>
    <w:rsid w:val="00FC7E03"/>
    <w:rsid w:val="00FC7E7C"/>
    <w:rsid w:val="00FC7F3D"/>
    <w:rsid w:val="00FC7FB8"/>
    <w:rsid w:val="00FD0FDA"/>
    <w:rsid w:val="00FD1657"/>
    <w:rsid w:val="00FD1A1A"/>
    <w:rsid w:val="00FD267F"/>
    <w:rsid w:val="00FD2DBB"/>
    <w:rsid w:val="00FD4DBD"/>
    <w:rsid w:val="00FD546F"/>
    <w:rsid w:val="00FD5C6E"/>
    <w:rsid w:val="00FD6352"/>
    <w:rsid w:val="00FD69AB"/>
    <w:rsid w:val="00FD73A7"/>
    <w:rsid w:val="00FE0AF7"/>
    <w:rsid w:val="00FE152A"/>
    <w:rsid w:val="00FE27EC"/>
    <w:rsid w:val="00FF09CA"/>
    <w:rsid w:val="00FF2850"/>
    <w:rsid w:val="00FF2A55"/>
    <w:rsid w:val="00FF3796"/>
    <w:rsid w:val="00FF5812"/>
    <w:rsid w:val="00FF5BB4"/>
    <w:rsid w:val="00FF5F64"/>
    <w:rsid w:val="00FF63EE"/>
    <w:rsid w:val="00FF6FC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2C5CE"/>
  <w15:chartTrackingRefBased/>
  <w15:docId w15:val="{22099500-39CC-400C-B37C-AEF0E93D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E90"/>
    <w:rPr>
      <w:rFonts w:ascii="Arial" w:hAnsi="Arial" w:cs="Arial"/>
      <w:lang w:eastAsia="en-US"/>
    </w:rPr>
  </w:style>
  <w:style w:type="paragraph" w:styleId="Heading1">
    <w:name w:val="heading 1"/>
    <w:basedOn w:val="Normal"/>
    <w:next w:val="Heading2"/>
    <w:link w:val="Heading1Char"/>
    <w:qFormat/>
    <w:rsid w:val="000B3E90"/>
    <w:pPr>
      <w:keepNext/>
      <w:numPr>
        <w:numId w:val="21"/>
      </w:numPr>
      <w:pBdr>
        <w:top w:val="single" w:sz="6" w:space="2" w:color="auto"/>
      </w:pBdr>
      <w:spacing w:before="240" w:after="120"/>
      <w:outlineLvl w:val="0"/>
    </w:pPr>
    <w:rPr>
      <w:b/>
      <w:sz w:val="28"/>
    </w:rPr>
  </w:style>
  <w:style w:type="paragraph" w:styleId="Heading2">
    <w:name w:val="heading 2"/>
    <w:basedOn w:val="Normal"/>
    <w:next w:val="Indent2"/>
    <w:link w:val="Heading2Char"/>
    <w:qFormat/>
    <w:rsid w:val="000B3E90"/>
    <w:pPr>
      <w:keepNext/>
      <w:numPr>
        <w:ilvl w:val="1"/>
        <w:numId w:val="21"/>
      </w:numPr>
      <w:spacing w:before="120" w:after="120"/>
      <w:outlineLvl w:val="1"/>
    </w:pPr>
    <w:rPr>
      <w:b/>
      <w:sz w:val="22"/>
    </w:rPr>
  </w:style>
  <w:style w:type="paragraph" w:styleId="Heading3">
    <w:name w:val="heading 3"/>
    <w:basedOn w:val="Normal"/>
    <w:link w:val="Heading3Char"/>
    <w:qFormat/>
    <w:rsid w:val="000B3E90"/>
    <w:pPr>
      <w:numPr>
        <w:ilvl w:val="2"/>
        <w:numId w:val="21"/>
      </w:numPr>
      <w:spacing w:after="240"/>
      <w:outlineLvl w:val="2"/>
    </w:pPr>
  </w:style>
  <w:style w:type="paragraph" w:styleId="Heading4">
    <w:name w:val="heading 4"/>
    <w:basedOn w:val="Normal"/>
    <w:link w:val="Heading4Char"/>
    <w:qFormat/>
    <w:rsid w:val="000B3E90"/>
    <w:pPr>
      <w:numPr>
        <w:ilvl w:val="3"/>
        <w:numId w:val="21"/>
      </w:numPr>
      <w:spacing w:after="240"/>
      <w:outlineLvl w:val="3"/>
    </w:pPr>
  </w:style>
  <w:style w:type="paragraph" w:styleId="Heading5">
    <w:name w:val="heading 5"/>
    <w:basedOn w:val="Normal"/>
    <w:link w:val="Heading5Char"/>
    <w:qFormat/>
    <w:rsid w:val="000B3E90"/>
    <w:pPr>
      <w:numPr>
        <w:ilvl w:val="4"/>
        <w:numId w:val="21"/>
      </w:numPr>
      <w:spacing w:after="240"/>
      <w:outlineLvl w:val="4"/>
    </w:pPr>
  </w:style>
  <w:style w:type="paragraph" w:styleId="Heading6">
    <w:name w:val="heading 6"/>
    <w:basedOn w:val="Normal"/>
    <w:link w:val="Heading6Char"/>
    <w:qFormat/>
    <w:rsid w:val="000B3E90"/>
    <w:pPr>
      <w:numPr>
        <w:ilvl w:val="5"/>
        <w:numId w:val="21"/>
      </w:numPr>
      <w:spacing w:after="240"/>
      <w:outlineLvl w:val="5"/>
    </w:pPr>
  </w:style>
  <w:style w:type="paragraph" w:styleId="Heading7">
    <w:name w:val="heading 7"/>
    <w:basedOn w:val="Normal"/>
    <w:link w:val="Heading7Char"/>
    <w:qFormat/>
    <w:rsid w:val="000B3E90"/>
    <w:pPr>
      <w:numPr>
        <w:ilvl w:val="6"/>
        <w:numId w:val="21"/>
      </w:numPr>
      <w:spacing w:after="240"/>
      <w:outlineLvl w:val="6"/>
    </w:pPr>
  </w:style>
  <w:style w:type="paragraph" w:styleId="Heading8">
    <w:name w:val="heading 8"/>
    <w:basedOn w:val="Normal"/>
    <w:link w:val="Heading8Char"/>
    <w:qFormat/>
    <w:rsid w:val="007F421D"/>
    <w:pPr>
      <w:numPr>
        <w:ilvl w:val="7"/>
        <w:numId w:val="14"/>
      </w:numPr>
      <w:spacing w:after="240"/>
      <w:outlineLvl w:val="7"/>
    </w:pPr>
  </w:style>
  <w:style w:type="paragraph" w:styleId="Heading9">
    <w:name w:val="heading 9"/>
    <w:basedOn w:val="Normal"/>
    <w:link w:val="Heading9Char"/>
    <w:qFormat/>
    <w:rsid w:val="000B3E90"/>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B3E90"/>
    <w:pPr>
      <w:spacing w:after="240"/>
      <w:ind w:left="737"/>
    </w:pPr>
  </w:style>
  <w:style w:type="paragraph" w:styleId="TOC2">
    <w:name w:val="toc 2"/>
    <w:basedOn w:val="Normal"/>
    <w:next w:val="Normal"/>
    <w:uiPriority w:val="39"/>
    <w:rsid w:val="000B3E90"/>
    <w:pPr>
      <w:tabs>
        <w:tab w:val="right" w:pos="7938"/>
      </w:tabs>
      <w:spacing w:line="260" w:lineRule="atLeast"/>
      <w:ind w:left="737" w:right="1701" w:hanging="737"/>
    </w:pPr>
  </w:style>
  <w:style w:type="paragraph" w:styleId="TOC1">
    <w:name w:val="toc 1"/>
    <w:basedOn w:val="Normal"/>
    <w:next w:val="Normal"/>
    <w:uiPriority w:val="39"/>
    <w:rsid w:val="000B3E90"/>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B3E90"/>
    <w:pPr>
      <w:tabs>
        <w:tab w:val="right" w:pos="7938"/>
      </w:tabs>
      <w:spacing w:before="120"/>
      <w:ind w:right="1701"/>
    </w:pPr>
    <w:rPr>
      <w:b/>
    </w:rPr>
  </w:style>
  <w:style w:type="paragraph" w:customStyle="1" w:styleId="Indent3">
    <w:name w:val="Indent 3"/>
    <w:basedOn w:val="Normal"/>
    <w:rsid w:val="000B3E90"/>
    <w:pPr>
      <w:spacing w:after="240"/>
      <w:ind w:left="1474"/>
    </w:pPr>
  </w:style>
  <w:style w:type="paragraph" w:customStyle="1" w:styleId="Indent4">
    <w:name w:val="Indent 4"/>
    <w:basedOn w:val="Normal"/>
    <w:rsid w:val="000B3E90"/>
    <w:pPr>
      <w:spacing w:after="240"/>
      <w:ind w:left="2211"/>
    </w:pPr>
  </w:style>
  <w:style w:type="paragraph" w:styleId="Header">
    <w:name w:val="header"/>
    <w:basedOn w:val="Normal"/>
    <w:link w:val="HeaderChar"/>
    <w:rsid w:val="000B3E90"/>
    <w:rPr>
      <w:b/>
      <w:sz w:val="36"/>
    </w:rPr>
  </w:style>
  <w:style w:type="paragraph" w:styleId="Footer">
    <w:name w:val="footer"/>
    <w:basedOn w:val="Normal"/>
    <w:link w:val="FooterChar"/>
    <w:rsid w:val="000B3E90"/>
    <w:rPr>
      <w:sz w:val="16"/>
    </w:rPr>
  </w:style>
  <w:style w:type="paragraph" w:customStyle="1" w:styleId="FPtext">
    <w:name w:val="FPtext"/>
    <w:basedOn w:val="Normal"/>
    <w:rsid w:val="000B3E90"/>
    <w:pPr>
      <w:spacing w:line="260" w:lineRule="atLeast"/>
      <w:ind w:left="624" w:right="-567"/>
    </w:pPr>
  </w:style>
  <w:style w:type="paragraph" w:customStyle="1" w:styleId="CoverText">
    <w:name w:val="CoverText"/>
    <w:basedOn w:val="FPtext"/>
    <w:rsid w:val="000B3E90"/>
    <w:pPr>
      <w:ind w:left="57" w:right="0"/>
    </w:pPr>
  </w:style>
  <w:style w:type="paragraph" w:customStyle="1" w:styleId="Headersub">
    <w:name w:val="Header sub"/>
    <w:basedOn w:val="Normal"/>
    <w:rsid w:val="000B3E90"/>
    <w:pPr>
      <w:spacing w:after="1240"/>
    </w:pPr>
    <w:rPr>
      <w:sz w:val="36"/>
    </w:rPr>
  </w:style>
  <w:style w:type="paragraph" w:styleId="BodyText">
    <w:name w:val="Body Text"/>
    <w:basedOn w:val="Normal"/>
    <w:link w:val="BodyTextChar"/>
    <w:rsid w:val="000B3E90"/>
    <w:pPr>
      <w:spacing w:after="240"/>
    </w:pPr>
  </w:style>
  <w:style w:type="character" w:customStyle="1" w:styleId="Heading8Char">
    <w:name w:val="Heading 8 Char"/>
    <w:link w:val="Heading8"/>
    <w:rsid w:val="007F421D"/>
    <w:rPr>
      <w:rFonts w:ascii="Arial" w:hAnsi="Arial" w:cs="Arial"/>
      <w:lang w:eastAsia="en-US"/>
    </w:rPr>
  </w:style>
  <w:style w:type="character" w:customStyle="1" w:styleId="Indent2Char">
    <w:name w:val="Indent 2 Char"/>
    <w:link w:val="Indent2"/>
    <w:rsid w:val="000B3E90"/>
    <w:rPr>
      <w:rFonts w:ascii="Arial" w:hAnsi="Arial" w:cs="Arial"/>
      <w:lang w:eastAsia="en-US"/>
    </w:rPr>
  </w:style>
  <w:style w:type="character" w:styleId="CommentReference">
    <w:name w:val="annotation reference"/>
    <w:rsid w:val="000B3E90"/>
    <w:rPr>
      <w:sz w:val="16"/>
      <w:szCs w:val="16"/>
    </w:rPr>
  </w:style>
  <w:style w:type="paragraph" w:styleId="CommentText">
    <w:name w:val="annotation text"/>
    <w:basedOn w:val="Normal"/>
    <w:link w:val="CommentTextChar"/>
    <w:rsid w:val="000B3E90"/>
  </w:style>
  <w:style w:type="table" w:styleId="TableGrid">
    <w:name w:val="Table Grid"/>
    <w:basedOn w:val="TableNormal"/>
    <w:rsid w:val="000B3E90"/>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0B3E90"/>
    <w:rPr>
      <w:rFonts w:ascii="Arial" w:hAnsi="Arial" w:cs="Arial"/>
      <w:lang w:eastAsia="en-US"/>
    </w:rPr>
  </w:style>
  <w:style w:type="character" w:customStyle="1" w:styleId="CommentTextChar">
    <w:name w:val="Comment Text Char"/>
    <w:link w:val="CommentText"/>
    <w:rsid w:val="000B3E90"/>
    <w:rPr>
      <w:rFonts w:ascii="Arial" w:hAnsi="Arial" w:cs="Arial"/>
      <w:lang w:eastAsia="en-US"/>
    </w:rPr>
  </w:style>
  <w:style w:type="character" w:customStyle="1" w:styleId="FooterChar">
    <w:name w:val="Footer Char"/>
    <w:link w:val="Footer"/>
    <w:rsid w:val="000B3E90"/>
    <w:rPr>
      <w:rFonts w:ascii="Arial" w:hAnsi="Arial" w:cs="Arial"/>
      <w:sz w:val="16"/>
      <w:lang w:eastAsia="en-US"/>
    </w:rPr>
  </w:style>
  <w:style w:type="paragraph" w:customStyle="1" w:styleId="Recitals">
    <w:name w:val="Recitals"/>
    <w:basedOn w:val="Normal"/>
    <w:uiPriority w:val="2"/>
    <w:rsid w:val="000B3E90"/>
    <w:pPr>
      <w:numPr>
        <w:numId w:val="19"/>
      </w:numPr>
      <w:spacing w:before="120" w:after="120" w:line="260" w:lineRule="atLeast"/>
    </w:pPr>
  </w:style>
  <w:style w:type="character" w:customStyle="1" w:styleId="Heading3Char">
    <w:name w:val="Heading 3 Char"/>
    <w:link w:val="Heading3"/>
    <w:rsid w:val="00225D46"/>
    <w:rPr>
      <w:rFonts w:ascii="Arial" w:hAnsi="Arial" w:cs="Arial"/>
      <w:lang w:eastAsia="en-US"/>
    </w:rPr>
  </w:style>
  <w:style w:type="character" w:customStyle="1" w:styleId="Heading7Char">
    <w:name w:val="Heading 7 Char"/>
    <w:link w:val="Heading7"/>
    <w:rsid w:val="00CB6F99"/>
    <w:rPr>
      <w:rFonts w:ascii="Arial" w:hAnsi="Arial" w:cs="Arial"/>
      <w:lang w:eastAsia="en-US"/>
    </w:rPr>
  </w:style>
  <w:style w:type="character" w:customStyle="1" w:styleId="Heading1Char">
    <w:name w:val="Heading 1 Char"/>
    <w:link w:val="Heading1"/>
    <w:rsid w:val="00EC6937"/>
    <w:rPr>
      <w:rFonts w:ascii="Arial" w:hAnsi="Arial" w:cs="Arial"/>
      <w:b/>
      <w:sz w:val="28"/>
      <w:lang w:eastAsia="en-US"/>
    </w:rPr>
  </w:style>
  <w:style w:type="character" w:customStyle="1" w:styleId="Heading2Char">
    <w:name w:val="Heading 2 Char"/>
    <w:link w:val="Heading2"/>
    <w:rsid w:val="00EC6937"/>
    <w:rPr>
      <w:rFonts w:ascii="Arial" w:hAnsi="Arial" w:cs="Arial"/>
      <w:b/>
      <w:sz w:val="22"/>
      <w:lang w:eastAsia="en-US"/>
    </w:rPr>
  </w:style>
  <w:style w:type="character" w:customStyle="1" w:styleId="Heading4Char">
    <w:name w:val="Heading 4 Char"/>
    <w:link w:val="Heading4"/>
    <w:rsid w:val="00EC6937"/>
    <w:rPr>
      <w:rFonts w:ascii="Arial" w:hAnsi="Arial" w:cs="Arial"/>
      <w:lang w:eastAsia="en-US"/>
    </w:rPr>
  </w:style>
  <w:style w:type="character" w:customStyle="1" w:styleId="Heading5Char">
    <w:name w:val="Heading 5 Char"/>
    <w:link w:val="Heading5"/>
    <w:rsid w:val="00EC6937"/>
    <w:rPr>
      <w:rFonts w:ascii="Arial" w:hAnsi="Arial" w:cs="Arial"/>
      <w:lang w:eastAsia="en-US"/>
    </w:rPr>
  </w:style>
  <w:style w:type="character" w:customStyle="1" w:styleId="Heading6Char">
    <w:name w:val="Heading 6 Char"/>
    <w:link w:val="Heading6"/>
    <w:rsid w:val="00EC6937"/>
    <w:rPr>
      <w:rFonts w:ascii="Arial" w:hAnsi="Arial" w:cs="Arial"/>
      <w:lang w:eastAsia="en-US"/>
    </w:rPr>
  </w:style>
  <w:style w:type="character" w:customStyle="1" w:styleId="Heading9Char">
    <w:name w:val="Heading 9 Char"/>
    <w:link w:val="Heading9"/>
    <w:rsid w:val="00EC6937"/>
    <w:rPr>
      <w:rFonts w:ascii="Arial" w:hAnsi="Arial" w:cs="Arial"/>
      <w:lang w:eastAsia="en-US"/>
    </w:rPr>
  </w:style>
  <w:style w:type="character" w:customStyle="1" w:styleId="HeaderChar">
    <w:name w:val="Header Char"/>
    <w:link w:val="Header"/>
    <w:rsid w:val="00EC6937"/>
    <w:rPr>
      <w:rFonts w:ascii="Arial" w:hAnsi="Arial" w:cs="Arial"/>
      <w:b/>
      <w:sz w:val="36"/>
      <w:lang w:eastAsia="en-US"/>
    </w:rPr>
  </w:style>
  <w:style w:type="numbering" w:customStyle="1" w:styleId="PartiesListHeading1">
    <w:name w:val="PartiesListHeading1"/>
    <w:pPr>
      <w:numPr>
        <w:numId w:val="14"/>
      </w:numPr>
    </w:pPr>
  </w:style>
  <w:style w:type="numbering" w:customStyle="1" w:styleId="ItemListHeading">
    <w:name w:val="ItemListHeading"/>
    <w:pPr>
      <w:numPr>
        <w:numId w:val="20"/>
      </w:numPr>
    </w:pPr>
  </w:style>
  <w:style w:type="numbering" w:customStyle="1" w:styleId="1ai">
    <w:name w:val="1ai"/>
    <w:pPr>
      <w:numPr>
        <w:numId w:val="2"/>
      </w:numPr>
    </w:pPr>
  </w:style>
  <w:style w:type="numbering" w:customStyle="1" w:styleId="ScheduleListNumbers">
    <w:name w:val="ScheduleListNumbers"/>
    <w:pPr>
      <w:numPr>
        <w:numId w:val="16"/>
      </w:numPr>
    </w:pPr>
  </w:style>
  <w:style w:type="numbering" w:customStyle="1" w:styleId="RecitalsListHeading">
    <w:name w:val="RecitalsListHeading"/>
    <w:pPr>
      <w:numPr>
        <w:numId w:val="19"/>
      </w:numPr>
    </w:pPr>
  </w:style>
  <w:style w:type="numbering" w:customStyle="1" w:styleId="ListItemsLDS">
    <w:name w:val="ListItemsLDS"/>
    <w:pPr>
      <w:numPr>
        <w:numId w:val="26"/>
      </w:numPr>
    </w:pPr>
  </w:style>
  <w:style w:type="numbering" w:customStyle="1" w:styleId="111111">
    <w:name w:val="111111"/>
    <w:pPr>
      <w:numPr>
        <w:numId w:val="1"/>
      </w:numPr>
    </w:pPr>
  </w:style>
  <w:style w:type="numbering" w:customStyle="1" w:styleId="ArticleSection">
    <w:name w:val="ArticleSection"/>
    <w:pPr>
      <w:numPr>
        <w:numId w:val="3"/>
      </w:numPr>
    </w:pPr>
  </w:style>
  <w:style w:type="numbering" w:customStyle="1" w:styleId="AnnexureListNumbers">
    <w:name w:val="AnnexureListNumbers"/>
    <w:pPr>
      <w:numPr>
        <w:numId w:val="15"/>
      </w:numPr>
    </w:pPr>
  </w:style>
  <w:style w:type="numbering" w:customStyle="1" w:styleId="PartHeadingNumbering">
    <w:name w:val="PartHeadingNumbering"/>
    <w:pPr>
      <w:numPr>
        <w:numId w:val="18"/>
      </w:numPr>
    </w:pPr>
  </w:style>
  <w:style w:type="numbering" w:customStyle="1" w:styleId="PartiesListHeading">
    <w:name w:val="PartiesListHeading"/>
    <w:pPr>
      <w:numPr>
        <w:numId w:val="17"/>
      </w:numPr>
    </w:pPr>
  </w:style>
  <w:style w:type="paragraph" w:styleId="CommentSubject">
    <w:name w:val="annotation subject"/>
    <w:basedOn w:val="CommentText"/>
    <w:next w:val="CommentText"/>
    <w:link w:val="CommentSubjectChar"/>
    <w:semiHidden/>
    <w:unhideWhenUsed/>
    <w:rsid w:val="00AD4938"/>
    <w:rPr>
      <w:b/>
      <w:bCs/>
    </w:rPr>
  </w:style>
  <w:style w:type="character" w:customStyle="1" w:styleId="CommentSubjectChar">
    <w:name w:val="Comment Subject Char"/>
    <w:basedOn w:val="CommentTextChar"/>
    <w:link w:val="CommentSubject"/>
    <w:semiHidden/>
    <w:rsid w:val="00AD4938"/>
    <w:rPr>
      <w:rFonts w:ascii="Arial" w:hAnsi="Arial" w:cs="Arial"/>
      <w:b/>
      <w:bCs/>
      <w:lang w:eastAsia="en-US"/>
    </w:rPr>
  </w:style>
  <w:style w:type="paragraph" w:styleId="Revision">
    <w:name w:val="Revision"/>
    <w:hidden/>
    <w:uiPriority w:val="99"/>
    <w:semiHidden/>
    <w:rsid w:val="00333CF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oter" Target="footer8.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eader" Target="header8.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theme" Target="theme/theme1.xml" Id="rId30"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4bdab3b-d907-4b6d-9083-1b0fd46ddcf7" xsi:nil="true"/>
    <lcf76f155ced4ddcb4097134ff3c332f xmlns="72a2a26c-58fe-4c5e-b058-7505039967da">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7975E7DFDE1F41A9A8BA83BD25A7EF" ma:contentTypeVersion="19" ma:contentTypeDescription="Create a new document." ma:contentTypeScope="" ma:versionID="9ad8af4b75c7d46c5158bdec9697c3d6">
  <xs:schema xmlns:xsd="http://www.w3.org/2001/XMLSchema" xmlns:xs="http://www.w3.org/2001/XMLSchema" xmlns:p="http://schemas.microsoft.com/office/2006/metadata/properties" xmlns:ns1="http://schemas.microsoft.com/sharepoint/v3" xmlns:ns2="72a2a26c-58fe-4c5e-b058-7505039967da" xmlns:ns3="04bdab3b-d907-4b6d-9083-1b0fd46ddcf7" targetNamespace="http://schemas.microsoft.com/office/2006/metadata/properties" ma:root="true" ma:fieldsID="5e2eb8995b80b65e245160a7f564c82a" ns1:_="" ns2:_="" ns3:_="">
    <xs:import namespace="http://schemas.microsoft.com/sharepoint/v3"/>
    <xs:import namespace="72a2a26c-58fe-4c5e-b058-7505039967da"/>
    <xs:import namespace="04bdab3b-d907-4b6d-9083-1b0fd46ddcf7"/>
    <xs:element name="properties">
      <xs:complexType>
        <xs:sequence>
          <xs:element name="documentManagement">
            <xs:complexType>
              <xs:all>
                <xs:element ref="ns2:MediaServiceMetadata" minOccurs="0"/>
                <xs:element ref="ns2:MediaServiceFastMetadata" minOccurs="0"/>
                <xs:element ref="ns2:MediaServiceDateTaken" minOccurs="0"/>
                <xs:element ref="ns2:MediaLengthInSeconds" minOccurs="0"/>
                <xs:element ref="ns2:MediaServiceAutoKeyPoints" minOccurs="0"/>
                <xs:element ref="ns2:MediaServiceKeyPoints" minOccurs="0"/>
                <xs:element ref="ns2:lcf76f155ced4ddcb4097134ff3c332f" minOccurs="0"/>
                <xs:element ref="ns3:TaxCatchAll" minOccurs="0"/>
                <xs:element ref="ns2:MediaServiceOCR" minOccurs="0"/>
                <xs:element ref="ns2:MediaServiceGenerationTime" minOccurs="0"/>
                <xs:element ref="ns2:MediaServiceEventHashCode" minOccurs="0"/>
                <xs:element ref="ns2:MediaServiceLocation" minOccurs="0"/>
                <xs:element ref="ns3:SharedWithUsers" minOccurs="0"/>
                <xs:element ref="ns3:SharedWithDetails" minOccurs="0"/>
                <xs:element ref="ns2:MediaServiceObjectDetectorVersions" minOccurs="0"/>
                <xs:element ref="ns1:_ip_UnifiedCompliancePolicyProperties" minOccurs="0"/>
                <xs:element ref="ns1:_ip_UnifiedCompliancePolicyUIAction" minOccurs="0"/>
                <xs:element ref="ns2:MediaServiceSearchProperties"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import namespace="http://schemas.microsoft.com/office/2006/documentManagement/types"/>
    <xs:import namespace="http://schemas.microsoft.com/office/infopath/2007/PartnerControls"/>
    <xs:element name="_ip_UnifiedCompliancePolicyProperties" ma:index="24" nillable="true" ma:displayName="Unified Compliance Policy Properties" ma:hidden="true" ma:internalName="_ip_UnifiedCompliancePolicyProperties">
      <xs:simpleType>
        <xs:restriction base="dms:Note"/>
      </xs:simpleType>
    </xs:element>
    <xs:element name="_ip_UnifiedCompliancePolicyUIAction" ma:index="25" nillable="true" ma:displayName="Unified Compliance Policy UI Action" ma:hidden="true" ma:internalName="_ip_UnifiedCompliancePolicyUIAction">
      <xs:simpleType>
        <xs:restriction base="dms:Text"/>
      </xs:simpleType>
    </xs:element>
  </xs:schema>
  <xs:schema xmlns:xsd="http://www.w3.org/2001/XMLSchema" xmlns:xs="http://www.w3.org/2001/XMLSchema" xmlns:dms="http://schemas.microsoft.com/office/2006/documentManagement/types" xmlns:pc="http://schemas.microsoft.com/office/infopath/2007/PartnerControls" targetNamespace="72a2a26c-58fe-4c5e-b058-7505039967da" elementFormDefault="qualified">
    <xs:import namespace="http://schemas.microsoft.com/office/2006/documentManagement/types"/>
    <xs:import namespace="http://schemas.microsoft.com/office/infopath/2007/PartnerControls"/>
    <xs:element name="MediaServiceMetadata" ma:index="8" nillable="true" ma:displayName="MediaServiceMetadata" ma:hidden="true" ma:internalName="MediaServiceMetadata" ma:readOnly="true">
      <xs:simpleType>
        <xs:restriction base="dms:Note"/>
      </xs:simpleType>
    </xs:element>
    <xs:element name="MediaServiceFastMetadata" ma:index="9" nillable="true" ma:displayName="MediaServiceFastMetadata" ma:hidden="true" ma:internalName="MediaServiceFastMetadata" ma:readOnly="true">
      <xs:simpleType>
        <xs:restriction base="dms:Note"/>
      </xs:simpleType>
    </xs:element>
    <xs:element name="MediaServiceDateTaken" ma:index="10" nillable="true" ma:displayName="MediaServiceDateTaken" ma:hidden="true" ma:internalName="MediaServiceDateTaken" ma:readOnly="true">
      <xs:simpleType>
        <xs:restriction base="dms:Text"/>
      </xs:simpleType>
    </xs:element>
    <xs:element name="MediaLengthInSeconds" ma:index="11" nillable="true" ma:displayName="MediaLengthInSeconds" ma:hidden="true" ma:internalName="MediaLengthInSeconds" ma:readOnly="true">
      <xs:simpleType>
        <xs:restriction base="dms:Unknown"/>
      </xs:simpleType>
    </xs:element>
    <xs:element name="MediaServiceAutoKeyPoints" ma:index="12" nillable="true" ma:displayName="MediaServiceAutoKeyPoints" ma:hidden="true" ma:internalName="MediaServiceAutoKeyPoints" ma:readOnly="true">
      <xs:simpleType>
        <xs:restriction base="dms:Note"/>
      </xs:simpleType>
    </xs:element>
    <xs:element name="MediaServiceKeyPoints" ma:index="13" nillable="true" ma:displayName="KeyPoints" ma:internalName="MediaServiceKeyPoints" ma:readOnly="true">
      <xs:simpleType>
        <xs:restriction base="dms:Note">
          <xs:maxLength value="255"/>
        </xs:restriction>
      </xs:simpleType>
    </xs:element>
    <xs: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complexType>
        <xs:sequence>
          <xs:element ref="pc:Terms" minOccurs="0" maxOccurs="1"/>
        </xs:sequence>
      </xs:complexType>
    </xs:element>
    <xs:element name="MediaServiceOCR" ma:index="17" nillable="true" ma:displayName="Extracted Text" ma:internalName="MediaServiceOCR" ma:readOnly="true">
      <xs:simpleType>
        <xs:restriction base="dms:Note">
          <xs:maxLength value="255"/>
        </xs:restriction>
      </xs:simpleType>
    </xs:element>
    <xs:element name="MediaServiceGenerationTime" ma:index="18" nillable="true" ma:displayName="MediaServiceGenerationTime" ma:hidden="true" ma:internalName="MediaServiceGenerationTime" ma:readOnly="true">
      <xs:simpleType>
        <xs:restriction base="dms:Text"/>
      </xs:simpleType>
    </xs:element>
    <xs:element name="MediaServiceEventHashCode" ma:index="19" nillable="true" ma:displayName="MediaServiceEventHashCode" ma:hidden="true" ma:internalName="MediaServiceEventHashCode" ma:readOnly="true">
      <xs:simpleType>
        <xs:restriction base="dms:Text"/>
      </xs:simpleType>
    </xs:element>
    <xs:element name="MediaServiceLocation" ma:index="20" nillable="true" ma:displayName="Location" ma:internalName="MediaServiceLocation" ma:readOnly="true">
      <xs:simpleType>
        <xs:restriction base="dms:Text"/>
      </xs:simpleType>
    </xs:element>
    <xs:element name="MediaServiceObjectDetectorVersions" ma:index="23" nillable="true" ma:displayName="MediaServiceObjectDetectorVersions" ma:description="" ma:hidden="true" ma:indexed="true" ma:internalName="MediaServiceObjectDetectorVersions" ma:readOnly="true">
      <xs:simpleType>
        <xs:restriction base="dms:Text"/>
      </xs:simpleType>
    </xs:element>
    <xs:element name="MediaServiceSearchProperties" ma:index="26" nillable="true" ma:displayName="MediaServiceSearchProperties" ma:hidden="true" ma:internalName="MediaServiceSearchProperties" ma:readOnly="true">
      <xs:simpleType>
        <xs:restriction base="dms:Note"/>
      </xs:simpleType>
    </xs:element>
  </xs:schema>
  <xs:schema xmlns:xsd="http://www.w3.org/2001/XMLSchema" xmlns:xs="http://www.w3.org/2001/XMLSchema" xmlns:dms="http://schemas.microsoft.com/office/2006/documentManagement/types" xmlns:pc="http://schemas.microsoft.com/office/infopath/2007/PartnerControls" targetNamespace="04bdab3b-d907-4b6d-9083-1b0fd46ddcf7" elementFormDefault="qualified">
    <xs:import namespace="http://schemas.microsoft.com/office/2006/documentManagement/types"/>
    <xs:import namespace="http://schemas.microsoft.com/office/infopath/2007/PartnerControls"/>
    <xs:element name="TaxCatchAll" ma:index="16" nillable="true" ma:displayName="Taxonomy Catch All Column" ma:hidden="true" ma:list="{e8415f26-5bff-4039-9ced-ccb91f920a6f}" ma:internalName="TaxCatchAll" ma:showField="CatchAllData" ma:web="04bdab3b-d907-4b6d-9083-1b0fd46ddcf7">
      <xs:complexType>
        <xs:complexContent>
          <xs:extension base="dms:MultiChoiceLookup">
            <xs:sequence>
              <xs:element name="Value" type="dms:Lookup" maxOccurs="unbounded" minOccurs="0" nillable="true"/>
            </xs:sequence>
          </xs:extension>
        </xs:complexContent>
      </xs:complexType>
    </xs:element>
    <xs:element name="SharedWithUsers" ma:index="21" nillable="true" ma:displayName="Shared With" ma:internalName="SharedWithUsers" ma:readOnly="true">
      <xs:complexType>
        <xs:complexContent>
          <xs:extension base="dms:UserMulti">
            <xs:sequence>
              <xs:element name="UserInfo" minOccurs="0" maxOccurs="unbounded">
                <xs:complexType>
                  <xs:sequence>
                    <xs:element name="DisplayName" type="xsd:string" minOccurs="0"/>
                    <xs:element name="AccountId" type="dms:UserId" minOccurs="0" nillable="true"/>
                    <xs:element name="AccountType" type="xsd:string" minOccurs="0"/>
                  </xs:sequence>
                </xs:complexType>
              </xs:element>
            </xs:sequence>
          </xs:extension>
        </xs:complexContent>
      </xs:complexType>
    </xs:element>
    <xs:element name="SharedWithDetails" ma:index="22" nillable="true" ma:displayName="Shared With Details" ma:internalName="SharedWithDetails" ma:readOnly="true">
      <xs:simpleType>
        <xs:restriction base="dms:Note">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 A C T I V E ! 1 1 3 8 1 3 6 1 4 . 1 < / d o c u m e n t i d >  
     < s e n d e r i d > S T E P H E T < / s e n d e r i d >  
     < s e n d e r e m a i l > T H E A . S T E P H E N S O N @ H S F . C O M < / s e n d e r e m a i l >  
     < l a s t m o d i f i e d > 2 0 2 4 - 0 5 - 2 2 T 1 2 : 0 0 : 0 0 . 0 0 0 0 0 0 0 + 1 0 : 0 0 < / l a s t m o d i f i e d >  
     < d a t a b a s e > A C T I V E < / d a t a b a s e >  
 < / p r o p e r t i e s > 
</file>

<file path=customXml/itemProps1.xml><?xml version="1.0" encoding="utf-8"?>
<ds:datastoreItem xmlns:ds="http://schemas.openxmlformats.org/officeDocument/2006/customXml" ds:itemID="{C961FB04-BC30-43A7-958F-BA19D26E53C5}">
  <ds:schemaRefs>
    <ds:schemaRef ds:uri="http://schemas.microsoft.com/office/2006/metadata/properties"/>
    <ds:schemaRef ds:uri="http://schemas.microsoft.com/office/infopath/2007/PartnerControls"/>
    <ds:schemaRef ds:uri="http://schemas.microsoft.com/sharepoint/v3"/>
    <ds:schemaRef ds:uri="04bdab3b-d907-4b6d-9083-1b0fd46ddcf7"/>
    <ds:schemaRef ds:uri="72a2a26c-58fe-4c5e-b058-7505039967da"/>
  </ds:schemaRefs>
</ds:datastoreItem>
</file>

<file path=customXml/itemProps2.xml><?xml version="1.0" encoding="utf-8"?>
<ds:datastoreItem xmlns:ds="http://schemas.openxmlformats.org/officeDocument/2006/customXml" ds:itemID="{054D203B-2C78-4F80-AAD7-94E6954BC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a2a26c-58fe-4c5e-b058-7505039967da"/>
    <ds:schemaRef ds:uri="04bdab3b-d907-4b6d-9083-1b0fd46dd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AC70C-CDB1-45B8-A405-0C531A6E8082}">
  <ds:schemaRefs>
    <ds:schemaRef ds:uri="http://schemas.openxmlformats.org/officeDocument/2006/bibliography"/>
  </ds:schemaRefs>
</ds:datastoreItem>
</file>

<file path=customXml/itemProps4.xml><?xml version="1.0" encoding="utf-8"?>
<ds:datastoreItem xmlns:ds="http://schemas.openxmlformats.org/officeDocument/2006/customXml" ds:itemID="{62870C0A-6610-443B-9F74-FA716076369F}">
  <ds:schemaRefs>
    <ds:schemaRef ds:uri="http://schemas.microsoft.com/sharepoint/v3/contenttype/forms"/>
  </ds:schemaRefs>
</ds:datastoreItem>
</file>

<file path=customXml/itemProps5.xml><?xml version="1.0" encoding="utf-8"?>
<ds:datastoreItem xmlns:ds="http://schemas.openxmlformats.org/officeDocument/2006/customXml" ds:itemID="{7FDC47F2-453D-45C3-ACCF-F11E06315871}"/>
</file>

<file path=docProps/app.xml><?xml version="1.0" encoding="utf-8"?>
<ap:Properties xmlns:vt="http://schemas.openxmlformats.org/officeDocument/2006/docPropsVTypes" xmlns:ap="http://schemas.openxmlformats.org/officeDocument/2006/extended-properties">
  <ap:Company/>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terms:created xsi:type="dcterms:W3CDTF">1899-12-31T13:00:00Z</dcterms:created>
  <dcterms:modified xsi:type="dcterms:W3CDTF">1899-12-31T13:00:00Z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DMS Library Name">
    <vt:lpwstr>ACTIVE</vt:lpwstr>
  </property>
  <property fmtid="{D5CDD505-2E9C-101B-9397-08002B2CF9AE}" pid="7" name="DMS Item ID">
    <vt:lpwstr>113813614</vt:lpwstr>
  </property>
  <property fmtid="{D5CDD505-2E9C-101B-9397-08002B2CF9AE}" pid="8" name="DMS Version">
    <vt:lpwstr>1</vt:lpwstr>
  </property>
  <property fmtid="{D5CDD505-2E9C-101B-9397-08002B2CF9AE}" pid="9" name="MediaServiceImageTags">
    <vt:lpwstr/>
  </property>
  <property fmtid="{D5CDD505-2E9C-101B-9397-08002B2CF9AE}" pid="10" name="ContentTypeId">
    <vt:lpwstr>0x0101004E7975E7DFDE1F41A9A8BA83BD25A7EF</vt:lpwstr>
  </property>
</Properties>
</file>