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footer14.xml" ContentType="application/vnd.openxmlformats-officedocument.wordprocessingml.footer+xml"/>
  <Override PartName="/word/header1.xml" ContentType="application/vnd.openxmlformats-officedocument.wordprocessingml.header+xml"/>
  <Override PartName="/word/footer1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header1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fontTable.xml" ContentType="application/vnd.openxmlformats-officedocument.wordprocessingml.fontTable+xml"/>
  <Override PartName="/docProps/core.xml" ContentType="application/vnd.openxmlformats-package.core-properties+xml"/>
  <Override PartName="/word/styles.xml" ContentType="application/vnd.openxmlformats-officedocument.wordprocessingml.styles+xml"/>
  <Override PartName="/docMetadata/LabelInfo.xml" ContentType="application/vnd.ms-office.classificationlabels+xml"/>
  <Override PartName="/word/webSettings.xml" ContentType="application/vnd.openxmlformats-officedocument.wordprocessingml.webSettings+xml"/>
  <Override PartName="/docProps/app.xml" ContentType="application/vnd.openxmlformats-officedocument.extended-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E98360" w14:textId="7932C0D7" w:rsidR="00FA7A7D" w:rsidRDefault="00B17E84" w:rsidP="00B17E84">
      <w:pPr>
        <w:pStyle w:val="MEChapterheading"/>
      </w:pPr>
      <w:r>
        <w:t xml:space="preserve"> </w:t>
      </w:r>
      <w:r w:rsidR="00FA7A7D">
        <w:rPr>
          <w:noProof/>
          <w:lang w:val="en-US"/>
        </w:rPr>
        <w:drawing>
          <wp:anchor distT="0" distB="0" distL="114300" distR="114300" simplePos="0" relativeHeight="251658240" behindDoc="1" locked="0" layoutInCell="1" allowOverlap="1" wp14:anchorId="0CE69701" wp14:editId="639CA982">
            <wp:simplePos x="0" y="0"/>
            <wp:positionH relativeFrom="page">
              <wp:posOffset>900430</wp:posOffset>
            </wp:positionH>
            <wp:positionV relativeFrom="paragraph">
              <wp:posOffset>0</wp:posOffset>
            </wp:positionV>
            <wp:extent cx="3467405" cy="936345"/>
            <wp:effectExtent l="0" t="0" r="0" b="0"/>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a:extLst>
                        <a:ext uri="{C183D7F6-B498-43B3-948B-1728B52AA6E4}">
                          <adec:decorative xmlns:adec="http://schemas.microsoft.com/office/drawing/2017/decorative" val="1"/>
                        </a:ext>
                      </a:extLst>
                    </pic:cNvPr>
                    <pic:cNvPicPr/>
                  </pic:nvPicPr>
                  <pic:blipFill rotWithShape="1">
                    <a:blip r:embed="rId9" cstate="print">
                      <a:extLst>
                        <a:ext uri="{28A0092B-C50C-407E-A947-70E740481C1C}">
                          <a14:useLocalDpi xmlns:a14="http://schemas.microsoft.com/office/drawing/2010/main" val="0"/>
                        </a:ext>
                      </a:extLst>
                    </a:blip>
                    <a:srcRect/>
                    <a:stretch/>
                  </pic:blipFill>
                  <pic:spPr bwMode="auto">
                    <a:xfrm>
                      <a:off x="0" y="0"/>
                      <a:ext cx="3467799" cy="936451"/>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bl>
      <w:tblPr>
        <w:tblStyle w:val="TableGrid"/>
        <w:tblW w:w="10192" w:type="dxa"/>
        <w:tblInd w:w="-26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53"/>
        <w:gridCol w:w="9639"/>
      </w:tblGrid>
      <w:tr w:rsidR="00FA7A7D" w14:paraId="67463EDD" w14:textId="77777777" w:rsidTr="00EF1CFA">
        <w:trPr>
          <w:trHeight w:val="11907"/>
        </w:trPr>
        <w:tc>
          <w:tcPr>
            <w:tcW w:w="553" w:type="dxa"/>
          </w:tcPr>
          <w:p w14:paraId="4A61E672" w14:textId="77777777" w:rsidR="00FA7A7D" w:rsidRDefault="00FA7A7D" w:rsidP="008E3E94">
            <w:pPr>
              <w:keepNext/>
            </w:pPr>
          </w:p>
        </w:tc>
        <w:tc>
          <w:tcPr>
            <w:tcW w:w="9639" w:type="dxa"/>
            <w:tcBorders>
              <w:left w:val="nil"/>
            </w:tcBorders>
            <w:tcMar>
              <w:left w:w="284" w:type="dxa"/>
            </w:tcMar>
          </w:tcPr>
          <w:p w14:paraId="28D284D3" w14:textId="77777777" w:rsidR="00FA7A7D" w:rsidRDefault="00FA7A7D" w:rsidP="008E3E94">
            <w:pPr>
              <w:keepNext/>
            </w:pPr>
          </w:p>
          <w:p w14:paraId="2F3E4B39" w14:textId="77777777" w:rsidR="00FA7A7D" w:rsidRDefault="00FA7A7D" w:rsidP="008E3E94">
            <w:pPr>
              <w:rPr>
                <w:b/>
                <w:bCs/>
              </w:rPr>
            </w:pPr>
          </w:p>
          <w:p w14:paraId="16F99B68" w14:textId="674F6C73" w:rsidR="00EF1CFA" w:rsidRPr="00EF1CFA" w:rsidRDefault="00EF1CFA" w:rsidP="00EF1CFA">
            <w:pPr>
              <w:spacing w:before="480" w:after="240"/>
              <w:rPr>
                <w:sz w:val="44"/>
                <w:szCs w:val="44"/>
              </w:rPr>
            </w:pPr>
            <w:r w:rsidRPr="00EF1CFA">
              <w:rPr>
                <w:sz w:val="44"/>
                <w:szCs w:val="44"/>
              </w:rPr>
              <w:t>Tripartite Deed</w:t>
            </w:r>
          </w:p>
          <w:p w14:paraId="000926C1" w14:textId="44C87A9C" w:rsidR="00EF1CFA" w:rsidRPr="00EF1CFA" w:rsidRDefault="00EF1CFA" w:rsidP="00EF1CFA">
            <w:pPr>
              <w:spacing w:after="360"/>
              <w:rPr>
                <w:sz w:val="24"/>
                <w:szCs w:val="24"/>
              </w:rPr>
            </w:pPr>
            <w:r w:rsidRPr="00EF1CFA">
              <w:rPr>
                <w:sz w:val="24"/>
                <w:szCs w:val="24"/>
              </w:rPr>
              <w:t>Capacity Investment Scheme</w:t>
            </w:r>
            <w:r w:rsidR="00101593">
              <w:rPr>
                <w:sz w:val="24"/>
                <w:szCs w:val="24"/>
              </w:rPr>
              <w:t xml:space="preserve"> – </w:t>
            </w:r>
            <w:r w:rsidR="00DC2CFF" w:rsidRPr="00DC2CFF">
              <w:rPr>
                <w:sz w:val="24"/>
                <w:szCs w:val="24"/>
              </w:rPr>
              <w:t xml:space="preserve">CIS Tender </w:t>
            </w:r>
            <w:r w:rsidR="004A7FE8">
              <w:rPr>
                <w:sz w:val="24"/>
                <w:szCs w:val="24"/>
              </w:rPr>
              <w:t>8</w:t>
            </w:r>
            <w:r w:rsidR="00DC2CFF" w:rsidRPr="00DC2CFF">
              <w:rPr>
                <w:sz w:val="24"/>
                <w:szCs w:val="24"/>
              </w:rPr>
              <w:t xml:space="preserve"> – NEM </w:t>
            </w:r>
            <w:r w:rsidR="00572D77">
              <w:rPr>
                <w:sz w:val="24"/>
                <w:szCs w:val="24"/>
              </w:rPr>
              <w:t>Dispatchable</w:t>
            </w:r>
            <w:r w:rsidR="0014523F">
              <w:rPr>
                <w:sz w:val="24"/>
                <w:szCs w:val="24"/>
              </w:rPr>
              <w:t xml:space="preserve"> Capacity</w:t>
            </w:r>
          </w:p>
          <w:p w14:paraId="6FBC0BBA" w14:textId="1FF2B473" w:rsidR="00FA7A7D" w:rsidRPr="00EF1CFA" w:rsidRDefault="00FA7A7D" w:rsidP="00EF1CFA">
            <w:pPr>
              <w:rPr>
                <w:sz w:val="24"/>
                <w:szCs w:val="24"/>
              </w:rPr>
            </w:pPr>
            <w:r w:rsidRPr="00EF1CFA">
              <w:rPr>
                <w:sz w:val="24"/>
                <w:szCs w:val="24"/>
              </w:rPr>
              <w:t>[</w:t>
            </w:r>
            <w:r w:rsidRPr="00EF1CFA">
              <w:rPr>
                <w:sz w:val="24"/>
                <w:szCs w:val="24"/>
                <w:highlight w:val="lightGray"/>
              </w:rPr>
              <w:t xml:space="preserve">Insert </w:t>
            </w:r>
            <w:r w:rsidR="00CF7834">
              <w:rPr>
                <w:sz w:val="24"/>
                <w:szCs w:val="24"/>
                <w:highlight w:val="lightGray"/>
              </w:rPr>
              <w:t>P</w:t>
            </w:r>
            <w:r w:rsidR="004747F6">
              <w:rPr>
                <w:sz w:val="24"/>
                <w:szCs w:val="24"/>
                <w:highlight w:val="lightGray"/>
              </w:rPr>
              <w:t>roject</w:t>
            </w:r>
            <w:r w:rsidR="00CF7834" w:rsidRPr="00EF1CFA">
              <w:rPr>
                <w:sz w:val="24"/>
                <w:szCs w:val="24"/>
                <w:highlight w:val="lightGray"/>
              </w:rPr>
              <w:t xml:space="preserve"> </w:t>
            </w:r>
            <w:r w:rsidRPr="00EF1CFA">
              <w:rPr>
                <w:sz w:val="24"/>
                <w:szCs w:val="24"/>
                <w:highlight w:val="lightGray"/>
              </w:rPr>
              <w:t>name</w:t>
            </w:r>
            <w:r w:rsidRPr="00EF1CFA">
              <w:rPr>
                <w:sz w:val="24"/>
                <w:szCs w:val="24"/>
              </w:rPr>
              <w:t>]</w:t>
            </w:r>
          </w:p>
          <w:p w14:paraId="1C1AE332" w14:textId="183403FC" w:rsidR="00FA7A7D" w:rsidRDefault="00FA7A7D" w:rsidP="008E3E94">
            <w:pPr>
              <w:keepNext/>
              <w:spacing w:before="60"/>
            </w:pPr>
          </w:p>
          <w:p w14:paraId="46BD16B5" w14:textId="38FF8FFB" w:rsidR="00EF1CFA" w:rsidRPr="00EF1CFA" w:rsidRDefault="00EF1CFA" w:rsidP="00EF1CFA">
            <w:r w:rsidRPr="00EF1CFA">
              <w:t>Dated [</w:t>
            </w:r>
            <w:r w:rsidRPr="00EF1CFA">
              <w:rPr>
                <w:highlight w:val="lightGray"/>
              </w:rPr>
              <w:t>Insert</w:t>
            </w:r>
            <w:r w:rsidRPr="00EF1CFA">
              <w:t>]</w:t>
            </w:r>
            <w:r w:rsidR="00595A0B">
              <w:t xml:space="preserve"> </w:t>
            </w:r>
          </w:p>
          <w:p w14:paraId="1E89AACD" w14:textId="5F1CE54F" w:rsidR="00EF1CFA" w:rsidRDefault="00EF1CFA" w:rsidP="008E3E94">
            <w:pPr>
              <w:keepNext/>
              <w:spacing w:before="60"/>
            </w:pPr>
          </w:p>
          <w:p w14:paraId="4E8ABC1F" w14:textId="6683CC36" w:rsidR="00FA7A7D" w:rsidRPr="00EF1CFA" w:rsidRDefault="00FA7A7D" w:rsidP="00EF1CFA">
            <w:pPr>
              <w:rPr>
                <w:sz w:val="24"/>
                <w:szCs w:val="24"/>
              </w:rPr>
            </w:pPr>
            <w:r w:rsidRPr="00EF1CFA">
              <w:rPr>
                <w:sz w:val="24"/>
                <w:szCs w:val="24"/>
              </w:rPr>
              <w:t xml:space="preserve">The </w:t>
            </w:r>
            <w:r w:rsidR="00EE4F48" w:rsidRPr="00EE4F48">
              <w:rPr>
                <w:b/>
                <w:bCs/>
                <w:sz w:val="24"/>
                <w:szCs w:val="24"/>
              </w:rPr>
              <w:t>COMMONWEALTH OF AUSTRALIA</w:t>
            </w:r>
            <w:r w:rsidR="00EE4F48" w:rsidRPr="00EF1CFA">
              <w:rPr>
                <w:sz w:val="24"/>
                <w:szCs w:val="24"/>
              </w:rPr>
              <w:t xml:space="preserve"> </w:t>
            </w:r>
            <w:r w:rsidRPr="00EF1CFA">
              <w:rPr>
                <w:sz w:val="24"/>
                <w:szCs w:val="24"/>
              </w:rPr>
              <w:t xml:space="preserve">represented by the </w:t>
            </w:r>
            <w:r w:rsidR="00EE4F48" w:rsidRPr="00EE4F48">
              <w:rPr>
                <w:b/>
                <w:bCs/>
                <w:sz w:val="24"/>
                <w:szCs w:val="24"/>
              </w:rPr>
              <w:t>DEPARTMENT OF CLIMATE CHANGE, ENERGY, THE ENVIRONMENT AND WATER</w:t>
            </w:r>
            <w:r w:rsidRPr="00EF1CFA">
              <w:rPr>
                <w:sz w:val="24"/>
                <w:szCs w:val="24"/>
              </w:rPr>
              <w:t xml:space="preserve"> </w:t>
            </w:r>
            <w:r w:rsidR="008F72F7" w:rsidRPr="008F72F7">
              <w:rPr>
                <w:sz w:val="24"/>
                <w:szCs w:val="24"/>
              </w:rPr>
              <w:t xml:space="preserve">ABN 63 573 932 849 </w:t>
            </w:r>
            <w:r w:rsidRPr="00EF1CFA">
              <w:rPr>
                <w:sz w:val="24"/>
                <w:szCs w:val="24"/>
              </w:rPr>
              <w:t>(</w:t>
            </w:r>
            <w:r w:rsidRPr="00EF1CFA">
              <w:rPr>
                <w:b/>
                <w:bCs/>
                <w:sz w:val="24"/>
                <w:szCs w:val="24"/>
              </w:rPr>
              <w:t>Commonwealth</w:t>
            </w:r>
            <w:r w:rsidRPr="00EF1CFA">
              <w:rPr>
                <w:sz w:val="24"/>
                <w:szCs w:val="24"/>
              </w:rPr>
              <w:t>)</w:t>
            </w:r>
          </w:p>
          <w:p w14:paraId="3B5FCBA0" w14:textId="67A3C5A6" w:rsidR="00FA7A7D" w:rsidRPr="00EF1CFA" w:rsidRDefault="00FA7A7D" w:rsidP="00EF1CFA">
            <w:pPr>
              <w:rPr>
                <w:sz w:val="24"/>
                <w:szCs w:val="24"/>
              </w:rPr>
            </w:pPr>
            <w:r w:rsidRPr="00EF1CFA">
              <w:rPr>
                <w:sz w:val="24"/>
                <w:szCs w:val="24"/>
              </w:rPr>
              <w:t>[</w:t>
            </w:r>
            <w:r w:rsidRPr="00EF1CFA">
              <w:rPr>
                <w:sz w:val="24"/>
                <w:szCs w:val="24"/>
                <w:highlight w:val="lightGray"/>
              </w:rPr>
              <w:t>Insert name</w:t>
            </w:r>
            <w:r w:rsidRPr="00EF1CFA">
              <w:rPr>
                <w:sz w:val="24"/>
                <w:szCs w:val="24"/>
              </w:rPr>
              <w:t>] (</w:t>
            </w:r>
            <w:r w:rsidR="00101593" w:rsidRPr="00AD0E49">
              <w:rPr>
                <w:b/>
                <w:bCs/>
                <w:sz w:val="24"/>
                <w:szCs w:val="24"/>
              </w:rPr>
              <w:t>Project</w:t>
            </w:r>
            <w:r w:rsidR="00101593">
              <w:rPr>
                <w:sz w:val="24"/>
                <w:szCs w:val="24"/>
              </w:rPr>
              <w:t xml:space="preserve"> </w:t>
            </w:r>
            <w:r w:rsidRPr="00EF1CFA">
              <w:rPr>
                <w:b/>
                <w:sz w:val="24"/>
                <w:szCs w:val="24"/>
              </w:rPr>
              <w:t>Operator</w:t>
            </w:r>
            <w:r w:rsidRPr="00EF1CFA">
              <w:rPr>
                <w:sz w:val="24"/>
                <w:szCs w:val="24"/>
              </w:rPr>
              <w:t>)</w:t>
            </w:r>
          </w:p>
          <w:p w14:paraId="7941F224" w14:textId="1E17A1C6" w:rsidR="00EF1CFA" w:rsidRPr="00EF1CFA" w:rsidRDefault="00EF1CFA" w:rsidP="00EF1CFA">
            <w:pPr>
              <w:rPr>
                <w:sz w:val="24"/>
                <w:szCs w:val="24"/>
              </w:rPr>
            </w:pPr>
            <w:r w:rsidRPr="00EF1CFA">
              <w:rPr>
                <w:sz w:val="24"/>
                <w:szCs w:val="24"/>
              </w:rPr>
              <w:t>[</w:t>
            </w:r>
            <w:r w:rsidRPr="00EF1CFA">
              <w:rPr>
                <w:sz w:val="24"/>
                <w:szCs w:val="24"/>
                <w:highlight w:val="lightGray"/>
              </w:rPr>
              <w:t>Insert name</w:t>
            </w:r>
            <w:r w:rsidRPr="00EF1CFA">
              <w:rPr>
                <w:sz w:val="24"/>
                <w:szCs w:val="24"/>
              </w:rPr>
              <w:t>] (</w:t>
            </w:r>
            <w:r w:rsidRPr="00EF1CFA">
              <w:rPr>
                <w:b/>
                <w:sz w:val="24"/>
                <w:szCs w:val="24"/>
              </w:rPr>
              <w:t>Security Trustee</w:t>
            </w:r>
            <w:r w:rsidRPr="00EF1CFA">
              <w:rPr>
                <w:sz w:val="24"/>
                <w:szCs w:val="24"/>
              </w:rPr>
              <w:t>)</w:t>
            </w:r>
          </w:p>
          <w:p w14:paraId="459E8FC3" w14:textId="13447649" w:rsidR="00101593" w:rsidRDefault="00101593" w:rsidP="008E3E94">
            <w:pPr>
              <w:keepNext/>
              <w:spacing w:before="60"/>
            </w:pPr>
          </w:p>
          <w:p w14:paraId="3B501B86" w14:textId="77777777" w:rsidR="00FA7A7D" w:rsidRPr="007C60D8" w:rsidRDefault="00FA7A7D" w:rsidP="008E3E94">
            <w:pPr>
              <w:keepNext/>
              <w:rPr>
                <w:b/>
                <w:bCs/>
                <w:highlight w:val="lightGray"/>
              </w:rPr>
            </w:pPr>
            <w:r w:rsidRPr="00677D98">
              <w:rPr>
                <w:b/>
                <w:bCs/>
              </w:rPr>
              <w:t>[</w:t>
            </w:r>
            <w:r w:rsidRPr="007C60D8">
              <w:rPr>
                <w:b/>
                <w:bCs/>
                <w:highlight w:val="lightGray"/>
              </w:rPr>
              <w:t xml:space="preserve">Important Notice </w:t>
            </w:r>
          </w:p>
          <w:p w14:paraId="0B3CB488" w14:textId="473F452E" w:rsidR="00FA7A7D" w:rsidRPr="007C60D8" w:rsidRDefault="00FA7A7D" w:rsidP="008E3E94">
            <w:pPr>
              <w:keepNext/>
              <w:rPr>
                <w:highlight w:val="lightGray"/>
              </w:rPr>
            </w:pPr>
            <w:r w:rsidRPr="007C60D8">
              <w:rPr>
                <w:highlight w:val="lightGray"/>
              </w:rPr>
              <w:t xml:space="preserve">This is a copy of the draft </w:t>
            </w:r>
            <w:r w:rsidR="00EF1CFA">
              <w:rPr>
                <w:highlight w:val="lightGray"/>
              </w:rPr>
              <w:t>Tripartite Deed</w:t>
            </w:r>
            <w:r w:rsidRPr="007C60D8">
              <w:rPr>
                <w:highlight w:val="lightGray"/>
              </w:rPr>
              <w:t xml:space="preserve"> provided in connection with the Capacity Investment Scheme </w:t>
            </w:r>
            <w:r w:rsidR="008F72F7">
              <w:rPr>
                <w:highlight w:val="lightGray"/>
              </w:rPr>
              <w:t>T</w:t>
            </w:r>
            <w:r w:rsidRPr="007C60D8">
              <w:rPr>
                <w:highlight w:val="lightGray"/>
              </w:rPr>
              <w:t xml:space="preserve">ender </w:t>
            </w:r>
            <w:r w:rsidR="008F72F7">
              <w:rPr>
                <w:highlight w:val="lightGray"/>
              </w:rPr>
              <w:t>P</w:t>
            </w:r>
            <w:r w:rsidRPr="007C60D8">
              <w:rPr>
                <w:highlight w:val="lightGray"/>
              </w:rPr>
              <w:t xml:space="preserve">rocess being conducted by the Australian Government pursuant to the </w:t>
            </w:r>
            <w:r w:rsidR="006100F5" w:rsidRPr="006100F5">
              <w:rPr>
                <w:highlight w:val="lightGray"/>
              </w:rPr>
              <w:t xml:space="preserve">Tender </w:t>
            </w:r>
            <w:r w:rsidR="004A7FE8">
              <w:rPr>
                <w:highlight w:val="lightGray"/>
              </w:rPr>
              <w:t>8</w:t>
            </w:r>
            <w:r w:rsidR="006100F5" w:rsidRPr="006100F5">
              <w:rPr>
                <w:highlight w:val="lightGray"/>
              </w:rPr>
              <w:t xml:space="preserve"> – NEM Dispatchable Capacity </w:t>
            </w:r>
            <w:r w:rsidR="006100F5">
              <w:rPr>
                <w:highlight w:val="lightGray"/>
              </w:rPr>
              <w:t xml:space="preserve">Tender Guidelines </w:t>
            </w:r>
            <w:r w:rsidRPr="007C60D8">
              <w:rPr>
                <w:highlight w:val="lightGray"/>
              </w:rPr>
              <w:t xml:space="preserve">issued by the Australian Government on </w:t>
            </w:r>
            <w:r w:rsidR="00B11A6A" w:rsidRPr="00015664">
              <w:rPr>
                <w:highlight w:val="lightGray"/>
              </w:rPr>
              <w:t>2</w:t>
            </w:r>
            <w:r w:rsidR="00015664" w:rsidRPr="00015664">
              <w:rPr>
                <w:highlight w:val="lightGray"/>
              </w:rPr>
              <w:t>8</w:t>
            </w:r>
            <w:r w:rsidR="004A7FE8" w:rsidRPr="00015664">
              <w:rPr>
                <w:highlight w:val="lightGray"/>
              </w:rPr>
              <w:t xml:space="preserve"> </w:t>
            </w:r>
            <w:r w:rsidR="00F97C8C" w:rsidRPr="00015664">
              <w:rPr>
                <w:highlight w:val="lightGray"/>
              </w:rPr>
              <w:t xml:space="preserve">November </w:t>
            </w:r>
            <w:r w:rsidR="004A7FE8">
              <w:rPr>
                <w:highlight w:val="lightGray"/>
              </w:rPr>
              <w:t>2025</w:t>
            </w:r>
            <w:r w:rsidR="004A7FE8" w:rsidRPr="007C60D8">
              <w:rPr>
                <w:highlight w:val="lightGray"/>
              </w:rPr>
              <w:t xml:space="preserve"> </w:t>
            </w:r>
            <w:r w:rsidRPr="007C60D8">
              <w:rPr>
                <w:highlight w:val="lightGray"/>
              </w:rPr>
              <w:t>(</w:t>
            </w:r>
            <w:r w:rsidRPr="007C60D8">
              <w:rPr>
                <w:b/>
                <w:bCs/>
                <w:highlight w:val="lightGray"/>
              </w:rPr>
              <w:t>Tender Guidelines</w:t>
            </w:r>
            <w:r w:rsidRPr="007C60D8">
              <w:rPr>
                <w:highlight w:val="lightGray"/>
              </w:rPr>
              <w:t xml:space="preserve">). Capitalised terms in this Important Notice have the meaning </w:t>
            </w:r>
            <w:r w:rsidR="008F72F7">
              <w:rPr>
                <w:highlight w:val="lightGray"/>
              </w:rPr>
              <w:t xml:space="preserve">given </w:t>
            </w:r>
            <w:r w:rsidRPr="007C60D8">
              <w:rPr>
                <w:highlight w:val="lightGray"/>
              </w:rPr>
              <w:t xml:space="preserve">in the Tender Guidelines.  </w:t>
            </w:r>
          </w:p>
          <w:p w14:paraId="32E67882" w14:textId="77777777" w:rsidR="00FA7A7D" w:rsidRDefault="00FA7A7D" w:rsidP="008E3E94">
            <w:pPr>
              <w:keepNext/>
              <w:spacing w:before="60"/>
              <w:rPr>
                <w:highlight w:val="lightGray"/>
              </w:rPr>
            </w:pPr>
            <w:r w:rsidRPr="007C60D8">
              <w:rPr>
                <w:highlight w:val="lightGray"/>
              </w:rPr>
              <w:t xml:space="preserve">The draft Project Documents are not an offer by the Australian Government or AEMO to enter into those documents with any entity which receives a copy of those documents and does not impose any legal commitment on the Australian Government or AEMO.  </w:t>
            </w:r>
          </w:p>
          <w:p w14:paraId="007F062E" w14:textId="040B8446" w:rsidR="00FA7A7D" w:rsidRDefault="00FA7A7D" w:rsidP="008E3E94">
            <w:pPr>
              <w:keepNext/>
              <w:spacing w:before="60"/>
            </w:pPr>
            <w:r w:rsidRPr="007C60D8">
              <w:rPr>
                <w:highlight w:val="lightGray"/>
              </w:rPr>
              <w:t xml:space="preserve">The provision of the draft Project Documents to Proponents is not intended to create legal rights for any party or to form a legally binding relationship, obligation or commitment by or involving the Australian Government or AEMO. Recipients of the draft Project Documents should not rely on </w:t>
            </w:r>
            <w:r w:rsidR="00EF1CFA">
              <w:rPr>
                <w:highlight w:val="lightGray"/>
              </w:rPr>
              <w:t xml:space="preserve">its </w:t>
            </w:r>
            <w:r w:rsidRPr="007C60D8">
              <w:rPr>
                <w:highlight w:val="lightGray"/>
              </w:rPr>
              <w:t>or their contents as the sole basis for making any financial, investment or business decisions.</w:t>
            </w:r>
            <w:r w:rsidR="001F2EEE">
              <w:rPr>
                <w:highlight w:val="lightGray"/>
              </w:rPr>
              <w:t xml:space="preserve"> </w:t>
            </w:r>
            <w:r w:rsidRPr="007C60D8">
              <w:rPr>
                <w:highlight w:val="lightGray"/>
              </w:rPr>
              <w:t>The Australian Government reserves the right to withdraw or amend the draft Project Documents at any time.</w:t>
            </w:r>
            <w:r>
              <w:t>]</w:t>
            </w:r>
          </w:p>
          <w:p w14:paraId="4EA9E86B" w14:textId="3CDB8795" w:rsidR="00E35F7B" w:rsidRPr="006447C9" w:rsidRDefault="00E35F7B" w:rsidP="008E3E94">
            <w:pPr>
              <w:keepNext/>
              <w:spacing w:before="60"/>
            </w:pPr>
          </w:p>
        </w:tc>
      </w:tr>
    </w:tbl>
    <w:p w14:paraId="49ADF898" w14:textId="3226C4AC" w:rsidR="006B4645" w:rsidRDefault="006B4645" w:rsidP="00D04EF5"/>
    <w:p w14:paraId="6FD81CEF" w14:textId="77777777" w:rsidR="00A441C5" w:rsidRDefault="00A441C5">
      <w:pPr>
        <w:spacing w:after="0" w:line="240" w:lineRule="auto"/>
        <w:sectPr w:rsidR="00A441C5" w:rsidSect="00966B60">
          <w:headerReference w:type="even" r:id="rId10"/>
          <w:headerReference w:type="default" r:id="rId11"/>
          <w:footerReference w:type="even" r:id="rId12"/>
          <w:footerReference w:type="default" r:id="rId13"/>
          <w:pgSz w:w="11907" w:h="16840" w:code="9"/>
          <w:pgMar w:top="992" w:right="1134" w:bottom="397" w:left="1418" w:header="567" w:footer="567" w:gutter="0"/>
          <w:cols w:space="720"/>
          <w:titlePg/>
          <w:docGrid w:linePitch="360"/>
        </w:sectPr>
      </w:pPr>
    </w:p>
    <w:p w14:paraId="7B7EC380" w14:textId="77777777" w:rsidR="00EF1CFA" w:rsidRDefault="00EF1CFA" w:rsidP="00EF1CFA">
      <w:bookmarkStart w:id="0" w:name="_Toc154063862"/>
    </w:p>
    <w:p w14:paraId="2B8B6C09" w14:textId="58073197" w:rsidR="00584C16" w:rsidRDefault="005E3432">
      <w:pPr>
        <w:pStyle w:val="TOC2"/>
        <w:rPr>
          <w:rFonts w:asciiTheme="minorHAnsi" w:eastAsiaTheme="minorEastAsia" w:hAnsiTheme="minorHAnsi" w:cstheme="minorBidi"/>
          <w:b w:val="0"/>
          <w:bCs w:val="0"/>
          <w:noProof/>
          <w:spacing w:val="0"/>
          <w:kern w:val="2"/>
          <w:sz w:val="24"/>
          <w:lang w:eastAsia="en-AU" w:bidi="ar-SA"/>
          <w14:ligatures w14:val="standardContextual"/>
        </w:rPr>
      </w:pPr>
      <w:r>
        <w:rPr>
          <w:b w:val="0"/>
          <w:bCs w:val="0"/>
        </w:rPr>
        <w:fldChar w:fldCharType="begin"/>
      </w:r>
      <w:r>
        <w:rPr>
          <w:b w:val="0"/>
          <w:bCs w:val="0"/>
        </w:rPr>
        <w:instrText xml:space="preserve"> TOC \h \z \t "Title,2,Schedule L2,2,Schedule L3,3" </w:instrText>
      </w:r>
      <w:r>
        <w:rPr>
          <w:b w:val="0"/>
          <w:bCs w:val="0"/>
        </w:rPr>
        <w:fldChar w:fldCharType="separate"/>
      </w:r>
      <w:hyperlink w:anchor="_Toc215089901" w:history="1">
        <w:r w:rsidR="00584C16" w:rsidRPr="00AC4BB9">
          <w:rPr>
            <w:rStyle w:val="Hyperlink"/>
            <w:noProof/>
          </w:rPr>
          <w:t>Details</w:t>
        </w:r>
        <w:r w:rsidR="00584C16">
          <w:rPr>
            <w:noProof/>
            <w:webHidden/>
          </w:rPr>
          <w:tab/>
        </w:r>
        <w:r w:rsidR="00584C16">
          <w:rPr>
            <w:noProof/>
            <w:webHidden/>
          </w:rPr>
          <w:fldChar w:fldCharType="begin"/>
        </w:r>
        <w:r w:rsidR="00584C16">
          <w:rPr>
            <w:noProof/>
            <w:webHidden/>
          </w:rPr>
          <w:instrText xml:space="preserve"> PAGEREF _Toc215089901 \h </w:instrText>
        </w:r>
        <w:r w:rsidR="00584C16">
          <w:rPr>
            <w:noProof/>
            <w:webHidden/>
          </w:rPr>
        </w:r>
        <w:r w:rsidR="00584C16">
          <w:rPr>
            <w:noProof/>
            <w:webHidden/>
          </w:rPr>
          <w:fldChar w:fldCharType="separate"/>
        </w:r>
        <w:r w:rsidR="00553124">
          <w:rPr>
            <w:rFonts w:hint="eastAsia"/>
            <w:noProof/>
            <w:webHidden/>
          </w:rPr>
          <w:t>4</w:t>
        </w:r>
        <w:r w:rsidR="00584C16">
          <w:rPr>
            <w:noProof/>
            <w:webHidden/>
          </w:rPr>
          <w:fldChar w:fldCharType="end"/>
        </w:r>
      </w:hyperlink>
    </w:p>
    <w:p w14:paraId="1EBC64D9" w14:textId="37E4FEBB" w:rsidR="00584C16" w:rsidRDefault="00584C16">
      <w:pPr>
        <w:pStyle w:val="TOC2"/>
        <w:rPr>
          <w:rFonts w:asciiTheme="minorHAnsi" w:eastAsiaTheme="minorEastAsia" w:hAnsiTheme="minorHAnsi" w:cstheme="minorBidi"/>
          <w:b w:val="0"/>
          <w:bCs w:val="0"/>
          <w:noProof/>
          <w:spacing w:val="0"/>
          <w:kern w:val="2"/>
          <w:sz w:val="24"/>
          <w:lang w:eastAsia="en-AU" w:bidi="ar-SA"/>
          <w14:ligatures w14:val="standardContextual"/>
        </w:rPr>
      </w:pPr>
      <w:hyperlink w:anchor="_Toc215089902" w:history="1">
        <w:r w:rsidRPr="00AC4BB9">
          <w:rPr>
            <w:rStyle w:val="Hyperlink"/>
            <w:noProof/>
          </w:rPr>
          <w:t>Parties</w:t>
        </w:r>
        <w:r>
          <w:rPr>
            <w:noProof/>
            <w:webHidden/>
          </w:rPr>
          <w:tab/>
        </w:r>
        <w:r>
          <w:rPr>
            <w:noProof/>
            <w:webHidden/>
          </w:rPr>
          <w:fldChar w:fldCharType="begin"/>
        </w:r>
        <w:r>
          <w:rPr>
            <w:noProof/>
            <w:webHidden/>
          </w:rPr>
          <w:instrText xml:space="preserve"> PAGEREF _Toc215089902 \h </w:instrText>
        </w:r>
        <w:r>
          <w:rPr>
            <w:noProof/>
            <w:webHidden/>
          </w:rPr>
        </w:r>
        <w:r>
          <w:rPr>
            <w:noProof/>
            <w:webHidden/>
          </w:rPr>
          <w:fldChar w:fldCharType="separate"/>
        </w:r>
        <w:r w:rsidR="00553124">
          <w:rPr>
            <w:rFonts w:hint="eastAsia"/>
            <w:noProof/>
            <w:webHidden/>
          </w:rPr>
          <w:t>4</w:t>
        </w:r>
        <w:r>
          <w:rPr>
            <w:noProof/>
            <w:webHidden/>
          </w:rPr>
          <w:fldChar w:fldCharType="end"/>
        </w:r>
      </w:hyperlink>
    </w:p>
    <w:p w14:paraId="3C758890" w14:textId="7F7762B3" w:rsidR="00584C16" w:rsidRDefault="00584C16">
      <w:pPr>
        <w:pStyle w:val="TOC2"/>
        <w:rPr>
          <w:rFonts w:asciiTheme="minorHAnsi" w:eastAsiaTheme="minorEastAsia" w:hAnsiTheme="minorHAnsi" w:cstheme="minorBidi"/>
          <w:b w:val="0"/>
          <w:bCs w:val="0"/>
          <w:noProof/>
          <w:spacing w:val="0"/>
          <w:kern w:val="2"/>
          <w:sz w:val="24"/>
          <w:lang w:eastAsia="en-AU" w:bidi="ar-SA"/>
          <w14:ligatures w14:val="standardContextual"/>
        </w:rPr>
      </w:pPr>
      <w:hyperlink w:anchor="_Toc215089903" w:history="1">
        <w:r w:rsidRPr="00AC4BB9">
          <w:rPr>
            <w:rStyle w:val="Hyperlink"/>
            <w:noProof/>
          </w:rPr>
          <w:t>Background</w:t>
        </w:r>
        <w:r>
          <w:rPr>
            <w:noProof/>
            <w:webHidden/>
          </w:rPr>
          <w:tab/>
        </w:r>
        <w:r>
          <w:rPr>
            <w:noProof/>
            <w:webHidden/>
          </w:rPr>
          <w:fldChar w:fldCharType="begin"/>
        </w:r>
        <w:r>
          <w:rPr>
            <w:noProof/>
            <w:webHidden/>
          </w:rPr>
          <w:instrText xml:space="preserve"> PAGEREF _Toc215089903 \h </w:instrText>
        </w:r>
        <w:r>
          <w:rPr>
            <w:noProof/>
            <w:webHidden/>
          </w:rPr>
        </w:r>
        <w:r>
          <w:rPr>
            <w:noProof/>
            <w:webHidden/>
          </w:rPr>
          <w:fldChar w:fldCharType="separate"/>
        </w:r>
        <w:r w:rsidR="00553124">
          <w:rPr>
            <w:rFonts w:hint="eastAsia"/>
            <w:noProof/>
            <w:webHidden/>
          </w:rPr>
          <w:t>4</w:t>
        </w:r>
        <w:r>
          <w:rPr>
            <w:noProof/>
            <w:webHidden/>
          </w:rPr>
          <w:fldChar w:fldCharType="end"/>
        </w:r>
      </w:hyperlink>
    </w:p>
    <w:p w14:paraId="0404CAD7" w14:textId="38907B33" w:rsidR="00584C16" w:rsidRDefault="00584C16">
      <w:pPr>
        <w:pStyle w:val="TOC2"/>
        <w:rPr>
          <w:rFonts w:asciiTheme="minorHAnsi" w:eastAsiaTheme="minorEastAsia" w:hAnsiTheme="minorHAnsi" w:cstheme="minorBidi"/>
          <w:b w:val="0"/>
          <w:bCs w:val="0"/>
          <w:noProof/>
          <w:spacing w:val="0"/>
          <w:kern w:val="2"/>
          <w:sz w:val="24"/>
          <w:lang w:eastAsia="en-AU" w:bidi="ar-SA"/>
          <w14:ligatures w14:val="standardContextual"/>
        </w:rPr>
      </w:pPr>
      <w:hyperlink w:anchor="_Toc215089904" w:history="1">
        <w:r w:rsidRPr="00AC4BB9">
          <w:rPr>
            <w:rStyle w:val="Hyperlink"/>
            <w:noProof/>
          </w:rPr>
          <w:t>Agreed terms</w:t>
        </w:r>
        <w:r>
          <w:rPr>
            <w:noProof/>
            <w:webHidden/>
          </w:rPr>
          <w:tab/>
        </w:r>
        <w:r>
          <w:rPr>
            <w:noProof/>
            <w:webHidden/>
          </w:rPr>
          <w:fldChar w:fldCharType="begin"/>
        </w:r>
        <w:r>
          <w:rPr>
            <w:noProof/>
            <w:webHidden/>
          </w:rPr>
          <w:instrText xml:space="preserve"> PAGEREF _Toc215089904 \h </w:instrText>
        </w:r>
        <w:r>
          <w:rPr>
            <w:noProof/>
            <w:webHidden/>
          </w:rPr>
        </w:r>
        <w:r>
          <w:rPr>
            <w:noProof/>
            <w:webHidden/>
          </w:rPr>
          <w:fldChar w:fldCharType="separate"/>
        </w:r>
        <w:r w:rsidR="00553124">
          <w:rPr>
            <w:rFonts w:hint="eastAsia"/>
            <w:noProof/>
            <w:webHidden/>
          </w:rPr>
          <w:t>5</w:t>
        </w:r>
        <w:r>
          <w:rPr>
            <w:noProof/>
            <w:webHidden/>
          </w:rPr>
          <w:fldChar w:fldCharType="end"/>
        </w:r>
      </w:hyperlink>
    </w:p>
    <w:p w14:paraId="46E65B5E" w14:textId="51DFCA97" w:rsidR="00584C16" w:rsidRDefault="00584C16">
      <w:pPr>
        <w:pStyle w:val="TOC2"/>
        <w:rPr>
          <w:rFonts w:asciiTheme="minorHAnsi" w:eastAsiaTheme="minorEastAsia" w:hAnsiTheme="minorHAnsi" w:cstheme="minorBidi"/>
          <w:b w:val="0"/>
          <w:bCs w:val="0"/>
          <w:noProof/>
          <w:spacing w:val="0"/>
          <w:kern w:val="2"/>
          <w:sz w:val="24"/>
          <w:lang w:eastAsia="en-AU" w:bidi="ar-SA"/>
          <w14:ligatures w14:val="standardContextual"/>
        </w:rPr>
      </w:pPr>
      <w:hyperlink w:anchor="_Toc215089905" w:history="1">
        <w:r w:rsidRPr="00AC4BB9">
          <w:rPr>
            <w:rStyle w:val="Hyperlink"/>
            <w:noProof/>
          </w:rPr>
          <w:t>1.</w:t>
        </w:r>
        <w:r>
          <w:rPr>
            <w:rFonts w:asciiTheme="minorHAnsi" w:eastAsiaTheme="minorEastAsia" w:hAnsiTheme="minorHAnsi" w:cstheme="minorBidi"/>
            <w:b w:val="0"/>
            <w:bCs w:val="0"/>
            <w:noProof/>
            <w:spacing w:val="0"/>
            <w:kern w:val="2"/>
            <w:sz w:val="24"/>
            <w:lang w:eastAsia="en-AU" w:bidi="ar-SA"/>
            <w14:ligatures w14:val="standardContextual"/>
          </w:rPr>
          <w:tab/>
        </w:r>
        <w:r w:rsidRPr="00AC4BB9">
          <w:rPr>
            <w:rStyle w:val="Hyperlink"/>
            <w:noProof/>
          </w:rPr>
          <w:t>Definitions and interpretation</w:t>
        </w:r>
        <w:r>
          <w:rPr>
            <w:noProof/>
            <w:webHidden/>
          </w:rPr>
          <w:tab/>
        </w:r>
        <w:r>
          <w:rPr>
            <w:noProof/>
            <w:webHidden/>
          </w:rPr>
          <w:fldChar w:fldCharType="begin"/>
        </w:r>
        <w:r>
          <w:rPr>
            <w:noProof/>
            <w:webHidden/>
          </w:rPr>
          <w:instrText xml:space="preserve"> PAGEREF _Toc215089905 \h </w:instrText>
        </w:r>
        <w:r>
          <w:rPr>
            <w:noProof/>
            <w:webHidden/>
          </w:rPr>
        </w:r>
        <w:r>
          <w:rPr>
            <w:noProof/>
            <w:webHidden/>
          </w:rPr>
          <w:fldChar w:fldCharType="separate"/>
        </w:r>
        <w:r w:rsidR="00553124">
          <w:rPr>
            <w:rFonts w:hint="eastAsia"/>
            <w:noProof/>
            <w:webHidden/>
          </w:rPr>
          <w:t>5</w:t>
        </w:r>
        <w:r>
          <w:rPr>
            <w:noProof/>
            <w:webHidden/>
          </w:rPr>
          <w:fldChar w:fldCharType="end"/>
        </w:r>
      </w:hyperlink>
    </w:p>
    <w:p w14:paraId="0E4C0702" w14:textId="75EF5CF1" w:rsidR="00584C16" w:rsidRDefault="00584C16">
      <w:pPr>
        <w:pStyle w:val="TOC3"/>
        <w:tabs>
          <w:tab w:val="left" w:pos="907"/>
        </w:tabs>
        <w:rPr>
          <w:rFonts w:asciiTheme="minorHAnsi" w:eastAsiaTheme="minorEastAsia" w:hAnsiTheme="minorHAnsi" w:cstheme="minorBidi"/>
          <w:noProof/>
          <w:kern w:val="2"/>
          <w:sz w:val="24"/>
          <w:szCs w:val="24"/>
          <w:lang w:eastAsia="en-AU" w:bidi="ar-SA"/>
          <w14:ligatures w14:val="standardContextual"/>
        </w:rPr>
      </w:pPr>
      <w:hyperlink w:anchor="_Toc215089906" w:history="1">
        <w:r w:rsidRPr="00AC4BB9">
          <w:rPr>
            <w:rStyle w:val="Hyperlink"/>
            <w:noProof/>
          </w:rPr>
          <w:t>1.1</w:t>
        </w:r>
        <w:r>
          <w:rPr>
            <w:rFonts w:asciiTheme="minorHAnsi" w:eastAsiaTheme="minorEastAsia" w:hAnsiTheme="minorHAnsi" w:cstheme="minorBidi"/>
            <w:noProof/>
            <w:kern w:val="2"/>
            <w:sz w:val="24"/>
            <w:szCs w:val="24"/>
            <w:lang w:eastAsia="en-AU" w:bidi="ar-SA"/>
            <w14:ligatures w14:val="standardContextual"/>
          </w:rPr>
          <w:tab/>
        </w:r>
        <w:r w:rsidRPr="00AC4BB9">
          <w:rPr>
            <w:rStyle w:val="Hyperlink"/>
            <w:noProof/>
          </w:rPr>
          <w:t>Definitions</w:t>
        </w:r>
        <w:r>
          <w:rPr>
            <w:noProof/>
            <w:webHidden/>
          </w:rPr>
          <w:tab/>
        </w:r>
        <w:r>
          <w:rPr>
            <w:noProof/>
            <w:webHidden/>
          </w:rPr>
          <w:fldChar w:fldCharType="begin"/>
        </w:r>
        <w:r>
          <w:rPr>
            <w:noProof/>
            <w:webHidden/>
          </w:rPr>
          <w:instrText xml:space="preserve"> PAGEREF _Toc215089906 \h </w:instrText>
        </w:r>
        <w:r>
          <w:rPr>
            <w:noProof/>
            <w:webHidden/>
          </w:rPr>
        </w:r>
        <w:r>
          <w:rPr>
            <w:noProof/>
            <w:webHidden/>
          </w:rPr>
          <w:fldChar w:fldCharType="separate"/>
        </w:r>
        <w:r w:rsidR="00553124">
          <w:rPr>
            <w:noProof/>
            <w:webHidden/>
          </w:rPr>
          <w:t>5</w:t>
        </w:r>
        <w:r>
          <w:rPr>
            <w:noProof/>
            <w:webHidden/>
          </w:rPr>
          <w:fldChar w:fldCharType="end"/>
        </w:r>
      </w:hyperlink>
    </w:p>
    <w:p w14:paraId="15B593BF" w14:textId="360B9240" w:rsidR="00584C16" w:rsidRDefault="00584C16">
      <w:pPr>
        <w:pStyle w:val="TOC3"/>
        <w:tabs>
          <w:tab w:val="left" w:pos="907"/>
        </w:tabs>
        <w:rPr>
          <w:rFonts w:asciiTheme="minorHAnsi" w:eastAsiaTheme="minorEastAsia" w:hAnsiTheme="minorHAnsi" w:cstheme="minorBidi"/>
          <w:noProof/>
          <w:kern w:val="2"/>
          <w:sz w:val="24"/>
          <w:szCs w:val="24"/>
          <w:lang w:eastAsia="en-AU" w:bidi="ar-SA"/>
          <w14:ligatures w14:val="standardContextual"/>
        </w:rPr>
      </w:pPr>
      <w:hyperlink w:anchor="_Toc215089907" w:history="1">
        <w:r w:rsidRPr="00AC4BB9">
          <w:rPr>
            <w:rStyle w:val="Hyperlink"/>
            <w:noProof/>
          </w:rPr>
          <w:t>1.2</w:t>
        </w:r>
        <w:r>
          <w:rPr>
            <w:rFonts w:asciiTheme="minorHAnsi" w:eastAsiaTheme="minorEastAsia" w:hAnsiTheme="minorHAnsi" w:cstheme="minorBidi"/>
            <w:noProof/>
            <w:kern w:val="2"/>
            <w:sz w:val="24"/>
            <w:szCs w:val="24"/>
            <w:lang w:eastAsia="en-AU" w:bidi="ar-SA"/>
            <w14:ligatures w14:val="standardContextual"/>
          </w:rPr>
          <w:tab/>
        </w:r>
        <w:r w:rsidRPr="00AC4BB9">
          <w:rPr>
            <w:rStyle w:val="Hyperlink"/>
            <w:noProof/>
          </w:rPr>
          <w:t>Terms defined in the CISA</w:t>
        </w:r>
        <w:r>
          <w:rPr>
            <w:noProof/>
            <w:webHidden/>
          </w:rPr>
          <w:tab/>
        </w:r>
        <w:r>
          <w:rPr>
            <w:noProof/>
            <w:webHidden/>
          </w:rPr>
          <w:fldChar w:fldCharType="begin"/>
        </w:r>
        <w:r>
          <w:rPr>
            <w:noProof/>
            <w:webHidden/>
          </w:rPr>
          <w:instrText xml:space="preserve"> PAGEREF _Toc215089907 \h </w:instrText>
        </w:r>
        <w:r>
          <w:rPr>
            <w:noProof/>
            <w:webHidden/>
          </w:rPr>
        </w:r>
        <w:r>
          <w:rPr>
            <w:noProof/>
            <w:webHidden/>
          </w:rPr>
          <w:fldChar w:fldCharType="separate"/>
        </w:r>
        <w:r w:rsidR="00553124">
          <w:rPr>
            <w:noProof/>
            <w:webHidden/>
          </w:rPr>
          <w:t>6</w:t>
        </w:r>
        <w:r>
          <w:rPr>
            <w:noProof/>
            <w:webHidden/>
          </w:rPr>
          <w:fldChar w:fldCharType="end"/>
        </w:r>
      </w:hyperlink>
    </w:p>
    <w:p w14:paraId="71F1CCD1" w14:textId="2B7E99D4" w:rsidR="00584C16" w:rsidRDefault="00584C16">
      <w:pPr>
        <w:pStyle w:val="TOC3"/>
        <w:tabs>
          <w:tab w:val="left" w:pos="907"/>
        </w:tabs>
        <w:rPr>
          <w:rFonts w:asciiTheme="minorHAnsi" w:eastAsiaTheme="minorEastAsia" w:hAnsiTheme="minorHAnsi" w:cstheme="minorBidi"/>
          <w:noProof/>
          <w:kern w:val="2"/>
          <w:sz w:val="24"/>
          <w:szCs w:val="24"/>
          <w:lang w:eastAsia="en-AU" w:bidi="ar-SA"/>
          <w14:ligatures w14:val="standardContextual"/>
        </w:rPr>
      </w:pPr>
      <w:hyperlink w:anchor="_Toc215089908" w:history="1">
        <w:r w:rsidRPr="00AC4BB9">
          <w:rPr>
            <w:rStyle w:val="Hyperlink"/>
            <w:noProof/>
          </w:rPr>
          <w:t>1.3</w:t>
        </w:r>
        <w:r>
          <w:rPr>
            <w:rFonts w:asciiTheme="minorHAnsi" w:eastAsiaTheme="minorEastAsia" w:hAnsiTheme="minorHAnsi" w:cstheme="minorBidi"/>
            <w:noProof/>
            <w:kern w:val="2"/>
            <w:sz w:val="24"/>
            <w:szCs w:val="24"/>
            <w:lang w:eastAsia="en-AU" w:bidi="ar-SA"/>
            <w14:ligatures w14:val="standardContextual"/>
          </w:rPr>
          <w:tab/>
        </w:r>
        <w:r w:rsidRPr="00AC4BB9">
          <w:rPr>
            <w:rStyle w:val="Hyperlink"/>
            <w:noProof/>
          </w:rPr>
          <w:t>General interpretation</w:t>
        </w:r>
        <w:r>
          <w:rPr>
            <w:noProof/>
            <w:webHidden/>
          </w:rPr>
          <w:tab/>
        </w:r>
        <w:r>
          <w:rPr>
            <w:noProof/>
            <w:webHidden/>
          </w:rPr>
          <w:fldChar w:fldCharType="begin"/>
        </w:r>
        <w:r>
          <w:rPr>
            <w:noProof/>
            <w:webHidden/>
          </w:rPr>
          <w:instrText xml:space="preserve"> PAGEREF _Toc215089908 \h </w:instrText>
        </w:r>
        <w:r>
          <w:rPr>
            <w:noProof/>
            <w:webHidden/>
          </w:rPr>
        </w:r>
        <w:r>
          <w:rPr>
            <w:noProof/>
            <w:webHidden/>
          </w:rPr>
          <w:fldChar w:fldCharType="separate"/>
        </w:r>
        <w:r w:rsidR="00553124">
          <w:rPr>
            <w:noProof/>
            <w:webHidden/>
          </w:rPr>
          <w:t>6</w:t>
        </w:r>
        <w:r>
          <w:rPr>
            <w:noProof/>
            <w:webHidden/>
          </w:rPr>
          <w:fldChar w:fldCharType="end"/>
        </w:r>
      </w:hyperlink>
    </w:p>
    <w:p w14:paraId="644B643C" w14:textId="59B45DF6" w:rsidR="00584C16" w:rsidRDefault="00584C16">
      <w:pPr>
        <w:pStyle w:val="TOC3"/>
        <w:tabs>
          <w:tab w:val="left" w:pos="907"/>
        </w:tabs>
        <w:rPr>
          <w:rFonts w:asciiTheme="minorHAnsi" w:eastAsiaTheme="minorEastAsia" w:hAnsiTheme="minorHAnsi" w:cstheme="minorBidi"/>
          <w:noProof/>
          <w:kern w:val="2"/>
          <w:sz w:val="24"/>
          <w:szCs w:val="24"/>
          <w:lang w:eastAsia="en-AU" w:bidi="ar-SA"/>
          <w14:ligatures w14:val="standardContextual"/>
        </w:rPr>
      </w:pPr>
      <w:hyperlink w:anchor="_Toc215089909" w:history="1">
        <w:r w:rsidRPr="00AC4BB9">
          <w:rPr>
            <w:rStyle w:val="Hyperlink"/>
            <w:noProof/>
          </w:rPr>
          <w:t>1.4</w:t>
        </w:r>
        <w:r>
          <w:rPr>
            <w:rFonts w:asciiTheme="minorHAnsi" w:eastAsiaTheme="minorEastAsia" w:hAnsiTheme="minorHAnsi" w:cstheme="minorBidi"/>
            <w:noProof/>
            <w:kern w:val="2"/>
            <w:sz w:val="24"/>
            <w:szCs w:val="24"/>
            <w:lang w:eastAsia="en-AU" w:bidi="ar-SA"/>
            <w14:ligatures w14:val="standardContextual"/>
          </w:rPr>
          <w:tab/>
        </w:r>
        <w:r w:rsidRPr="00AC4BB9">
          <w:rPr>
            <w:rStyle w:val="Hyperlink"/>
            <w:noProof/>
          </w:rPr>
          <w:t>Order of precedence</w:t>
        </w:r>
        <w:r>
          <w:rPr>
            <w:noProof/>
            <w:webHidden/>
          </w:rPr>
          <w:tab/>
        </w:r>
        <w:r>
          <w:rPr>
            <w:noProof/>
            <w:webHidden/>
          </w:rPr>
          <w:fldChar w:fldCharType="begin"/>
        </w:r>
        <w:r>
          <w:rPr>
            <w:noProof/>
            <w:webHidden/>
          </w:rPr>
          <w:instrText xml:space="preserve"> PAGEREF _Toc215089909 \h </w:instrText>
        </w:r>
        <w:r>
          <w:rPr>
            <w:noProof/>
            <w:webHidden/>
          </w:rPr>
        </w:r>
        <w:r>
          <w:rPr>
            <w:noProof/>
            <w:webHidden/>
          </w:rPr>
          <w:fldChar w:fldCharType="separate"/>
        </w:r>
        <w:r w:rsidR="00553124">
          <w:rPr>
            <w:noProof/>
            <w:webHidden/>
          </w:rPr>
          <w:t>7</w:t>
        </w:r>
        <w:r>
          <w:rPr>
            <w:noProof/>
            <w:webHidden/>
          </w:rPr>
          <w:fldChar w:fldCharType="end"/>
        </w:r>
      </w:hyperlink>
    </w:p>
    <w:p w14:paraId="3B514ACF" w14:textId="575505C5" w:rsidR="00584C16" w:rsidRDefault="00584C16">
      <w:pPr>
        <w:pStyle w:val="TOC3"/>
        <w:tabs>
          <w:tab w:val="left" w:pos="907"/>
        </w:tabs>
        <w:rPr>
          <w:rFonts w:asciiTheme="minorHAnsi" w:eastAsiaTheme="minorEastAsia" w:hAnsiTheme="minorHAnsi" w:cstheme="minorBidi"/>
          <w:noProof/>
          <w:kern w:val="2"/>
          <w:sz w:val="24"/>
          <w:szCs w:val="24"/>
          <w:lang w:eastAsia="en-AU" w:bidi="ar-SA"/>
          <w14:ligatures w14:val="standardContextual"/>
        </w:rPr>
      </w:pPr>
      <w:hyperlink w:anchor="_Toc215089910" w:history="1">
        <w:r w:rsidRPr="00AC4BB9">
          <w:rPr>
            <w:rStyle w:val="Hyperlink"/>
            <w:noProof/>
          </w:rPr>
          <w:t>1.5</w:t>
        </w:r>
        <w:r>
          <w:rPr>
            <w:rFonts w:asciiTheme="minorHAnsi" w:eastAsiaTheme="minorEastAsia" w:hAnsiTheme="minorHAnsi" w:cstheme="minorBidi"/>
            <w:noProof/>
            <w:kern w:val="2"/>
            <w:sz w:val="24"/>
            <w:szCs w:val="24"/>
            <w:lang w:eastAsia="en-AU" w:bidi="ar-SA"/>
            <w14:ligatures w14:val="standardContextual"/>
          </w:rPr>
          <w:tab/>
        </w:r>
        <w:r w:rsidRPr="00AC4BB9">
          <w:rPr>
            <w:rStyle w:val="Hyperlink"/>
            <w:noProof/>
          </w:rPr>
          <w:t>Project Documents</w:t>
        </w:r>
        <w:r>
          <w:rPr>
            <w:noProof/>
            <w:webHidden/>
          </w:rPr>
          <w:tab/>
        </w:r>
        <w:r>
          <w:rPr>
            <w:noProof/>
            <w:webHidden/>
          </w:rPr>
          <w:fldChar w:fldCharType="begin"/>
        </w:r>
        <w:r>
          <w:rPr>
            <w:noProof/>
            <w:webHidden/>
          </w:rPr>
          <w:instrText xml:space="preserve"> PAGEREF _Toc215089910 \h </w:instrText>
        </w:r>
        <w:r>
          <w:rPr>
            <w:noProof/>
            <w:webHidden/>
          </w:rPr>
        </w:r>
        <w:r>
          <w:rPr>
            <w:noProof/>
            <w:webHidden/>
          </w:rPr>
          <w:fldChar w:fldCharType="separate"/>
        </w:r>
        <w:r w:rsidR="00553124">
          <w:rPr>
            <w:noProof/>
            <w:webHidden/>
          </w:rPr>
          <w:t>7</w:t>
        </w:r>
        <w:r>
          <w:rPr>
            <w:noProof/>
            <w:webHidden/>
          </w:rPr>
          <w:fldChar w:fldCharType="end"/>
        </w:r>
      </w:hyperlink>
    </w:p>
    <w:p w14:paraId="38AFA817" w14:textId="5712402C" w:rsidR="00584C16" w:rsidRDefault="00584C16">
      <w:pPr>
        <w:pStyle w:val="TOC3"/>
        <w:tabs>
          <w:tab w:val="left" w:pos="907"/>
        </w:tabs>
        <w:rPr>
          <w:rFonts w:asciiTheme="minorHAnsi" w:eastAsiaTheme="minorEastAsia" w:hAnsiTheme="minorHAnsi" w:cstheme="minorBidi"/>
          <w:noProof/>
          <w:kern w:val="2"/>
          <w:sz w:val="24"/>
          <w:szCs w:val="24"/>
          <w:lang w:eastAsia="en-AU" w:bidi="ar-SA"/>
          <w14:ligatures w14:val="standardContextual"/>
        </w:rPr>
      </w:pPr>
      <w:hyperlink w:anchor="_Toc215089911" w:history="1">
        <w:r w:rsidRPr="00AC4BB9">
          <w:rPr>
            <w:rStyle w:val="Hyperlink"/>
            <w:noProof/>
          </w:rPr>
          <w:t>1.6</w:t>
        </w:r>
        <w:r>
          <w:rPr>
            <w:rFonts w:asciiTheme="minorHAnsi" w:eastAsiaTheme="minorEastAsia" w:hAnsiTheme="minorHAnsi" w:cstheme="minorBidi"/>
            <w:noProof/>
            <w:kern w:val="2"/>
            <w:sz w:val="24"/>
            <w:szCs w:val="24"/>
            <w:lang w:eastAsia="en-AU" w:bidi="ar-SA"/>
            <w14:ligatures w14:val="standardContextual"/>
          </w:rPr>
          <w:tab/>
        </w:r>
        <w:r w:rsidRPr="00AC4BB9">
          <w:rPr>
            <w:rStyle w:val="Hyperlink"/>
            <w:noProof/>
          </w:rPr>
          <w:t>Commonwealth's rights, duties and functions</w:t>
        </w:r>
        <w:r>
          <w:rPr>
            <w:noProof/>
            <w:webHidden/>
          </w:rPr>
          <w:tab/>
        </w:r>
        <w:r>
          <w:rPr>
            <w:noProof/>
            <w:webHidden/>
          </w:rPr>
          <w:fldChar w:fldCharType="begin"/>
        </w:r>
        <w:r>
          <w:rPr>
            <w:noProof/>
            <w:webHidden/>
          </w:rPr>
          <w:instrText xml:space="preserve"> PAGEREF _Toc215089911 \h </w:instrText>
        </w:r>
        <w:r>
          <w:rPr>
            <w:noProof/>
            <w:webHidden/>
          </w:rPr>
        </w:r>
        <w:r>
          <w:rPr>
            <w:noProof/>
            <w:webHidden/>
          </w:rPr>
          <w:fldChar w:fldCharType="separate"/>
        </w:r>
        <w:r w:rsidR="00553124">
          <w:rPr>
            <w:noProof/>
            <w:webHidden/>
          </w:rPr>
          <w:t>8</w:t>
        </w:r>
        <w:r>
          <w:rPr>
            <w:noProof/>
            <w:webHidden/>
          </w:rPr>
          <w:fldChar w:fldCharType="end"/>
        </w:r>
      </w:hyperlink>
    </w:p>
    <w:p w14:paraId="45D0395F" w14:textId="6E5C91DE" w:rsidR="00584C16" w:rsidRDefault="00584C16">
      <w:pPr>
        <w:pStyle w:val="TOC3"/>
        <w:tabs>
          <w:tab w:val="left" w:pos="907"/>
        </w:tabs>
        <w:rPr>
          <w:rFonts w:asciiTheme="minorHAnsi" w:eastAsiaTheme="minorEastAsia" w:hAnsiTheme="minorHAnsi" w:cstheme="minorBidi"/>
          <w:noProof/>
          <w:kern w:val="2"/>
          <w:sz w:val="24"/>
          <w:szCs w:val="24"/>
          <w:lang w:eastAsia="en-AU" w:bidi="ar-SA"/>
          <w14:ligatures w14:val="standardContextual"/>
        </w:rPr>
      </w:pPr>
      <w:hyperlink w:anchor="_Toc215089912" w:history="1">
        <w:r w:rsidRPr="00AC4BB9">
          <w:rPr>
            <w:rStyle w:val="Hyperlink"/>
            <w:noProof/>
          </w:rPr>
          <w:t>1.7</w:t>
        </w:r>
        <w:r>
          <w:rPr>
            <w:rFonts w:asciiTheme="minorHAnsi" w:eastAsiaTheme="minorEastAsia" w:hAnsiTheme="minorHAnsi" w:cstheme="minorBidi"/>
            <w:noProof/>
            <w:kern w:val="2"/>
            <w:sz w:val="24"/>
            <w:szCs w:val="24"/>
            <w:lang w:eastAsia="en-AU" w:bidi="ar-SA"/>
            <w14:ligatures w14:val="standardContextual"/>
          </w:rPr>
          <w:tab/>
        </w:r>
        <w:r w:rsidRPr="00AC4BB9">
          <w:rPr>
            <w:rStyle w:val="Hyperlink"/>
            <w:noProof/>
          </w:rPr>
          <w:t>Reasonable endeavours of the Commonwealth</w:t>
        </w:r>
        <w:r>
          <w:rPr>
            <w:noProof/>
            <w:webHidden/>
          </w:rPr>
          <w:tab/>
        </w:r>
        <w:r>
          <w:rPr>
            <w:noProof/>
            <w:webHidden/>
          </w:rPr>
          <w:fldChar w:fldCharType="begin"/>
        </w:r>
        <w:r>
          <w:rPr>
            <w:noProof/>
            <w:webHidden/>
          </w:rPr>
          <w:instrText xml:space="preserve"> PAGEREF _Toc215089912 \h </w:instrText>
        </w:r>
        <w:r>
          <w:rPr>
            <w:noProof/>
            <w:webHidden/>
          </w:rPr>
        </w:r>
        <w:r>
          <w:rPr>
            <w:noProof/>
            <w:webHidden/>
          </w:rPr>
          <w:fldChar w:fldCharType="separate"/>
        </w:r>
        <w:r w:rsidR="00553124">
          <w:rPr>
            <w:noProof/>
            <w:webHidden/>
          </w:rPr>
          <w:t>8</w:t>
        </w:r>
        <w:r>
          <w:rPr>
            <w:noProof/>
            <w:webHidden/>
          </w:rPr>
          <w:fldChar w:fldCharType="end"/>
        </w:r>
      </w:hyperlink>
    </w:p>
    <w:p w14:paraId="6035C222" w14:textId="053990AC" w:rsidR="00584C16" w:rsidRDefault="00584C16">
      <w:pPr>
        <w:pStyle w:val="TOC3"/>
        <w:tabs>
          <w:tab w:val="left" w:pos="907"/>
        </w:tabs>
        <w:rPr>
          <w:rFonts w:asciiTheme="minorHAnsi" w:eastAsiaTheme="minorEastAsia" w:hAnsiTheme="minorHAnsi" w:cstheme="minorBidi"/>
          <w:noProof/>
          <w:kern w:val="2"/>
          <w:sz w:val="24"/>
          <w:szCs w:val="24"/>
          <w:lang w:eastAsia="en-AU" w:bidi="ar-SA"/>
          <w14:ligatures w14:val="standardContextual"/>
        </w:rPr>
      </w:pPr>
      <w:hyperlink w:anchor="_Toc215089913" w:history="1">
        <w:r w:rsidRPr="00AC4BB9">
          <w:rPr>
            <w:rStyle w:val="Hyperlink"/>
            <w:noProof/>
          </w:rPr>
          <w:t>1.8</w:t>
        </w:r>
        <w:r>
          <w:rPr>
            <w:rFonts w:asciiTheme="minorHAnsi" w:eastAsiaTheme="minorEastAsia" w:hAnsiTheme="minorHAnsi" w:cstheme="minorBidi"/>
            <w:noProof/>
            <w:kern w:val="2"/>
            <w:sz w:val="24"/>
            <w:szCs w:val="24"/>
            <w:lang w:eastAsia="en-AU" w:bidi="ar-SA"/>
            <w14:ligatures w14:val="standardContextual"/>
          </w:rPr>
          <w:tab/>
        </w:r>
        <w:r w:rsidRPr="00AC4BB9">
          <w:rPr>
            <w:rStyle w:val="Hyperlink"/>
            <w:noProof/>
          </w:rPr>
          <w:t>Prior approval or consent</w:t>
        </w:r>
        <w:r>
          <w:rPr>
            <w:noProof/>
            <w:webHidden/>
          </w:rPr>
          <w:tab/>
        </w:r>
        <w:r>
          <w:rPr>
            <w:noProof/>
            <w:webHidden/>
          </w:rPr>
          <w:fldChar w:fldCharType="begin"/>
        </w:r>
        <w:r>
          <w:rPr>
            <w:noProof/>
            <w:webHidden/>
          </w:rPr>
          <w:instrText xml:space="preserve"> PAGEREF _Toc215089913 \h </w:instrText>
        </w:r>
        <w:r>
          <w:rPr>
            <w:noProof/>
            <w:webHidden/>
          </w:rPr>
        </w:r>
        <w:r>
          <w:rPr>
            <w:noProof/>
            <w:webHidden/>
          </w:rPr>
          <w:fldChar w:fldCharType="separate"/>
        </w:r>
        <w:r w:rsidR="00553124">
          <w:rPr>
            <w:noProof/>
            <w:webHidden/>
          </w:rPr>
          <w:t>8</w:t>
        </w:r>
        <w:r>
          <w:rPr>
            <w:noProof/>
            <w:webHidden/>
          </w:rPr>
          <w:fldChar w:fldCharType="end"/>
        </w:r>
      </w:hyperlink>
    </w:p>
    <w:p w14:paraId="09657D47" w14:textId="363F4414" w:rsidR="00584C16" w:rsidRDefault="00584C16">
      <w:pPr>
        <w:pStyle w:val="TOC3"/>
        <w:tabs>
          <w:tab w:val="left" w:pos="907"/>
        </w:tabs>
        <w:rPr>
          <w:rFonts w:asciiTheme="minorHAnsi" w:eastAsiaTheme="minorEastAsia" w:hAnsiTheme="minorHAnsi" w:cstheme="minorBidi"/>
          <w:noProof/>
          <w:kern w:val="2"/>
          <w:sz w:val="24"/>
          <w:szCs w:val="24"/>
          <w:lang w:eastAsia="en-AU" w:bidi="ar-SA"/>
          <w14:ligatures w14:val="standardContextual"/>
        </w:rPr>
      </w:pPr>
      <w:hyperlink w:anchor="_Toc215089914" w:history="1">
        <w:r w:rsidRPr="00AC4BB9">
          <w:rPr>
            <w:rStyle w:val="Hyperlink"/>
            <w:noProof/>
          </w:rPr>
          <w:t>1.9</w:t>
        </w:r>
        <w:r>
          <w:rPr>
            <w:rFonts w:asciiTheme="minorHAnsi" w:eastAsiaTheme="minorEastAsia" w:hAnsiTheme="minorHAnsi" w:cstheme="minorBidi"/>
            <w:noProof/>
            <w:kern w:val="2"/>
            <w:sz w:val="24"/>
            <w:szCs w:val="24"/>
            <w:lang w:eastAsia="en-AU" w:bidi="ar-SA"/>
            <w14:ligatures w14:val="standardContextual"/>
          </w:rPr>
          <w:tab/>
        </w:r>
        <w:r w:rsidRPr="00AC4BB9">
          <w:rPr>
            <w:rStyle w:val="Hyperlink"/>
            <w:noProof/>
          </w:rPr>
          <w:t>Action without delay</w:t>
        </w:r>
        <w:r>
          <w:rPr>
            <w:noProof/>
            <w:webHidden/>
          </w:rPr>
          <w:tab/>
        </w:r>
        <w:r>
          <w:rPr>
            <w:noProof/>
            <w:webHidden/>
          </w:rPr>
          <w:fldChar w:fldCharType="begin"/>
        </w:r>
        <w:r>
          <w:rPr>
            <w:noProof/>
            <w:webHidden/>
          </w:rPr>
          <w:instrText xml:space="preserve"> PAGEREF _Toc215089914 \h </w:instrText>
        </w:r>
        <w:r>
          <w:rPr>
            <w:noProof/>
            <w:webHidden/>
          </w:rPr>
        </w:r>
        <w:r>
          <w:rPr>
            <w:noProof/>
            <w:webHidden/>
          </w:rPr>
          <w:fldChar w:fldCharType="separate"/>
        </w:r>
        <w:r w:rsidR="00553124">
          <w:rPr>
            <w:noProof/>
            <w:webHidden/>
          </w:rPr>
          <w:t>8</w:t>
        </w:r>
        <w:r>
          <w:rPr>
            <w:noProof/>
            <w:webHidden/>
          </w:rPr>
          <w:fldChar w:fldCharType="end"/>
        </w:r>
      </w:hyperlink>
    </w:p>
    <w:p w14:paraId="1583C7FD" w14:textId="4EEF8443" w:rsidR="00584C16" w:rsidRDefault="00584C16">
      <w:pPr>
        <w:pStyle w:val="TOC3"/>
        <w:tabs>
          <w:tab w:val="left" w:pos="1100"/>
        </w:tabs>
        <w:rPr>
          <w:rFonts w:asciiTheme="minorHAnsi" w:eastAsiaTheme="minorEastAsia" w:hAnsiTheme="minorHAnsi" w:cstheme="minorBidi"/>
          <w:noProof/>
          <w:kern w:val="2"/>
          <w:sz w:val="24"/>
          <w:szCs w:val="24"/>
          <w:lang w:eastAsia="en-AU" w:bidi="ar-SA"/>
          <w14:ligatures w14:val="standardContextual"/>
        </w:rPr>
      </w:pPr>
      <w:hyperlink w:anchor="_Toc215089915" w:history="1">
        <w:r w:rsidRPr="00AC4BB9">
          <w:rPr>
            <w:rStyle w:val="Hyperlink"/>
            <w:noProof/>
          </w:rPr>
          <w:t>1.10</w:t>
        </w:r>
        <w:r>
          <w:rPr>
            <w:rFonts w:asciiTheme="minorHAnsi" w:eastAsiaTheme="minorEastAsia" w:hAnsiTheme="minorHAnsi" w:cstheme="minorBidi"/>
            <w:noProof/>
            <w:kern w:val="2"/>
            <w:sz w:val="24"/>
            <w:szCs w:val="24"/>
            <w:lang w:eastAsia="en-AU" w:bidi="ar-SA"/>
            <w14:ligatures w14:val="standardContextual"/>
          </w:rPr>
          <w:tab/>
        </w:r>
        <w:r w:rsidRPr="00AC4BB9">
          <w:rPr>
            <w:rStyle w:val="Hyperlink"/>
            <w:noProof/>
          </w:rPr>
          <w:t>Provisions limiting or excluding liability, rights or obligations</w:t>
        </w:r>
        <w:r>
          <w:rPr>
            <w:noProof/>
            <w:webHidden/>
          </w:rPr>
          <w:tab/>
        </w:r>
        <w:r>
          <w:rPr>
            <w:noProof/>
            <w:webHidden/>
          </w:rPr>
          <w:fldChar w:fldCharType="begin"/>
        </w:r>
        <w:r>
          <w:rPr>
            <w:noProof/>
            <w:webHidden/>
          </w:rPr>
          <w:instrText xml:space="preserve"> PAGEREF _Toc215089915 \h </w:instrText>
        </w:r>
        <w:r>
          <w:rPr>
            <w:noProof/>
            <w:webHidden/>
          </w:rPr>
        </w:r>
        <w:r>
          <w:rPr>
            <w:noProof/>
            <w:webHidden/>
          </w:rPr>
          <w:fldChar w:fldCharType="separate"/>
        </w:r>
        <w:r w:rsidR="00553124">
          <w:rPr>
            <w:noProof/>
            <w:webHidden/>
          </w:rPr>
          <w:t>8</w:t>
        </w:r>
        <w:r>
          <w:rPr>
            <w:noProof/>
            <w:webHidden/>
          </w:rPr>
          <w:fldChar w:fldCharType="end"/>
        </w:r>
      </w:hyperlink>
    </w:p>
    <w:p w14:paraId="7B9BFB6A" w14:textId="22D62D5A" w:rsidR="00584C16" w:rsidRDefault="00584C16">
      <w:pPr>
        <w:pStyle w:val="TOC3"/>
        <w:tabs>
          <w:tab w:val="left" w:pos="1100"/>
        </w:tabs>
        <w:rPr>
          <w:rFonts w:asciiTheme="minorHAnsi" w:eastAsiaTheme="minorEastAsia" w:hAnsiTheme="minorHAnsi" w:cstheme="minorBidi"/>
          <w:noProof/>
          <w:kern w:val="2"/>
          <w:sz w:val="24"/>
          <w:szCs w:val="24"/>
          <w:lang w:eastAsia="en-AU" w:bidi="ar-SA"/>
          <w14:ligatures w14:val="standardContextual"/>
        </w:rPr>
      </w:pPr>
      <w:hyperlink w:anchor="_Toc215089916" w:history="1">
        <w:r w:rsidRPr="00AC4BB9">
          <w:rPr>
            <w:rStyle w:val="Hyperlink"/>
            <w:noProof/>
          </w:rPr>
          <w:t>1.11</w:t>
        </w:r>
        <w:r>
          <w:rPr>
            <w:rFonts w:asciiTheme="minorHAnsi" w:eastAsiaTheme="minorEastAsia" w:hAnsiTheme="minorHAnsi" w:cstheme="minorBidi"/>
            <w:noProof/>
            <w:kern w:val="2"/>
            <w:sz w:val="24"/>
            <w:szCs w:val="24"/>
            <w:lang w:eastAsia="en-AU" w:bidi="ar-SA"/>
            <w14:ligatures w14:val="standardContextual"/>
          </w:rPr>
          <w:tab/>
        </w:r>
        <w:r w:rsidRPr="00AC4BB9">
          <w:rPr>
            <w:rStyle w:val="Hyperlink"/>
            <w:noProof/>
          </w:rPr>
          <w:t>Relationship of the parties</w:t>
        </w:r>
        <w:r>
          <w:rPr>
            <w:noProof/>
            <w:webHidden/>
          </w:rPr>
          <w:tab/>
        </w:r>
        <w:r>
          <w:rPr>
            <w:noProof/>
            <w:webHidden/>
          </w:rPr>
          <w:fldChar w:fldCharType="begin"/>
        </w:r>
        <w:r>
          <w:rPr>
            <w:noProof/>
            <w:webHidden/>
          </w:rPr>
          <w:instrText xml:space="preserve"> PAGEREF _Toc215089916 \h </w:instrText>
        </w:r>
        <w:r>
          <w:rPr>
            <w:noProof/>
            <w:webHidden/>
          </w:rPr>
        </w:r>
        <w:r>
          <w:rPr>
            <w:noProof/>
            <w:webHidden/>
          </w:rPr>
          <w:fldChar w:fldCharType="separate"/>
        </w:r>
        <w:r w:rsidR="00553124">
          <w:rPr>
            <w:noProof/>
            <w:webHidden/>
          </w:rPr>
          <w:t>9</w:t>
        </w:r>
        <w:r>
          <w:rPr>
            <w:noProof/>
            <w:webHidden/>
          </w:rPr>
          <w:fldChar w:fldCharType="end"/>
        </w:r>
      </w:hyperlink>
    </w:p>
    <w:p w14:paraId="2A090ECA" w14:textId="63D6E61E" w:rsidR="00584C16" w:rsidRDefault="00584C16">
      <w:pPr>
        <w:pStyle w:val="TOC3"/>
        <w:tabs>
          <w:tab w:val="left" w:pos="1100"/>
        </w:tabs>
        <w:rPr>
          <w:rFonts w:asciiTheme="minorHAnsi" w:eastAsiaTheme="minorEastAsia" w:hAnsiTheme="minorHAnsi" w:cstheme="minorBidi"/>
          <w:noProof/>
          <w:kern w:val="2"/>
          <w:sz w:val="24"/>
          <w:szCs w:val="24"/>
          <w:lang w:eastAsia="en-AU" w:bidi="ar-SA"/>
          <w14:ligatures w14:val="standardContextual"/>
        </w:rPr>
      </w:pPr>
      <w:hyperlink w:anchor="_Toc215089917" w:history="1">
        <w:r w:rsidRPr="00AC4BB9">
          <w:rPr>
            <w:rStyle w:val="Hyperlink"/>
            <w:noProof/>
          </w:rPr>
          <w:t>1.12</w:t>
        </w:r>
        <w:r>
          <w:rPr>
            <w:rFonts w:asciiTheme="minorHAnsi" w:eastAsiaTheme="minorEastAsia" w:hAnsiTheme="minorHAnsi" w:cstheme="minorBidi"/>
            <w:noProof/>
            <w:kern w:val="2"/>
            <w:sz w:val="24"/>
            <w:szCs w:val="24"/>
            <w:lang w:eastAsia="en-AU" w:bidi="ar-SA"/>
            <w14:ligatures w14:val="standardContextual"/>
          </w:rPr>
          <w:tab/>
        </w:r>
        <w:r w:rsidRPr="00AC4BB9">
          <w:rPr>
            <w:rStyle w:val="Hyperlink"/>
            <w:noProof/>
          </w:rPr>
          <w:t>Capacity of Security Trustee</w:t>
        </w:r>
        <w:r>
          <w:rPr>
            <w:noProof/>
            <w:webHidden/>
          </w:rPr>
          <w:tab/>
        </w:r>
        <w:r>
          <w:rPr>
            <w:noProof/>
            <w:webHidden/>
          </w:rPr>
          <w:fldChar w:fldCharType="begin"/>
        </w:r>
        <w:r>
          <w:rPr>
            <w:noProof/>
            <w:webHidden/>
          </w:rPr>
          <w:instrText xml:space="preserve"> PAGEREF _Toc215089917 \h </w:instrText>
        </w:r>
        <w:r>
          <w:rPr>
            <w:noProof/>
            <w:webHidden/>
          </w:rPr>
        </w:r>
        <w:r>
          <w:rPr>
            <w:noProof/>
            <w:webHidden/>
          </w:rPr>
          <w:fldChar w:fldCharType="separate"/>
        </w:r>
        <w:r w:rsidR="00553124">
          <w:rPr>
            <w:noProof/>
            <w:webHidden/>
          </w:rPr>
          <w:t>9</w:t>
        </w:r>
        <w:r>
          <w:rPr>
            <w:noProof/>
            <w:webHidden/>
          </w:rPr>
          <w:fldChar w:fldCharType="end"/>
        </w:r>
      </w:hyperlink>
    </w:p>
    <w:p w14:paraId="388929D5" w14:textId="2E38F6D8" w:rsidR="00584C16" w:rsidRDefault="00584C16">
      <w:pPr>
        <w:pStyle w:val="TOC3"/>
        <w:tabs>
          <w:tab w:val="left" w:pos="1100"/>
        </w:tabs>
        <w:rPr>
          <w:rFonts w:asciiTheme="minorHAnsi" w:eastAsiaTheme="minorEastAsia" w:hAnsiTheme="minorHAnsi" w:cstheme="minorBidi"/>
          <w:noProof/>
          <w:kern w:val="2"/>
          <w:sz w:val="24"/>
          <w:szCs w:val="24"/>
          <w:lang w:eastAsia="en-AU" w:bidi="ar-SA"/>
          <w14:ligatures w14:val="standardContextual"/>
        </w:rPr>
      </w:pPr>
      <w:hyperlink w:anchor="_Toc215089918" w:history="1">
        <w:r w:rsidRPr="00AC4BB9">
          <w:rPr>
            <w:rStyle w:val="Hyperlink"/>
            <w:noProof/>
          </w:rPr>
          <w:t>1.13</w:t>
        </w:r>
        <w:r>
          <w:rPr>
            <w:rFonts w:asciiTheme="minorHAnsi" w:eastAsiaTheme="minorEastAsia" w:hAnsiTheme="minorHAnsi" w:cstheme="minorBidi"/>
            <w:noProof/>
            <w:kern w:val="2"/>
            <w:sz w:val="24"/>
            <w:szCs w:val="24"/>
            <w:lang w:eastAsia="en-AU" w:bidi="ar-SA"/>
            <w14:ligatures w14:val="standardContextual"/>
          </w:rPr>
          <w:tab/>
        </w:r>
        <w:r w:rsidRPr="00AC4BB9">
          <w:rPr>
            <w:rStyle w:val="Hyperlink"/>
            <w:noProof/>
          </w:rPr>
          <w:t>Replacement of Security Trustee</w:t>
        </w:r>
        <w:r>
          <w:rPr>
            <w:noProof/>
            <w:webHidden/>
          </w:rPr>
          <w:tab/>
        </w:r>
        <w:r>
          <w:rPr>
            <w:noProof/>
            <w:webHidden/>
          </w:rPr>
          <w:fldChar w:fldCharType="begin"/>
        </w:r>
        <w:r>
          <w:rPr>
            <w:noProof/>
            <w:webHidden/>
          </w:rPr>
          <w:instrText xml:space="preserve"> PAGEREF _Toc215089918 \h </w:instrText>
        </w:r>
        <w:r>
          <w:rPr>
            <w:noProof/>
            <w:webHidden/>
          </w:rPr>
        </w:r>
        <w:r>
          <w:rPr>
            <w:noProof/>
            <w:webHidden/>
          </w:rPr>
          <w:fldChar w:fldCharType="separate"/>
        </w:r>
        <w:r w:rsidR="00553124">
          <w:rPr>
            <w:noProof/>
            <w:webHidden/>
          </w:rPr>
          <w:t>10</w:t>
        </w:r>
        <w:r>
          <w:rPr>
            <w:noProof/>
            <w:webHidden/>
          </w:rPr>
          <w:fldChar w:fldCharType="end"/>
        </w:r>
      </w:hyperlink>
    </w:p>
    <w:p w14:paraId="0116B10A" w14:textId="10BA8291" w:rsidR="00584C16" w:rsidRDefault="00584C16">
      <w:pPr>
        <w:pStyle w:val="TOC3"/>
        <w:tabs>
          <w:tab w:val="left" w:pos="1100"/>
        </w:tabs>
        <w:rPr>
          <w:rFonts w:asciiTheme="minorHAnsi" w:eastAsiaTheme="minorEastAsia" w:hAnsiTheme="minorHAnsi" w:cstheme="minorBidi"/>
          <w:noProof/>
          <w:kern w:val="2"/>
          <w:sz w:val="24"/>
          <w:szCs w:val="24"/>
          <w:lang w:eastAsia="en-AU" w:bidi="ar-SA"/>
          <w14:ligatures w14:val="standardContextual"/>
        </w:rPr>
      </w:pPr>
      <w:hyperlink w:anchor="_Toc215089919" w:history="1">
        <w:r w:rsidRPr="00AC4BB9">
          <w:rPr>
            <w:rStyle w:val="Hyperlink"/>
            <w:noProof/>
          </w:rPr>
          <w:t>1.14</w:t>
        </w:r>
        <w:r>
          <w:rPr>
            <w:rFonts w:asciiTheme="minorHAnsi" w:eastAsiaTheme="minorEastAsia" w:hAnsiTheme="minorHAnsi" w:cstheme="minorBidi"/>
            <w:noProof/>
            <w:kern w:val="2"/>
            <w:sz w:val="24"/>
            <w:szCs w:val="24"/>
            <w:lang w:eastAsia="en-AU" w:bidi="ar-SA"/>
            <w14:ligatures w14:val="standardContextual"/>
          </w:rPr>
          <w:tab/>
        </w:r>
        <w:r w:rsidRPr="00AC4BB9">
          <w:rPr>
            <w:rStyle w:val="Hyperlink"/>
            <w:noProof/>
          </w:rPr>
          <w:t>Consideration</w:t>
        </w:r>
        <w:r>
          <w:rPr>
            <w:noProof/>
            <w:webHidden/>
          </w:rPr>
          <w:tab/>
        </w:r>
        <w:r>
          <w:rPr>
            <w:noProof/>
            <w:webHidden/>
          </w:rPr>
          <w:fldChar w:fldCharType="begin"/>
        </w:r>
        <w:r>
          <w:rPr>
            <w:noProof/>
            <w:webHidden/>
          </w:rPr>
          <w:instrText xml:space="preserve"> PAGEREF _Toc215089919 \h </w:instrText>
        </w:r>
        <w:r>
          <w:rPr>
            <w:noProof/>
            <w:webHidden/>
          </w:rPr>
        </w:r>
        <w:r>
          <w:rPr>
            <w:noProof/>
            <w:webHidden/>
          </w:rPr>
          <w:fldChar w:fldCharType="separate"/>
        </w:r>
        <w:r w:rsidR="00553124">
          <w:rPr>
            <w:noProof/>
            <w:webHidden/>
          </w:rPr>
          <w:t>10</w:t>
        </w:r>
        <w:r>
          <w:rPr>
            <w:noProof/>
            <w:webHidden/>
          </w:rPr>
          <w:fldChar w:fldCharType="end"/>
        </w:r>
      </w:hyperlink>
    </w:p>
    <w:p w14:paraId="5E928C3F" w14:textId="67A896F0" w:rsidR="00584C16" w:rsidRDefault="00584C16">
      <w:pPr>
        <w:pStyle w:val="TOC3"/>
        <w:tabs>
          <w:tab w:val="left" w:pos="1100"/>
        </w:tabs>
        <w:rPr>
          <w:rFonts w:asciiTheme="minorHAnsi" w:eastAsiaTheme="minorEastAsia" w:hAnsiTheme="minorHAnsi" w:cstheme="minorBidi"/>
          <w:noProof/>
          <w:kern w:val="2"/>
          <w:sz w:val="24"/>
          <w:szCs w:val="24"/>
          <w:lang w:eastAsia="en-AU" w:bidi="ar-SA"/>
          <w14:ligatures w14:val="standardContextual"/>
        </w:rPr>
      </w:pPr>
      <w:hyperlink w:anchor="_Toc215089920" w:history="1">
        <w:r w:rsidRPr="00AC4BB9">
          <w:rPr>
            <w:rStyle w:val="Hyperlink"/>
            <w:noProof/>
          </w:rPr>
          <w:t>1.15</w:t>
        </w:r>
        <w:r>
          <w:rPr>
            <w:rFonts w:asciiTheme="minorHAnsi" w:eastAsiaTheme="minorEastAsia" w:hAnsiTheme="minorHAnsi" w:cstheme="minorBidi"/>
            <w:noProof/>
            <w:kern w:val="2"/>
            <w:sz w:val="24"/>
            <w:szCs w:val="24"/>
            <w:lang w:eastAsia="en-AU" w:bidi="ar-SA"/>
            <w14:ligatures w14:val="standardContextual"/>
          </w:rPr>
          <w:tab/>
        </w:r>
        <w:r w:rsidRPr="00AC4BB9">
          <w:rPr>
            <w:rStyle w:val="Hyperlink"/>
            <w:noProof/>
          </w:rPr>
          <w:t>Condition precedent</w:t>
        </w:r>
        <w:r>
          <w:rPr>
            <w:noProof/>
            <w:webHidden/>
          </w:rPr>
          <w:tab/>
        </w:r>
        <w:r>
          <w:rPr>
            <w:noProof/>
            <w:webHidden/>
          </w:rPr>
          <w:fldChar w:fldCharType="begin"/>
        </w:r>
        <w:r>
          <w:rPr>
            <w:noProof/>
            <w:webHidden/>
          </w:rPr>
          <w:instrText xml:space="preserve"> PAGEREF _Toc215089920 \h </w:instrText>
        </w:r>
        <w:r>
          <w:rPr>
            <w:noProof/>
            <w:webHidden/>
          </w:rPr>
        </w:r>
        <w:r>
          <w:rPr>
            <w:noProof/>
            <w:webHidden/>
          </w:rPr>
          <w:fldChar w:fldCharType="separate"/>
        </w:r>
        <w:r w:rsidR="00553124">
          <w:rPr>
            <w:noProof/>
            <w:webHidden/>
          </w:rPr>
          <w:t>10</w:t>
        </w:r>
        <w:r>
          <w:rPr>
            <w:noProof/>
            <w:webHidden/>
          </w:rPr>
          <w:fldChar w:fldCharType="end"/>
        </w:r>
      </w:hyperlink>
    </w:p>
    <w:p w14:paraId="371B2EE5" w14:textId="02A0268B" w:rsidR="00584C16" w:rsidRDefault="00584C16">
      <w:pPr>
        <w:pStyle w:val="TOC2"/>
        <w:rPr>
          <w:rFonts w:asciiTheme="minorHAnsi" w:eastAsiaTheme="minorEastAsia" w:hAnsiTheme="minorHAnsi" w:cstheme="minorBidi"/>
          <w:b w:val="0"/>
          <w:bCs w:val="0"/>
          <w:noProof/>
          <w:spacing w:val="0"/>
          <w:kern w:val="2"/>
          <w:sz w:val="24"/>
          <w:lang w:eastAsia="en-AU" w:bidi="ar-SA"/>
          <w14:ligatures w14:val="standardContextual"/>
        </w:rPr>
      </w:pPr>
      <w:hyperlink w:anchor="_Toc215089921" w:history="1">
        <w:r w:rsidRPr="00AC4BB9">
          <w:rPr>
            <w:rStyle w:val="Hyperlink"/>
            <w:noProof/>
          </w:rPr>
          <w:t>2.</w:t>
        </w:r>
        <w:r>
          <w:rPr>
            <w:rFonts w:asciiTheme="minorHAnsi" w:eastAsiaTheme="minorEastAsia" w:hAnsiTheme="minorHAnsi" w:cstheme="minorBidi"/>
            <w:b w:val="0"/>
            <w:bCs w:val="0"/>
            <w:noProof/>
            <w:spacing w:val="0"/>
            <w:kern w:val="2"/>
            <w:sz w:val="24"/>
            <w:lang w:eastAsia="en-AU" w:bidi="ar-SA"/>
            <w14:ligatures w14:val="standardContextual"/>
          </w:rPr>
          <w:tab/>
        </w:r>
        <w:r w:rsidRPr="00AC4BB9">
          <w:rPr>
            <w:rStyle w:val="Hyperlink"/>
            <w:noProof/>
          </w:rPr>
          <w:t>Representations and warranties</w:t>
        </w:r>
        <w:r>
          <w:rPr>
            <w:noProof/>
            <w:webHidden/>
          </w:rPr>
          <w:tab/>
        </w:r>
        <w:r>
          <w:rPr>
            <w:noProof/>
            <w:webHidden/>
          </w:rPr>
          <w:fldChar w:fldCharType="begin"/>
        </w:r>
        <w:r>
          <w:rPr>
            <w:noProof/>
            <w:webHidden/>
          </w:rPr>
          <w:instrText xml:space="preserve"> PAGEREF _Toc215089921 \h </w:instrText>
        </w:r>
        <w:r>
          <w:rPr>
            <w:noProof/>
            <w:webHidden/>
          </w:rPr>
        </w:r>
        <w:r>
          <w:rPr>
            <w:noProof/>
            <w:webHidden/>
          </w:rPr>
          <w:fldChar w:fldCharType="separate"/>
        </w:r>
        <w:r w:rsidR="00553124">
          <w:rPr>
            <w:rFonts w:hint="eastAsia"/>
            <w:noProof/>
            <w:webHidden/>
          </w:rPr>
          <w:t>10</w:t>
        </w:r>
        <w:r>
          <w:rPr>
            <w:noProof/>
            <w:webHidden/>
          </w:rPr>
          <w:fldChar w:fldCharType="end"/>
        </w:r>
      </w:hyperlink>
    </w:p>
    <w:p w14:paraId="28E2DC9D" w14:textId="138FA1A8" w:rsidR="00584C16" w:rsidRDefault="00584C16">
      <w:pPr>
        <w:pStyle w:val="TOC3"/>
        <w:tabs>
          <w:tab w:val="left" w:pos="907"/>
        </w:tabs>
        <w:rPr>
          <w:rFonts w:asciiTheme="minorHAnsi" w:eastAsiaTheme="minorEastAsia" w:hAnsiTheme="minorHAnsi" w:cstheme="minorBidi"/>
          <w:noProof/>
          <w:kern w:val="2"/>
          <w:sz w:val="24"/>
          <w:szCs w:val="24"/>
          <w:lang w:eastAsia="en-AU" w:bidi="ar-SA"/>
          <w14:ligatures w14:val="standardContextual"/>
        </w:rPr>
      </w:pPr>
      <w:hyperlink w:anchor="_Toc215089922" w:history="1">
        <w:r w:rsidRPr="00AC4BB9">
          <w:rPr>
            <w:rStyle w:val="Hyperlink"/>
            <w:noProof/>
          </w:rPr>
          <w:t>2.1</w:t>
        </w:r>
        <w:r>
          <w:rPr>
            <w:rFonts w:asciiTheme="minorHAnsi" w:eastAsiaTheme="minorEastAsia" w:hAnsiTheme="minorHAnsi" w:cstheme="minorBidi"/>
            <w:noProof/>
            <w:kern w:val="2"/>
            <w:sz w:val="24"/>
            <w:szCs w:val="24"/>
            <w:lang w:eastAsia="en-AU" w:bidi="ar-SA"/>
            <w14:ligatures w14:val="standardContextual"/>
          </w:rPr>
          <w:tab/>
        </w:r>
        <w:r w:rsidRPr="00AC4BB9">
          <w:rPr>
            <w:rStyle w:val="Hyperlink"/>
            <w:noProof/>
          </w:rPr>
          <w:t>Project Operator and Security Trustee representations and warranties</w:t>
        </w:r>
        <w:r>
          <w:rPr>
            <w:noProof/>
            <w:webHidden/>
          </w:rPr>
          <w:tab/>
        </w:r>
        <w:r>
          <w:rPr>
            <w:noProof/>
            <w:webHidden/>
          </w:rPr>
          <w:fldChar w:fldCharType="begin"/>
        </w:r>
        <w:r>
          <w:rPr>
            <w:noProof/>
            <w:webHidden/>
          </w:rPr>
          <w:instrText xml:space="preserve"> PAGEREF _Toc215089922 \h </w:instrText>
        </w:r>
        <w:r>
          <w:rPr>
            <w:noProof/>
            <w:webHidden/>
          </w:rPr>
        </w:r>
        <w:r>
          <w:rPr>
            <w:noProof/>
            <w:webHidden/>
          </w:rPr>
          <w:fldChar w:fldCharType="separate"/>
        </w:r>
        <w:r w:rsidR="00553124">
          <w:rPr>
            <w:noProof/>
            <w:webHidden/>
          </w:rPr>
          <w:t>10</w:t>
        </w:r>
        <w:r>
          <w:rPr>
            <w:noProof/>
            <w:webHidden/>
          </w:rPr>
          <w:fldChar w:fldCharType="end"/>
        </w:r>
      </w:hyperlink>
    </w:p>
    <w:p w14:paraId="22362936" w14:textId="1B6BF9E9" w:rsidR="00584C16" w:rsidRDefault="00584C16">
      <w:pPr>
        <w:pStyle w:val="TOC3"/>
        <w:tabs>
          <w:tab w:val="left" w:pos="907"/>
        </w:tabs>
        <w:rPr>
          <w:rFonts w:asciiTheme="minorHAnsi" w:eastAsiaTheme="minorEastAsia" w:hAnsiTheme="minorHAnsi" w:cstheme="minorBidi"/>
          <w:noProof/>
          <w:kern w:val="2"/>
          <w:sz w:val="24"/>
          <w:szCs w:val="24"/>
          <w:lang w:eastAsia="en-AU" w:bidi="ar-SA"/>
          <w14:ligatures w14:val="standardContextual"/>
        </w:rPr>
      </w:pPr>
      <w:hyperlink w:anchor="_Toc215089923" w:history="1">
        <w:r w:rsidRPr="00AC4BB9">
          <w:rPr>
            <w:rStyle w:val="Hyperlink"/>
            <w:noProof/>
          </w:rPr>
          <w:t>2.2</w:t>
        </w:r>
        <w:r>
          <w:rPr>
            <w:rFonts w:asciiTheme="minorHAnsi" w:eastAsiaTheme="minorEastAsia" w:hAnsiTheme="minorHAnsi" w:cstheme="minorBidi"/>
            <w:noProof/>
            <w:kern w:val="2"/>
            <w:sz w:val="24"/>
            <w:szCs w:val="24"/>
            <w:lang w:eastAsia="en-AU" w:bidi="ar-SA"/>
            <w14:ligatures w14:val="standardContextual"/>
          </w:rPr>
          <w:tab/>
        </w:r>
        <w:r w:rsidRPr="00AC4BB9">
          <w:rPr>
            <w:rStyle w:val="Hyperlink"/>
            <w:noProof/>
          </w:rPr>
          <w:t>Commonwealth representations and warranties</w:t>
        </w:r>
        <w:r>
          <w:rPr>
            <w:noProof/>
            <w:webHidden/>
          </w:rPr>
          <w:tab/>
        </w:r>
        <w:r>
          <w:rPr>
            <w:noProof/>
            <w:webHidden/>
          </w:rPr>
          <w:fldChar w:fldCharType="begin"/>
        </w:r>
        <w:r>
          <w:rPr>
            <w:noProof/>
            <w:webHidden/>
          </w:rPr>
          <w:instrText xml:space="preserve"> PAGEREF _Toc215089923 \h </w:instrText>
        </w:r>
        <w:r>
          <w:rPr>
            <w:noProof/>
            <w:webHidden/>
          </w:rPr>
        </w:r>
        <w:r>
          <w:rPr>
            <w:noProof/>
            <w:webHidden/>
          </w:rPr>
          <w:fldChar w:fldCharType="separate"/>
        </w:r>
        <w:r w:rsidR="00553124">
          <w:rPr>
            <w:noProof/>
            <w:webHidden/>
          </w:rPr>
          <w:t>11</w:t>
        </w:r>
        <w:r>
          <w:rPr>
            <w:noProof/>
            <w:webHidden/>
          </w:rPr>
          <w:fldChar w:fldCharType="end"/>
        </w:r>
      </w:hyperlink>
    </w:p>
    <w:p w14:paraId="12D7BC9C" w14:textId="1441E8DB" w:rsidR="00584C16" w:rsidRDefault="00584C16">
      <w:pPr>
        <w:pStyle w:val="TOC3"/>
        <w:tabs>
          <w:tab w:val="left" w:pos="907"/>
        </w:tabs>
        <w:rPr>
          <w:rFonts w:asciiTheme="minorHAnsi" w:eastAsiaTheme="minorEastAsia" w:hAnsiTheme="minorHAnsi" w:cstheme="minorBidi"/>
          <w:noProof/>
          <w:kern w:val="2"/>
          <w:sz w:val="24"/>
          <w:szCs w:val="24"/>
          <w:lang w:eastAsia="en-AU" w:bidi="ar-SA"/>
          <w14:ligatures w14:val="standardContextual"/>
        </w:rPr>
      </w:pPr>
      <w:hyperlink w:anchor="_Toc215089924" w:history="1">
        <w:r w:rsidRPr="00AC4BB9">
          <w:rPr>
            <w:rStyle w:val="Hyperlink"/>
            <w:noProof/>
          </w:rPr>
          <w:t>2.3</w:t>
        </w:r>
        <w:r>
          <w:rPr>
            <w:rFonts w:asciiTheme="minorHAnsi" w:eastAsiaTheme="minorEastAsia" w:hAnsiTheme="minorHAnsi" w:cstheme="minorBidi"/>
            <w:noProof/>
            <w:kern w:val="2"/>
            <w:sz w:val="24"/>
            <w:szCs w:val="24"/>
            <w:lang w:eastAsia="en-AU" w:bidi="ar-SA"/>
            <w14:ligatures w14:val="standardContextual"/>
          </w:rPr>
          <w:tab/>
        </w:r>
        <w:r w:rsidRPr="00AC4BB9">
          <w:rPr>
            <w:rStyle w:val="Hyperlink"/>
            <w:noProof/>
          </w:rPr>
          <w:t>Reliance</w:t>
        </w:r>
        <w:r>
          <w:rPr>
            <w:noProof/>
            <w:webHidden/>
          </w:rPr>
          <w:tab/>
        </w:r>
        <w:r>
          <w:rPr>
            <w:noProof/>
            <w:webHidden/>
          </w:rPr>
          <w:fldChar w:fldCharType="begin"/>
        </w:r>
        <w:r>
          <w:rPr>
            <w:noProof/>
            <w:webHidden/>
          </w:rPr>
          <w:instrText xml:space="preserve"> PAGEREF _Toc215089924 \h </w:instrText>
        </w:r>
        <w:r>
          <w:rPr>
            <w:noProof/>
            <w:webHidden/>
          </w:rPr>
        </w:r>
        <w:r>
          <w:rPr>
            <w:noProof/>
            <w:webHidden/>
          </w:rPr>
          <w:fldChar w:fldCharType="separate"/>
        </w:r>
        <w:r w:rsidR="00553124">
          <w:rPr>
            <w:noProof/>
            <w:webHidden/>
          </w:rPr>
          <w:t>11</w:t>
        </w:r>
        <w:r>
          <w:rPr>
            <w:noProof/>
            <w:webHidden/>
          </w:rPr>
          <w:fldChar w:fldCharType="end"/>
        </w:r>
      </w:hyperlink>
    </w:p>
    <w:p w14:paraId="796B64CA" w14:textId="671CE441" w:rsidR="00584C16" w:rsidRDefault="00584C16">
      <w:pPr>
        <w:pStyle w:val="TOC3"/>
        <w:tabs>
          <w:tab w:val="left" w:pos="907"/>
        </w:tabs>
        <w:rPr>
          <w:rFonts w:asciiTheme="minorHAnsi" w:eastAsiaTheme="minorEastAsia" w:hAnsiTheme="minorHAnsi" w:cstheme="minorBidi"/>
          <w:noProof/>
          <w:kern w:val="2"/>
          <w:sz w:val="24"/>
          <w:szCs w:val="24"/>
          <w:lang w:eastAsia="en-AU" w:bidi="ar-SA"/>
          <w14:ligatures w14:val="standardContextual"/>
        </w:rPr>
      </w:pPr>
      <w:hyperlink w:anchor="_Toc215089925" w:history="1">
        <w:r w:rsidRPr="00AC4BB9">
          <w:rPr>
            <w:rStyle w:val="Hyperlink"/>
            <w:noProof/>
          </w:rPr>
          <w:t>2.4</w:t>
        </w:r>
        <w:r>
          <w:rPr>
            <w:rFonts w:asciiTheme="minorHAnsi" w:eastAsiaTheme="minorEastAsia" w:hAnsiTheme="minorHAnsi" w:cstheme="minorBidi"/>
            <w:noProof/>
            <w:kern w:val="2"/>
            <w:sz w:val="24"/>
            <w:szCs w:val="24"/>
            <w:lang w:eastAsia="en-AU" w:bidi="ar-SA"/>
            <w14:ligatures w14:val="standardContextual"/>
          </w:rPr>
          <w:tab/>
        </w:r>
        <w:r w:rsidRPr="00AC4BB9">
          <w:rPr>
            <w:rStyle w:val="Hyperlink"/>
            <w:noProof/>
          </w:rPr>
          <w:t>Repetition</w:t>
        </w:r>
        <w:r>
          <w:rPr>
            <w:noProof/>
            <w:webHidden/>
          </w:rPr>
          <w:tab/>
        </w:r>
        <w:r>
          <w:rPr>
            <w:noProof/>
            <w:webHidden/>
          </w:rPr>
          <w:fldChar w:fldCharType="begin"/>
        </w:r>
        <w:r>
          <w:rPr>
            <w:noProof/>
            <w:webHidden/>
          </w:rPr>
          <w:instrText xml:space="preserve"> PAGEREF _Toc215089925 \h </w:instrText>
        </w:r>
        <w:r>
          <w:rPr>
            <w:noProof/>
            <w:webHidden/>
          </w:rPr>
        </w:r>
        <w:r>
          <w:rPr>
            <w:noProof/>
            <w:webHidden/>
          </w:rPr>
          <w:fldChar w:fldCharType="separate"/>
        </w:r>
        <w:r w:rsidR="00553124">
          <w:rPr>
            <w:noProof/>
            <w:webHidden/>
          </w:rPr>
          <w:t>11</w:t>
        </w:r>
        <w:r>
          <w:rPr>
            <w:noProof/>
            <w:webHidden/>
          </w:rPr>
          <w:fldChar w:fldCharType="end"/>
        </w:r>
      </w:hyperlink>
    </w:p>
    <w:p w14:paraId="28069B76" w14:textId="369A0674" w:rsidR="00584C16" w:rsidRDefault="00584C16">
      <w:pPr>
        <w:pStyle w:val="TOC2"/>
        <w:rPr>
          <w:rFonts w:asciiTheme="minorHAnsi" w:eastAsiaTheme="minorEastAsia" w:hAnsiTheme="minorHAnsi" w:cstheme="minorBidi"/>
          <w:b w:val="0"/>
          <w:bCs w:val="0"/>
          <w:noProof/>
          <w:spacing w:val="0"/>
          <w:kern w:val="2"/>
          <w:sz w:val="24"/>
          <w:lang w:eastAsia="en-AU" w:bidi="ar-SA"/>
          <w14:ligatures w14:val="standardContextual"/>
        </w:rPr>
      </w:pPr>
      <w:hyperlink w:anchor="_Toc215089926" w:history="1">
        <w:r w:rsidRPr="00AC4BB9">
          <w:rPr>
            <w:rStyle w:val="Hyperlink"/>
            <w:noProof/>
          </w:rPr>
          <w:t>3.</w:t>
        </w:r>
        <w:r>
          <w:rPr>
            <w:rFonts w:asciiTheme="minorHAnsi" w:eastAsiaTheme="minorEastAsia" w:hAnsiTheme="minorHAnsi" w:cstheme="minorBidi"/>
            <w:b w:val="0"/>
            <w:bCs w:val="0"/>
            <w:noProof/>
            <w:spacing w:val="0"/>
            <w:kern w:val="2"/>
            <w:sz w:val="24"/>
            <w:lang w:eastAsia="en-AU" w:bidi="ar-SA"/>
            <w14:ligatures w14:val="standardContextual"/>
          </w:rPr>
          <w:tab/>
        </w:r>
        <w:r w:rsidRPr="00AC4BB9">
          <w:rPr>
            <w:rStyle w:val="Hyperlink"/>
            <w:noProof/>
          </w:rPr>
          <w:t>Consents and undertakings</w:t>
        </w:r>
        <w:r>
          <w:rPr>
            <w:noProof/>
            <w:webHidden/>
          </w:rPr>
          <w:tab/>
        </w:r>
        <w:r>
          <w:rPr>
            <w:noProof/>
            <w:webHidden/>
          </w:rPr>
          <w:fldChar w:fldCharType="begin"/>
        </w:r>
        <w:r>
          <w:rPr>
            <w:noProof/>
            <w:webHidden/>
          </w:rPr>
          <w:instrText xml:space="preserve"> PAGEREF _Toc215089926 \h </w:instrText>
        </w:r>
        <w:r>
          <w:rPr>
            <w:noProof/>
            <w:webHidden/>
          </w:rPr>
        </w:r>
        <w:r>
          <w:rPr>
            <w:noProof/>
            <w:webHidden/>
          </w:rPr>
          <w:fldChar w:fldCharType="separate"/>
        </w:r>
        <w:r w:rsidR="00553124">
          <w:rPr>
            <w:rFonts w:hint="eastAsia"/>
            <w:noProof/>
            <w:webHidden/>
          </w:rPr>
          <w:t>11</w:t>
        </w:r>
        <w:r>
          <w:rPr>
            <w:noProof/>
            <w:webHidden/>
          </w:rPr>
          <w:fldChar w:fldCharType="end"/>
        </w:r>
      </w:hyperlink>
    </w:p>
    <w:p w14:paraId="2086BDEF" w14:textId="021E6A6B" w:rsidR="00584C16" w:rsidRDefault="00584C16">
      <w:pPr>
        <w:pStyle w:val="TOC3"/>
        <w:tabs>
          <w:tab w:val="left" w:pos="907"/>
        </w:tabs>
        <w:rPr>
          <w:rFonts w:asciiTheme="minorHAnsi" w:eastAsiaTheme="minorEastAsia" w:hAnsiTheme="minorHAnsi" w:cstheme="minorBidi"/>
          <w:noProof/>
          <w:kern w:val="2"/>
          <w:sz w:val="24"/>
          <w:szCs w:val="24"/>
          <w:lang w:eastAsia="en-AU" w:bidi="ar-SA"/>
          <w14:ligatures w14:val="standardContextual"/>
        </w:rPr>
      </w:pPr>
      <w:hyperlink w:anchor="_Toc215089927" w:history="1">
        <w:r w:rsidRPr="00AC4BB9">
          <w:rPr>
            <w:rStyle w:val="Hyperlink"/>
            <w:noProof/>
          </w:rPr>
          <w:t>3.1</w:t>
        </w:r>
        <w:r>
          <w:rPr>
            <w:rFonts w:asciiTheme="minorHAnsi" w:eastAsiaTheme="minorEastAsia" w:hAnsiTheme="minorHAnsi" w:cstheme="minorBidi"/>
            <w:noProof/>
            <w:kern w:val="2"/>
            <w:sz w:val="24"/>
            <w:szCs w:val="24"/>
            <w:lang w:eastAsia="en-AU" w:bidi="ar-SA"/>
            <w14:ligatures w14:val="standardContextual"/>
          </w:rPr>
          <w:tab/>
        </w:r>
        <w:r w:rsidRPr="00AC4BB9">
          <w:rPr>
            <w:rStyle w:val="Hyperlink"/>
            <w:noProof/>
          </w:rPr>
          <w:t>Consent by Project Operator</w:t>
        </w:r>
        <w:r>
          <w:rPr>
            <w:noProof/>
            <w:webHidden/>
          </w:rPr>
          <w:tab/>
        </w:r>
        <w:r>
          <w:rPr>
            <w:noProof/>
            <w:webHidden/>
          </w:rPr>
          <w:fldChar w:fldCharType="begin"/>
        </w:r>
        <w:r>
          <w:rPr>
            <w:noProof/>
            <w:webHidden/>
          </w:rPr>
          <w:instrText xml:space="preserve"> PAGEREF _Toc215089927 \h </w:instrText>
        </w:r>
        <w:r>
          <w:rPr>
            <w:noProof/>
            <w:webHidden/>
          </w:rPr>
        </w:r>
        <w:r>
          <w:rPr>
            <w:noProof/>
            <w:webHidden/>
          </w:rPr>
          <w:fldChar w:fldCharType="separate"/>
        </w:r>
        <w:r w:rsidR="00553124">
          <w:rPr>
            <w:noProof/>
            <w:webHidden/>
          </w:rPr>
          <w:t>11</w:t>
        </w:r>
        <w:r>
          <w:rPr>
            <w:noProof/>
            <w:webHidden/>
          </w:rPr>
          <w:fldChar w:fldCharType="end"/>
        </w:r>
      </w:hyperlink>
    </w:p>
    <w:p w14:paraId="6C3138E9" w14:textId="6D6D444E" w:rsidR="00584C16" w:rsidRDefault="00584C16">
      <w:pPr>
        <w:pStyle w:val="TOC3"/>
        <w:tabs>
          <w:tab w:val="left" w:pos="907"/>
        </w:tabs>
        <w:rPr>
          <w:rFonts w:asciiTheme="minorHAnsi" w:eastAsiaTheme="minorEastAsia" w:hAnsiTheme="minorHAnsi" w:cstheme="minorBidi"/>
          <w:noProof/>
          <w:kern w:val="2"/>
          <w:sz w:val="24"/>
          <w:szCs w:val="24"/>
          <w:lang w:eastAsia="en-AU" w:bidi="ar-SA"/>
          <w14:ligatures w14:val="standardContextual"/>
        </w:rPr>
      </w:pPr>
      <w:hyperlink w:anchor="_Toc215089928" w:history="1">
        <w:r w:rsidRPr="00AC4BB9">
          <w:rPr>
            <w:rStyle w:val="Hyperlink"/>
            <w:noProof/>
          </w:rPr>
          <w:t>3.2</w:t>
        </w:r>
        <w:r>
          <w:rPr>
            <w:rFonts w:asciiTheme="minorHAnsi" w:eastAsiaTheme="minorEastAsia" w:hAnsiTheme="minorHAnsi" w:cstheme="minorBidi"/>
            <w:noProof/>
            <w:kern w:val="2"/>
            <w:sz w:val="24"/>
            <w:szCs w:val="24"/>
            <w:lang w:eastAsia="en-AU" w:bidi="ar-SA"/>
            <w14:ligatures w14:val="standardContextual"/>
          </w:rPr>
          <w:tab/>
        </w:r>
        <w:r w:rsidRPr="00AC4BB9">
          <w:rPr>
            <w:rStyle w:val="Hyperlink"/>
            <w:noProof/>
          </w:rPr>
          <w:t>Consent and undertakings by the Commonwealth</w:t>
        </w:r>
        <w:r>
          <w:rPr>
            <w:noProof/>
            <w:webHidden/>
          </w:rPr>
          <w:tab/>
        </w:r>
        <w:r>
          <w:rPr>
            <w:noProof/>
            <w:webHidden/>
          </w:rPr>
          <w:fldChar w:fldCharType="begin"/>
        </w:r>
        <w:r>
          <w:rPr>
            <w:noProof/>
            <w:webHidden/>
          </w:rPr>
          <w:instrText xml:space="preserve"> PAGEREF _Toc215089928 \h </w:instrText>
        </w:r>
        <w:r>
          <w:rPr>
            <w:noProof/>
            <w:webHidden/>
          </w:rPr>
        </w:r>
        <w:r>
          <w:rPr>
            <w:noProof/>
            <w:webHidden/>
          </w:rPr>
          <w:fldChar w:fldCharType="separate"/>
        </w:r>
        <w:r w:rsidR="00553124">
          <w:rPr>
            <w:noProof/>
            <w:webHidden/>
          </w:rPr>
          <w:t>12</w:t>
        </w:r>
        <w:r>
          <w:rPr>
            <w:noProof/>
            <w:webHidden/>
          </w:rPr>
          <w:fldChar w:fldCharType="end"/>
        </w:r>
      </w:hyperlink>
    </w:p>
    <w:p w14:paraId="3761409A" w14:textId="6C85F2EA" w:rsidR="00584C16" w:rsidRDefault="00584C16">
      <w:pPr>
        <w:pStyle w:val="TOC3"/>
        <w:tabs>
          <w:tab w:val="left" w:pos="907"/>
        </w:tabs>
        <w:rPr>
          <w:rFonts w:asciiTheme="minorHAnsi" w:eastAsiaTheme="minorEastAsia" w:hAnsiTheme="minorHAnsi" w:cstheme="minorBidi"/>
          <w:noProof/>
          <w:kern w:val="2"/>
          <w:sz w:val="24"/>
          <w:szCs w:val="24"/>
          <w:lang w:eastAsia="en-AU" w:bidi="ar-SA"/>
          <w14:ligatures w14:val="standardContextual"/>
        </w:rPr>
      </w:pPr>
      <w:hyperlink w:anchor="_Toc215089929" w:history="1">
        <w:r w:rsidRPr="00AC4BB9">
          <w:rPr>
            <w:rStyle w:val="Hyperlink"/>
            <w:noProof/>
          </w:rPr>
          <w:t>3.3</w:t>
        </w:r>
        <w:r>
          <w:rPr>
            <w:rFonts w:asciiTheme="minorHAnsi" w:eastAsiaTheme="minorEastAsia" w:hAnsiTheme="minorHAnsi" w:cstheme="minorBidi"/>
            <w:noProof/>
            <w:kern w:val="2"/>
            <w:sz w:val="24"/>
            <w:szCs w:val="24"/>
            <w:lang w:eastAsia="en-AU" w:bidi="ar-SA"/>
            <w14:ligatures w14:val="standardContextual"/>
          </w:rPr>
          <w:tab/>
        </w:r>
        <w:r w:rsidRPr="00AC4BB9">
          <w:rPr>
            <w:rStyle w:val="Hyperlink"/>
            <w:noProof/>
          </w:rPr>
          <w:t>Notification by Security Trustee</w:t>
        </w:r>
        <w:r>
          <w:rPr>
            <w:noProof/>
            <w:webHidden/>
          </w:rPr>
          <w:tab/>
        </w:r>
        <w:r>
          <w:rPr>
            <w:noProof/>
            <w:webHidden/>
          </w:rPr>
          <w:fldChar w:fldCharType="begin"/>
        </w:r>
        <w:r>
          <w:rPr>
            <w:noProof/>
            <w:webHidden/>
          </w:rPr>
          <w:instrText xml:space="preserve"> PAGEREF _Toc215089929 \h </w:instrText>
        </w:r>
        <w:r>
          <w:rPr>
            <w:noProof/>
            <w:webHidden/>
          </w:rPr>
        </w:r>
        <w:r>
          <w:rPr>
            <w:noProof/>
            <w:webHidden/>
          </w:rPr>
          <w:fldChar w:fldCharType="separate"/>
        </w:r>
        <w:r w:rsidR="00553124">
          <w:rPr>
            <w:noProof/>
            <w:webHidden/>
          </w:rPr>
          <w:t>12</w:t>
        </w:r>
        <w:r>
          <w:rPr>
            <w:noProof/>
            <w:webHidden/>
          </w:rPr>
          <w:fldChar w:fldCharType="end"/>
        </w:r>
      </w:hyperlink>
    </w:p>
    <w:p w14:paraId="28F81476" w14:textId="449E3BAC" w:rsidR="00584C16" w:rsidRDefault="00584C16">
      <w:pPr>
        <w:pStyle w:val="TOC2"/>
        <w:rPr>
          <w:rFonts w:asciiTheme="minorHAnsi" w:eastAsiaTheme="minorEastAsia" w:hAnsiTheme="minorHAnsi" w:cstheme="minorBidi"/>
          <w:b w:val="0"/>
          <w:bCs w:val="0"/>
          <w:noProof/>
          <w:spacing w:val="0"/>
          <w:kern w:val="2"/>
          <w:sz w:val="24"/>
          <w:lang w:eastAsia="en-AU" w:bidi="ar-SA"/>
          <w14:ligatures w14:val="standardContextual"/>
        </w:rPr>
      </w:pPr>
      <w:hyperlink w:anchor="_Toc215089930" w:history="1">
        <w:r w:rsidRPr="00AC4BB9">
          <w:rPr>
            <w:rStyle w:val="Hyperlink"/>
            <w:noProof/>
          </w:rPr>
          <w:t>4.</w:t>
        </w:r>
        <w:r>
          <w:rPr>
            <w:rFonts w:asciiTheme="minorHAnsi" w:eastAsiaTheme="minorEastAsia" w:hAnsiTheme="minorHAnsi" w:cstheme="minorBidi"/>
            <w:b w:val="0"/>
            <w:bCs w:val="0"/>
            <w:noProof/>
            <w:spacing w:val="0"/>
            <w:kern w:val="2"/>
            <w:sz w:val="24"/>
            <w:lang w:eastAsia="en-AU" w:bidi="ar-SA"/>
            <w14:ligatures w14:val="standardContextual"/>
          </w:rPr>
          <w:tab/>
        </w:r>
        <w:r w:rsidRPr="00AC4BB9">
          <w:rPr>
            <w:rStyle w:val="Hyperlink"/>
            <w:noProof/>
          </w:rPr>
          <w:t>Termination Events – cure and termination</w:t>
        </w:r>
        <w:r>
          <w:rPr>
            <w:noProof/>
            <w:webHidden/>
          </w:rPr>
          <w:tab/>
        </w:r>
        <w:r>
          <w:rPr>
            <w:noProof/>
            <w:webHidden/>
          </w:rPr>
          <w:fldChar w:fldCharType="begin"/>
        </w:r>
        <w:r>
          <w:rPr>
            <w:noProof/>
            <w:webHidden/>
          </w:rPr>
          <w:instrText xml:space="preserve"> PAGEREF _Toc215089930 \h </w:instrText>
        </w:r>
        <w:r>
          <w:rPr>
            <w:noProof/>
            <w:webHidden/>
          </w:rPr>
        </w:r>
        <w:r>
          <w:rPr>
            <w:noProof/>
            <w:webHidden/>
          </w:rPr>
          <w:fldChar w:fldCharType="separate"/>
        </w:r>
        <w:r w:rsidR="00553124">
          <w:rPr>
            <w:rFonts w:hint="eastAsia"/>
            <w:noProof/>
            <w:webHidden/>
          </w:rPr>
          <w:t>12</w:t>
        </w:r>
        <w:r>
          <w:rPr>
            <w:noProof/>
            <w:webHidden/>
          </w:rPr>
          <w:fldChar w:fldCharType="end"/>
        </w:r>
      </w:hyperlink>
    </w:p>
    <w:p w14:paraId="5035B567" w14:textId="6AE3525D" w:rsidR="00584C16" w:rsidRDefault="00584C16">
      <w:pPr>
        <w:pStyle w:val="TOC3"/>
        <w:tabs>
          <w:tab w:val="left" w:pos="907"/>
        </w:tabs>
        <w:rPr>
          <w:rFonts w:asciiTheme="minorHAnsi" w:eastAsiaTheme="minorEastAsia" w:hAnsiTheme="minorHAnsi" w:cstheme="minorBidi"/>
          <w:noProof/>
          <w:kern w:val="2"/>
          <w:sz w:val="24"/>
          <w:szCs w:val="24"/>
          <w:lang w:eastAsia="en-AU" w:bidi="ar-SA"/>
          <w14:ligatures w14:val="standardContextual"/>
        </w:rPr>
      </w:pPr>
      <w:hyperlink w:anchor="_Toc215089931" w:history="1">
        <w:r w:rsidRPr="00AC4BB9">
          <w:rPr>
            <w:rStyle w:val="Hyperlink"/>
            <w:noProof/>
          </w:rPr>
          <w:t>4.1</w:t>
        </w:r>
        <w:r>
          <w:rPr>
            <w:rFonts w:asciiTheme="minorHAnsi" w:eastAsiaTheme="minorEastAsia" w:hAnsiTheme="minorHAnsi" w:cstheme="minorBidi"/>
            <w:noProof/>
            <w:kern w:val="2"/>
            <w:sz w:val="24"/>
            <w:szCs w:val="24"/>
            <w:lang w:eastAsia="en-AU" w:bidi="ar-SA"/>
            <w14:ligatures w14:val="standardContextual"/>
          </w:rPr>
          <w:tab/>
        </w:r>
        <w:r w:rsidRPr="00AC4BB9">
          <w:rPr>
            <w:rStyle w:val="Hyperlink"/>
            <w:noProof/>
          </w:rPr>
          <w:t>Termination Event Notices to Security Trustee</w:t>
        </w:r>
        <w:r>
          <w:rPr>
            <w:noProof/>
            <w:webHidden/>
          </w:rPr>
          <w:tab/>
        </w:r>
        <w:r>
          <w:rPr>
            <w:noProof/>
            <w:webHidden/>
          </w:rPr>
          <w:fldChar w:fldCharType="begin"/>
        </w:r>
        <w:r>
          <w:rPr>
            <w:noProof/>
            <w:webHidden/>
          </w:rPr>
          <w:instrText xml:space="preserve"> PAGEREF _Toc215089931 \h </w:instrText>
        </w:r>
        <w:r>
          <w:rPr>
            <w:noProof/>
            <w:webHidden/>
          </w:rPr>
        </w:r>
        <w:r>
          <w:rPr>
            <w:noProof/>
            <w:webHidden/>
          </w:rPr>
          <w:fldChar w:fldCharType="separate"/>
        </w:r>
        <w:r w:rsidR="00553124">
          <w:rPr>
            <w:noProof/>
            <w:webHidden/>
          </w:rPr>
          <w:t>12</w:t>
        </w:r>
        <w:r>
          <w:rPr>
            <w:noProof/>
            <w:webHidden/>
          </w:rPr>
          <w:fldChar w:fldCharType="end"/>
        </w:r>
      </w:hyperlink>
    </w:p>
    <w:p w14:paraId="377D15A6" w14:textId="612D5412" w:rsidR="00584C16" w:rsidRDefault="00584C16">
      <w:pPr>
        <w:pStyle w:val="TOC3"/>
        <w:tabs>
          <w:tab w:val="left" w:pos="907"/>
        </w:tabs>
        <w:rPr>
          <w:rFonts w:asciiTheme="minorHAnsi" w:eastAsiaTheme="minorEastAsia" w:hAnsiTheme="minorHAnsi" w:cstheme="minorBidi"/>
          <w:noProof/>
          <w:kern w:val="2"/>
          <w:sz w:val="24"/>
          <w:szCs w:val="24"/>
          <w:lang w:eastAsia="en-AU" w:bidi="ar-SA"/>
          <w14:ligatures w14:val="standardContextual"/>
        </w:rPr>
      </w:pPr>
      <w:hyperlink w:anchor="_Toc215089932" w:history="1">
        <w:r w:rsidRPr="00AC4BB9">
          <w:rPr>
            <w:rStyle w:val="Hyperlink"/>
            <w:noProof/>
          </w:rPr>
          <w:t>4.2</w:t>
        </w:r>
        <w:r>
          <w:rPr>
            <w:rFonts w:asciiTheme="minorHAnsi" w:eastAsiaTheme="minorEastAsia" w:hAnsiTheme="minorHAnsi" w:cstheme="minorBidi"/>
            <w:noProof/>
            <w:kern w:val="2"/>
            <w:sz w:val="24"/>
            <w:szCs w:val="24"/>
            <w:lang w:eastAsia="en-AU" w:bidi="ar-SA"/>
            <w14:ligatures w14:val="standardContextual"/>
          </w:rPr>
          <w:tab/>
        </w:r>
        <w:r w:rsidRPr="00AC4BB9">
          <w:rPr>
            <w:rStyle w:val="Hyperlink"/>
            <w:noProof/>
          </w:rPr>
          <w:t>Cure rights</w:t>
        </w:r>
        <w:r>
          <w:rPr>
            <w:noProof/>
            <w:webHidden/>
          </w:rPr>
          <w:tab/>
        </w:r>
        <w:r>
          <w:rPr>
            <w:noProof/>
            <w:webHidden/>
          </w:rPr>
          <w:fldChar w:fldCharType="begin"/>
        </w:r>
        <w:r>
          <w:rPr>
            <w:noProof/>
            <w:webHidden/>
          </w:rPr>
          <w:instrText xml:space="preserve"> PAGEREF _Toc215089932 \h </w:instrText>
        </w:r>
        <w:r>
          <w:rPr>
            <w:noProof/>
            <w:webHidden/>
          </w:rPr>
        </w:r>
        <w:r>
          <w:rPr>
            <w:noProof/>
            <w:webHidden/>
          </w:rPr>
          <w:fldChar w:fldCharType="separate"/>
        </w:r>
        <w:r w:rsidR="00553124">
          <w:rPr>
            <w:noProof/>
            <w:webHidden/>
          </w:rPr>
          <w:t>13</w:t>
        </w:r>
        <w:r>
          <w:rPr>
            <w:noProof/>
            <w:webHidden/>
          </w:rPr>
          <w:fldChar w:fldCharType="end"/>
        </w:r>
      </w:hyperlink>
    </w:p>
    <w:p w14:paraId="54B443FD" w14:textId="33401011" w:rsidR="00584C16" w:rsidRDefault="00584C16">
      <w:pPr>
        <w:pStyle w:val="TOC3"/>
        <w:tabs>
          <w:tab w:val="left" w:pos="907"/>
        </w:tabs>
        <w:rPr>
          <w:rFonts w:asciiTheme="minorHAnsi" w:eastAsiaTheme="minorEastAsia" w:hAnsiTheme="minorHAnsi" w:cstheme="minorBidi"/>
          <w:noProof/>
          <w:kern w:val="2"/>
          <w:sz w:val="24"/>
          <w:szCs w:val="24"/>
          <w:lang w:eastAsia="en-AU" w:bidi="ar-SA"/>
          <w14:ligatures w14:val="standardContextual"/>
        </w:rPr>
      </w:pPr>
      <w:hyperlink w:anchor="_Toc215089933" w:history="1">
        <w:r w:rsidRPr="00AC4BB9">
          <w:rPr>
            <w:rStyle w:val="Hyperlink"/>
            <w:noProof/>
          </w:rPr>
          <w:t>4.3</w:t>
        </w:r>
        <w:r>
          <w:rPr>
            <w:rFonts w:asciiTheme="minorHAnsi" w:eastAsiaTheme="minorEastAsia" w:hAnsiTheme="minorHAnsi" w:cstheme="minorBidi"/>
            <w:noProof/>
            <w:kern w:val="2"/>
            <w:sz w:val="24"/>
            <w:szCs w:val="24"/>
            <w:lang w:eastAsia="en-AU" w:bidi="ar-SA"/>
            <w14:ligatures w14:val="standardContextual"/>
          </w:rPr>
          <w:tab/>
        </w:r>
        <w:r w:rsidRPr="00AC4BB9">
          <w:rPr>
            <w:rStyle w:val="Hyperlink"/>
            <w:noProof/>
          </w:rPr>
          <w:t>Restriction on Termination</w:t>
        </w:r>
        <w:r>
          <w:rPr>
            <w:noProof/>
            <w:webHidden/>
          </w:rPr>
          <w:tab/>
        </w:r>
        <w:r>
          <w:rPr>
            <w:noProof/>
            <w:webHidden/>
          </w:rPr>
          <w:fldChar w:fldCharType="begin"/>
        </w:r>
        <w:r>
          <w:rPr>
            <w:noProof/>
            <w:webHidden/>
          </w:rPr>
          <w:instrText xml:space="preserve"> PAGEREF _Toc215089933 \h </w:instrText>
        </w:r>
        <w:r>
          <w:rPr>
            <w:noProof/>
            <w:webHidden/>
          </w:rPr>
        </w:r>
        <w:r>
          <w:rPr>
            <w:noProof/>
            <w:webHidden/>
          </w:rPr>
          <w:fldChar w:fldCharType="separate"/>
        </w:r>
        <w:r w:rsidR="00553124">
          <w:rPr>
            <w:noProof/>
            <w:webHidden/>
          </w:rPr>
          <w:t>13</w:t>
        </w:r>
        <w:r>
          <w:rPr>
            <w:noProof/>
            <w:webHidden/>
          </w:rPr>
          <w:fldChar w:fldCharType="end"/>
        </w:r>
      </w:hyperlink>
    </w:p>
    <w:p w14:paraId="22A13414" w14:textId="3289E1C1" w:rsidR="00584C16" w:rsidRDefault="00584C16">
      <w:pPr>
        <w:pStyle w:val="TOC3"/>
        <w:tabs>
          <w:tab w:val="left" w:pos="907"/>
        </w:tabs>
        <w:rPr>
          <w:rFonts w:asciiTheme="minorHAnsi" w:eastAsiaTheme="minorEastAsia" w:hAnsiTheme="minorHAnsi" w:cstheme="minorBidi"/>
          <w:noProof/>
          <w:kern w:val="2"/>
          <w:sz w:val="24"/>
          <w:szCs w:val="24"/>
          <w:lang w:eastAsia="en-AU" w:bidi="ar-SA"/>
          <w14:ligatures w14:val="standardContextual"/>
        </w:rPr>
      </w:pPr>
      <w:hyperlink w:anchor="_Toc215089934" w:history="1">
        <w:r w:rsidRPr="00AC4BB9">
          <w:rPr>
            <w:rStyle w:val="Hyperlink"/>
            <w:noProof/>
          </w:rPr>
          <w:t>4.4</w:t>
        </w:r>
        <w:r>
          <w:rPr>
            <w:rFonts w:asciiTheme="minorHAnsi" w:eastAsiaTheme="minorEastAsia" w:hAnsiTheme="minorHAnsi" w:cstheme="minorBidi"/>
            <w:noProof/>
            <w:kern w:val="2"/>
            <w:sz w:val="24"/>
            <w:szCs w:val="24"/>
            <w:lang w:eastAsia="en-AU" w:bidi="ar-SA"/>
            <w14:ligatures w14:val="standardContextual"/>
          </w:rPr>
          <w:tab/>
        </w:r>
        <w:r w:rsidRPr="00AC4BB9">
          <w:rPr>
            <w:rStyle w:val="Hyperlink"/>
            <w:noProof/>
          </w:rPr>
          <w:t>Termination by the Commonwealth</w:t>
        </w:r>
        <w:r>
          <w:rPr>
            <w:noProof/>
            <w:webHidden/>
          </w:rPr>
          <w:tab/>
        </w:r>
        <w:r>
          <w:rPr>
            <w:noProof/>
            <w:webHidden/>
          </w:rPr>
          <w:fldChar w:fldCharType="begin"/>
        </w:r>
        <w:r>
          <w:rPr>
            <w:noProof/>
            <w:webHidden/>
          </w:rPr>
          <w:instrText xml:space="preserve"> PAGEREF _Toc215089934 \h </w:instrText>
        </w:r>
        <w:r>
          <w:rPr>
            <w:noProof/>
            <w:webHidden/>
          </w:rPr>
        </w:r>
        <w:r>
          <w:rPr>
            <w:noProof/>
            <w:webHidden/>
          </w:rPr>
          <w:fldChar w:fldCharType="separate"/>
        </w:r>
        <w:r w:rsidR="00553124">
          <w:rPr>
            <w:noProof/>
            <w:webHidden/>
          </w:rPr>
          <w:t>13</w:t>
        </w:r>
        <w:r>
          <w:rPr>
            <w:noProof/>
            <w:webHidden/>
          </w:rPr>
          <w:fldChar w:fldCharType="end"/>
        </w:r>
      </w:hyperlink>
    </w:p>
    <w:p w14:paraId="1D579DB6" w14:textId="0434453D" w:rsidR="00584C16" w:rsidRDefault="00584C16">
      <w:pPr>
        <w:pStyle w:val="TOC3"/>
        <w:tabs>
          <w:tab w:val="left" w:pos="907"/>
        </w:tabs>
        <w:rPr>
          <w:rFonts w:asciiTheme="minorHAnsi" w:eastAsiaTheme="minorEastAsia" w:hAnsiTheme="minorHAnsi" w:cstheme="minorBidi"/>
          <w:noProof/>
          <w:kern w:val="2"/>
          <w:sz w:val="24"/>
          <w:szCs w:val="24"/>
          <w:lang w:eastAsia="en-AU" w:bidi="ar-SA"/>
          <w14:ligatures w14:val="standardContextual"/>
        </w:rPr>
      </w:pPr>
      <w:hyperlink w:anchor="_Toc215089935" w:history="1">
        <w:r w:rsidRPr="00AC4BB9">
          <w:rPr>
            <w:rStyle w:val="Hyperlink"/>
            <w:noProof/>
          </w:rPr>
          <w:t>4.5</w:t>
        </w:r>
        <w:r>
          <w:rPr>
            <w:rFonts w:asciiTheme="minorHAnsi" w:eastAsiaTheme="minorEastAsia" w:hAnsiTheme="minorHAnsi" w:cstheme="minorBidi"/>
            <w:noProof/>
            <w:kern w:val="2"/>
            <w:sz w:val="24"/>
            <w:szCs w:val="24"/>
            <w:lang w:eastAsia="en-AU" w:bidi="ar-SA"/>
            <w14:ligatures w14:val="standardContextual"/>
          </w:rPr>
          <w:tab/>
        </w:r>
        <w:r w:rsidRPr="00AC4BB9">
          <w:rPr>
            <w:rStyle w:val="Hyperlink"/>
            <w:noProof/>
          </w:rPr>
          <w:t>Rights and obligations not affected</w:t>
        </w:r>
        <w:r>
          <w:rPr>
            <w:noProof/>
            <w:webHidden/>
          </w:rPr>
          <w:tab/>
        </w:r>
        <w:r>
          <w:rPr>
            <w:noProof/>
            <w:webHidden/>
          </w:rPr>
          <w:fldChar w:fldCharType="begin"/>
        </w:r>
        <w:r>
          <w:rPr>
            <w:noProof/>
            <w:webHidden/>
          </w:rPr>
          <w:instrText xml:space="preserve"> PAGEREF _Toc215089935 \h </w:instrText>
        </w:r>
        <w:r>
          <w:rPr>
            <w:noProof/>
            <w:webHidden/>
          </w:rPr>
        </w:r>
        <w:r>
          <w:rPr>
            <w:noProof/>
            <w:webHidden/>
          </w:rPr>
          <w:fldChar w:fldCharType="separate"/>
        </w:r>
        <w:r w:rsidR="00553124">
          <w:rPr>
            <w:noProof/>
            <w:webHidden/>
          </w:rPr>
          <w:t>14</w:t>
        </w:r>
        <w:r>
          <w:rPr>
            <w:noProof/>
            <w:webHidden/>
          </w:rPr>
          <w:fldChar w:fldCharType="end"/>
        </w:r>
      </w:hyperlink>
    </w:p>
    <w:p w14:paraId="454A1CAB" w14:textId="1149AC40" w:rsidR="00584C16" w:rsidRDefault="00584C16">
      <w:pPr>
        <w:pStyle w:val="TOC3"/>
        <w:tabs>
          <w:tab w:val="left" w:pos="907"/>
        </w:tabs>
        <w:rPr>
          <w:rFonts w:asciiTheme="minorHAnsi" w:eastAsiaTheme="minorEastAsia" w:hAnsiTheme="minorHAnsi" w:cstheme="minorBidi"/>
          <w:noProof/>
          <w:kern w:val="2"/>
          <w:sz w:val="24"/>
          <w:szCs w:val="24"/>
          <w:lang w:eastAsia="en-AU" w:bidi="ar-SA"/>
          <w14:ligatures w14:val="standardContextual"/>
        </w:rPr>
      </w:pPr>
      <w:hyperlink w:anchor="_Toc215089936" w:history="1">
        <w:r w:rsidRPr="00AC4BB9">
          <w:rPr>
            <w:rStyle w:val="Hyperlink"/>
            <w:noProof/>
          </w:rPr>
          <w:t>4.6</w:t>
        </w:r>
        <w:r>
          <w:rPr>
            <w:rFonts w:asciiTheme="minorHAnsi" w:eastAsiaTheme="minorEastAsia" w:hAnsiTheme="minorHAnsi" w:cstheme="minorBidi"/>
            <w:noProof/>
            <w:kern w:val="2"/>
            <w:sz w:val="24"/>
            <w:szCs w:val="24"/>
            <w:lang w:eastAsia="en-AU" w:bidi="ar-SA"/>
            <w14:ligatures w14:val="standardContextual"/>
          </w:rPr>
          <w:tab/>
        </w:r>
        <w:r w:rsidRPr="00AC4BB9">
          <w:rPr>
            <w:rStyle w:val="Hyperlink"/>
            <w:noProof/>
          </w:rPr>
          <w:t>Deemed cure</w:t>
        </w:r>
        <w:r>
          <w:rPr>
            <w:noProof/>
            <w:webHidden/>
          </w:rPr>
          <w:tab/>
        </w:r>
        <w:r>
          <w:rPr>
            <w:noProof/>
            <w:webHidden/>
          </w:rPr>
          <w:fldChar w:fldCharType="begin"/>
        </w:r>
        <w:r>
          <w:rPr>
            <w:noProof/>
            <w:webHidden/>
          </w:rPr>
          <w:instrText xml:space="preserve"> PAGEREF _Toc215089936 \h </w:instrText>
        </w:r>
        <w:r>
          <w:rPr>
            <w:noProof/>
            <w:webHidden/>
          </w:rPr>
        </w:r>
        <w:r>
          <w:rPr>
            <w:noProof/>
            <w:webHidden/>
          </w:rPr>
          <w:fldChar w:fldCharType="separate"/>
        </w:r>
        <w:r w:rsidR="00553124">
          <w:rPr>
            <w:noProof/>
            <w:webHidden/>
          </w:rPr>
          <w:t>14</w:t>
        </w:r>
        <w:r>
          <w:rPr>
            <w:noProof/>
            <w:webHidden/>
          </w:rPr>
          <w:fldChar w:fldCharType="end"/>
        </w:r>
      </w:hyperlink>
    </w:p>
    <w:p w14:paraId="473AA5E3" w14:textId="0B42A88F" w:rsidR="00584C16" w:rsidRDefault="00584C16">
      <w:pPr>
        <w:pStyle w:val="TOC2"/>
        <w:rPr>
          <w:rFonts w:asciiTheme="minorHAnsi" w:eastAsiaTheme="minorEastAsia" w:hAnsiTheme="minorHAnsi" w:cstheme="minorBidi"/>
          <w:b w:val="0"/>
          <w:bCs w:val="0"/>
          <w:noProof/>
          <w:spacing w:val="0"/>
          <w:kern w:val="2"/>
          <w:sz w:val="24"/>
          <w:lang w:eastAsia="en-AU" w:bidi="ar-SA"/>
          <w14:ligatures w14:val="standardContextual"/>
        </w:rPr>
      </w:pPr>
      <w:hyperlink w:anchor="_Toc215089937" w:history="1">
        <w:r w:rsidRPr="00AC4BB9">
          <w:rPr>
            <w:rStyle w:val="Hyperlink"/>
            <w:noProof/>
          </w:rPr>
          <w:t>5.</w:t>
        </w:r>
        <w:r>
          <w:rPr>
            <w:rFonts w:asciiTheme="minorHAnsi" w:eastAsiaTheme="minorEastAsia" w:hAnsiTheme="minorHAnsi" w:cstheme="minorBidi"/>
            <w:b w:val="0"/>
            <w:bCs w:val="0"/>
            <w:noProof/>
            <w:spacing w:val="0"/>
            <w:kern w:val="2"/>
            <w:sz w:val="24"/>
            <w:lang w:eastAsia="en-AU" w:bidi="ar-SA"/>
            <w14:ligatures w14:val="standardContextual"/>
          </w:rPr>
          <w:tab/>
        </w:r>
        <w:r w:rsidRPr="00AC4BB9">
          <w:rPr>
            <w:rStyle w:val="Hyperlink"/>
            <w:noProof/>
          </w:rPr>
          <w:t>Transfer following enforcement</w:t>
        </w:r>
        <w:r>
          <w:rPr>
            <w:noProof/>
            <w:webHidden/>
          </w:rPr>
          <w:tab/>
        </w:r>
        <w:r>
          <w:rPr>
            <w:noProof/>
            <w:webHidden/>
          </w:rPr>
          <w:fldChar w:fldCharType="begin"/>
        </w:r>
        <w:r>
          <w:rPr>
            <w:noProof/>
            <w:webHidden/>
          </w:rPr>
          <w:instrText xml:space="preserve"> PAGEREF _Toc215089937 \h </w:instrText>
        </w:r>
        <w:r>
          <w:rPr>
            <w:noProof/>
            <w:webHidden/>
          </w:rPr>
        </w:r>
        <w:r>
          <w:rPr>
            <w:noProof/>
            <w:webHidden/>
          </w:rPr>
          <w:fldChar w:fldCharType="separate"/>
        </w:r>
        <w:r w:rsidR="00553124">
          <w:rPr>
            <w:rFonts w:hint="eastAsia"/>
            <w:noProof/>
            <w:webHidden/>
          </w:rPr>
          <w:t>15</w:t>
        </w:r>
        <w:r>
          <w:rPr>
            <w:noProof/>
            <w:webHidden/>
          </w:rPr>
          <w:fldChar w:fldCharType="end"/>
        </w:r>
      </w:hyperlink>
    </w:p>
    <w:p w14:paraId="2FFAC02B" w14:textId="6B2EDEA2" w:rsidR="00584C16" w:rsidRDefault="00584C16">
      <w:pPr>
        <w:pStyle w:val="TOC3"/>
        <w:tabs>
          <w:tab w:val="left" w:pos="907"/>
        </w:tabs>
        <w:rPr>
          <w:rFonts w:asciiTheme="minorHAnsi" w:eastAsiaTheme="minorEastAsia" w:hAnsiTheme="minorHAnsi" w:cstheme="minorBidi"/>
          <w:noProof/>
          <w:kern w:val="2"/>
          <w:sz w:val="24"/>
          <w:szCs w:val="24"/>
          <w:lang w:eastAsia="en-AU" w:bidi="ar-SA"/>
          <w14:ligatures w14:val="standardContextual"/>
        </w:rPr>
      </w:pPr>
      <w:hyperlink w:anchor="_Toc215089938" w:history="1">
        <w:r w:rsidRPr="00AC4BB9">
          <w:rPr>
            <w:rStyle w:val="Hyperlink"/>
            <w:noProof/>
          </w:rPr>
          <w:t>5.1</w:t>
        </w:r>
        <w:r>
          <w:rPr>
            <w:rFonts w:asciiTheme="minorHAnsi" w:eastAsiaTheme="minorEastAsia" w:hAnsiTheme="minorHAnsi" w:cstheme="minorBidi"/>
            <w:noProof/>
            <w:kern w:val="2"/>
            <w:sz w:val="24"/>
            <w:szCs w:val="24"/>
            <w:lang w:eastAsia="en-AU" w:bidi="ar-SA"/>
            <w14:ligatures w14:val="standardContextual"/>
          </w:rPr>
          <w:tab/>
        </w:r>
        <w:r w:rsidRPr="00AC4BB9">
          <w:rPr>
            <w:rStyle w:val="Hyperlink"/>
            <w:noProof/>
          </w:rPr>
          <w:t>Transfer</w:t>
        </w:r>
        <w:r>
          <w:rPr>
            <w:noProof/>
            <w:webHidden/>
          </w:rPr>
          <w:tab/>
        </w:r>
        <w:r>
          <w:rPr>
            <w:noProof/>
            <w:webHidden/>
          </w:rPr>
          <w:fldChar w:fldCharType="begin"/>
        </w:r>
        <w:r>
          <w:rPr>
            <w:noProof/>
            <w:webHidden/>
          </w:rPr>
          <w:instrText xml:space="preserve"> PAGEREF _Toc215089938 \h </w:instrText>
        </w:r>
        <w:r>
          <w:rPr>
            <w:noProof/>
            <w:webHidden/>
          </w:rPr>
        </w:r>
        <w:r>
          <w:rPr>
            <w:noProof/>
            <w:webHidden/>
          </w:rPr>
          <w:fldChar w:fldCharType="separate"/>
        </w:r>
        <w:r w:rsidR="00553124">
          <w:rPr>
            <w:noProof/>
            <w:webHidden/>
          </w:rPr>
          <w:t>15</w:t>
        </w:r>
        <w:r>
          <w:rPr>
            <w:noProof/>
            <w:webHidden/>
          </w:rPr>
          <w:fldChar w:fldCharType="end"/>
        </w:r>
      </w:hyperlink>
    </w:p>
    <w:p w14:paraId="41AB0F22" w14:textId="5F7AB602" w:rsidR="00584C16" w:rsidRDefault="00584C16">
      <w:pPr>
        <w:pStyle w:val="TOC3"/>
        <w:tabs>
          <w:tab w:val="left" w:pos="907"/>
        </w:tabs>
        <w:rPr>
          <w:rFonts w:asciiTheme="minorHAnsi" w:eastAsiaTheme="minorEastAsia" w:hAnsiTheme="minorHAnsi" w:cstheme="minorBidi"/>
          <w:noProof/>
          <w:kern w:val="2"/>
          <w:sz w:val="24"/>
          <w:szCs w:val="24"/>
          <w:lang w:eastAsia="en-AU" w:bidi="ar-SA"/>
          <w14:ligatures w14:val="standardContextual"/>
        </w:rPr>
      </w:pPr>
      <w:hyperlink w:anchor="_Toc215089939" w:history="1">
        <w:r w:rsidRPr="00AC4BB9">
          <w:rPr>
            <w:rStyle w:val="Hyperlink"/>
            <w:noProof/>
          </w:rPr>
          <w:t>5.2</w:t>
        </w:r>
        <w:r>
          <w:rPr>
            <w:rFonts w:asciiTheme="minorHAnsi" w:eastAsiaTheme="minorEastAsia" w:hAnsiTheme="minorHAnsi" w:cstheme="minorBidi"/>
            <w:noProof/>
            <w:kern w:val="2"/>
            <w:sz w:val="24"/>
            <w:szCs w:val="24"/>
            <w:lang w:eastAsia="en-AU" w:bidi="ar-SA"/>
            <w14:ligatures w14:val="standardContextual"/>
          </w:rPr>
          <w:tab/>
        </w:r>
        <w:r w:rsidRPr="00AC4BB9">
          <w:rPr>
            <w:rStyle w:val="Hyperlink"/>
            <w:noProof/>
          </w:rPr>
          <w:t>Transfer documentation</w:t>
        </w:r>
        <w:r>
          <w:rPr>
            <w:noProof/>
            <w:webHidden/>
          </w:rPr>
          <w:tab/>
        </w:r>
        <w:r>
          <w:rPr>
            <w:noProof/>
            <w:webHidden/>
          </w:rPr>
          <w:fldChar w:fldCharType="begin"/>
        </w:r>
        <w:r>
          <w:rPr>
            <w:noProof/>
            <w:webHidden/>
          </w:rPr>
          <w:instrText xml:space="preserve"> PAGEREF _Toc215089939 \h </w:instrText>
        </w:r>
        <w:r>
          <w:rPr>
            <w:noProof/>
            <w:webHidden/>
          </w:rPr>
        </w:r>
        <w:r>
          <w:rPr>
            <w:noProof/>
            <w:webHidden/>
          </w:rPr>
          <w:fldChar w:fldCharType="separate"/>
        </w:r>
        <w:r w:rsidR="00553124">
          <w:rPr>
            <w:noProof/>
            <w:webHidden/>
          </w:rPr>
          <w:t>15</w:t>
        </w:r>
        <w:r>
          <w:rPr>
            <w:noProof/>
            <w:webHidden/>
          </w:rPr>
          <w:fldChar w:fldCharType="end"/>
        </w:r>
      </w:hyperlink>
    </w:p>
    <w:p w14:paraId="5A705933" w14:textId="4126B67A" w:rsidR="00584C16" w:rsidRDefault="00584C16">
      <w:pPr>
        <w:pStyle w:val="TOC2"/>
        <w:rPr>
          <w:rFonts w:asciiTheme="minorHAnsi" w:eastAsiaTheme="minorEastAsia" w:hAnsiTheme="minorHAnsi" w:cstheme="minorBidi"/>
          <w:b w:val="0"/>
          <w:bCs w:val="0"/>
          <w:noProof/>
          <w:spacing w:val="0"/>
          <w:kern w:val="2"/>
          <w:sz w:val="24"/>
          <w:lang w:eastAsia="en-AU" w:bidi="ar-SA"/>
          <w14:ligatures w14:val="standardContextual"/>
        </w:rPr>
      </w:pPr>
      <w:hyperlink w:anchor="_Toc215089940" w:history="1">
        <w:r w:rsidRPr="00AC4BB9">
          <w:rPr>
            <w:rStyle w:val="Hyperlink"/>
            <w:noProof/>
          </w:rPr>
          <w:t>6.</w:t>
        </w:r>
        <w:r>
          <w:rPr>
            <w:rFonts w:asciiTheme="minorHAnsi" w:eastAsiaTheme="minorEastAsia" w:hAnsiTheme="minorHAnsi" w:cstheme="minorBidi"/>
            <w:b w:val="0"/>
            <w:bCs w:val="0"/>
            <w:noProof/>
            <w:spacing w:val="0"/>
            <w:kern w:val="2"/>
            <w:sz w:val="24"/>
            <w:lang w:eastAsia="en-AU" w:bidi="ar-SA"/>
            <w14:ligatures w14:val="standardContextual"/>
          </w:rPr>
          <w:tab/>
        </w:r>
        <w:r w:rsidRPr="00AC4BB9">
          <w:rPr>
            <w:rStyle w:val="Hyperlink"/>
            <w:noProof/>
          </w:rPr>
          <w:t>GST</w:t>
        </w:r>
        <w:r>
          <w:rPr>
            <w:noProof/>
            <w:webHidden/>
          </w:rPr>
          <w:tab/>
        </w:r>
        <w:r>
          <w:rPr>
            <w:noProof/>
            <w:webHidden/>
          </w:rPr>
          <w:fldChar w:fldCharType="begin"/>
        </w:r>
        <w:r>
          <w:rPr>
            <w:noProof/>
            <w:webHidden/>
          </w:rPr>
          <w:instrText xml:space="preserve"> PAGEREF _Toc215089940 \h </w:instrText>
        </w:r>
        <w:r>
          <w:rPr>
            <w:noProof/>
            <w:webHidden/>
          </w:rPr>
        </w:r>
        <w:r>
          <w:rPr>
            <w:noProof/>
            <w:webHidden/>
          </w:rPr>
          <w:fldChar w:fldCharType="separate"/>
        </w:r>
        <w:r w:rsidR="00553124">
          <w:rPr>
            <w:rFonts w:hint="eastAsia"/>
            <w:noProof/>
            <w:webHidden/>
          </w:rPr>
          <w:t>15</w:t>
        </w:r>
        <w:r>
          <w:rPr>
            <w:noProof/>
            <w:webHidden/>
          </w:rPr>
          <w:fldChar w:fldCharType="end"/>
        </w:r>
      </w:hyperlink>
    </w:p>
    <w:p w14:paraId="231AEF2B" w14:textId="1AF7991C" w:rsidR="00584C16" w:rsidRDefault="00584C16">
      <w:pPr>
        <w:pStyle w:val="TOC3"/>
        <w:tabs>
          <w:tab w:val="left" w:pos="907"/>
        </w:tabs>
        <w:rPr>
          <w:rFonts w:asciiTheme="minorHAnsi" w:eastAsiaTheme="minorEastAsia" w:hAnsiTheme="minorHAnsi" w:cstheme="minorBidi"/>
          <w:noProof/>
          <w:kern w:val="2"/>
          <w:sz w:val="24"/>
          <w:szCs w:val="24"/>
          <w:lang w:eastAsia="en-AU" w:bidi="ar-SA"/>
          <w14:ligatures w14:val="standardContextual"/>
        </w:rPr>
      </w:pPr>
      <w:hyperlink w:anchor="_Toc215089941" w:history="1">
        <w:r w:rsidRPr="00AC4BB9">
          <w:rPr>
            <w:rStyle w:val="Hyperlink"/>
            <w:noProof/>
          </w:rPr>
          <w:t>6.1</w:t>
        </w:r>
        <w:r>
          <w:rPr>
            <w:rFonts w:asciiTheme="minorHAnsi" w:eastAsiaTheme="minorEastAsia" w:hAnsiTheme="minorHAnsi" w:cstheme="minorBidi"/>
            <w:noProof/>
            <w:kern w:val="2"/>
            <w:sz w:val="24"/>
            <w:szCs w:val="24"/>
            <w:lang w:eastAsia="en-AU" w:bidi="ar-SA"/>
            <w14:ligatures w14:val="standardContextual"/>
          </w:rPr>
          <w:tab/>
        </w:r>
        <w:r w:rsidRPr="00AC4BB9">
          <w:rPr>
            <w:rStyle w:val="Hyperlink"/>
            <w:noProof/>
          </w:rPr>
          <w:t>Definitions and interpretation</w:t>
        </w:r>
        <w:r>
          <w:rPr>
            <w:noProof/>
            <w:webHidden/>
          </w:rPr>
          <w:tab/>
        </w:r>
        <w:r>
          <w:rPr>
            <w:noProof/>
            <w:webHidden/>
          </w:rPr>
          <w:fldChar w:fldCharType="begin"/>
        </w:r>
        <w:r>
          <w:rPr>
            <w:noProof/>
            <w:webHidden/>
          </w:rPr>
          <w:instrText xml:space="preserve"> PAGEREF _Toc215089941 \h </w:instrText>
        </w:r>
        <w:r>
          <w:rPr>
            <w:noProof/>
            <w:webHidden/>
          </w:rPr>
        </w:r>
        <w:r>
          <w:rPr>
            <w:noProof/>
            <w:webHidden/>
          </w:rPr>
          <w:fldChar w:fldCharType="separate"/>
        </w:r>
        <w:r w:rsidR="00553124">
          <w:rPr>
            <w:noProof/>
            <w:webHidden/>
          </w:rPr>
          <w:t>15</w:t>
        </w:r>
        <w:r>
          <w:rPr>
            <w:noProof/>
            <w:webHidden/>
          </w:rPr>
          <w:fldChar w:fldCharType="end"/>
        </w:r>
      </w:hyperlink>
    </w:p>
    <w:p w14:paraId="5B55FED7" w14:textId="13BF6BAB" w:rsidR="00584C16" w:rsidRDefault="00584C16">
      <w:pPr>
        <w:pStyle w:val="TOC3"/>
        <w:tabs>
          <w:tab w:val="left" w:pos="907"/>
        </w:tabs>
        <w:rPr>
          <w:rFonts w:asciiTheme="minorHAnsi" w:eastAsiaTheme="minorEastAsia" w:hAnsiTheme="minorHAnsi" w:cstheme="minorBidi"/>
          <w:noProof/>
          <w:kern w:val="2"/>
          <w:sz w:val="24"/>
          <w:szCs w:val="24"/>
          <w:lang w:eastAsia="en-AU" w:bidi="ar-SA"/>
          <w14:ligatures w14:val="standardContextual"/>
        </w:rPr>
      </w:pPr>
      <w:hyperlink w:anchor="_Toc215089942" w:history="1">
        <w:r w:rsidRPr="00AC4BB9">
          <w:rPr>
            <w:rStyle w:val="Hyperlink"/>
            <w:noProof/>
          </w:rPr>
          <w:t>6.2</w:t>
        </w:r>
        <w:r>
          <w:rPr>
            <w:rFonts w:asciiTheme="minorHAnsi" w:eastAsiaTheme="minorEastAsia" w:hAnsiTheme="minorHAnsi" w:cstheme="minorBidi"/>
            <w:noProof/>
            <w:kern w:val="2"/>
            <w:sz w:val="24"/>
            <w:szCs w:val="24"/>
            <w:lang w:eastAsia="en-AU" w:bidi="ar-SA"/>
            <w14:ligatures w14:val="standardContextual"/>
          </w:rPr>
          <w:tab/>
        </w:r>
        <w:r w:rsidRPr="00AC4BB9">
          <w:rPr>
            <w:rStyle w:val="Hyperlink"/>
            <w:noProof/>
          </w:rPr>
          <w:t>GST exclusive consideration</w:t>
        </w:r>
        <w:r>
          <w:rPr>
            <w:noProof/>
            <w:webHidden/>
          </w:rPr>
          <w:tab/>
        </w:r>
        <w:r>
          <w:rPr>
            <w:noProof/>
            <w:webHidden/>
          </w:rPr>
          <w:fldChar w:fldCharType="begin"/>
        </w:r>
        <w:r>
          <w:rPr>
            <w:noProof/>
            <w:webHidden/>
          </w:rPr>
          <w:instrText xml:space="preserve"> PAGEREF _Toc215089942 \h </w:instrText>
        </w:r>
        <w:r>
          <w:rPr>
            <w:noProof/>
            <w:webHidden/>
          </w:rPr>
        </w:r>
        <w:r>
          <w:rPr>
            <w:noProof/>
            <w:webHidden/>
          </w:rPr>
          <w:fldChar w:fldCharType="separate"/>
        </w:r>
        <w:r w:rsidR="00553124">
          <w:rPr>
            <w:noProof/>
            <w:webHidden/>
          </w:rPr>
          <w:t>15</w:t>
        </w:r>
        <w:r>
          <w:rPr>
            <w:noProof/>
            <w:webHidden/>
          </w:rPr>
          <w:fldChar w:fldCharType="end"/>
        </w:r>
      </w:hyperlink>
    </w:p>
    <w:p w14:paraId="0D1E5D1E" w14:textId="4F7B36F6" w:rsidR="00584C16" w:rsidRDefault="00584C16">
      <w:pPr>
        <w:pStyle w:val="TOC3"/>
        <w:tabs>
          <w:tab w:val="left" w:pos="907"/>
        </w:tabs>
        <w:rPr>
          <w:rFonts w:asciiTheme="minorHAnsi" w:eastAsiaTheme="minorEastAsia" w:hAnsiTheme="minorHAnsi" w:cstheme="minorBidi"/>
          <w:noProof/>
          <w:kern w:val="2"/>
          <w:sz w:val="24"/>
          <w:szCs w:val="24"/>
          <w:lang w:eastAsia="en-AU" w:bidi="ar-SA"/>
          <w14:ligatures w14:val="standardContextual"/>
        </w:rPr>
      </w:pPr>
      <w:hyperlink w:anchor="_Toc215089943" w:history="1">
        <w:r w:rsidRPr="00AC4BB9">
          <w:rPr>
            <w:rStyle w:val="Hyperlink"/>
            <w:noProof/>
          </w:rPr>
          <w:t>6.3</w:t>
        </w:r>
        <w:r>
          <w:rPr>
            <w:rFonts w:asciiTheme="minorHAnsi" w:eastAsiaTheme="minorEastAsia" w:hAnsiTheme="minorHAnsi" w:cstheme="minorBidi"/>
            <w:noProof/>
            <w:kern w:val="2"/>
            <w:sz w:val="24"/>
            <w:szCs w:val="24"/>
            <w:lang w:eastAsia="en-AU" w:bidi="ar-SA"/>
            <w14:ligatures w14:val="standardContextual"/>
          </w:rPr>
          <w:tab/>
        </w:r>
        <w:r w:rsidRPr="00AC4BB9">
          <w:rPr>
            <w:rStyle w:val="Hyperlink"/>
            <w:noProof/>
          </w:rPr>
          <w:t>No taxable supply</w:t>
        </w:r>
        <w:r>
          <w:rPr>
            <w:noProof/>
            <w:webHidden/>
          </w:rPr>
          <w:tab/>
        </w:r>
        <w:r>
          <w:rPr>
            <w:noProof/>
            <w:webHidden/>
          </w:rPr>
          <w:fldChar w:fldCharType="begin"/>
        </w:r>
        <w:r>
          <w:rPr>
            <w:noProof/>
            <w:webHidden/>
          </w:rPr>
          <w:instrText xml:space="preserve"> PAGEREF _Toc215089943 \h </w:instrText>
        </w:r>
        <w:r>
          <w:rPr>
            <w:noProof/>
            <w:webHidden/>
          </w:rPr>
        </w:r>
        <w:r>
          <w:rPr>
            <w:noProof/>
            <w:webHidden/>
          </w:rPr>
          <w:fldChar w:fldCharType="separate"/>
        </w:r>
        <w:r w:rsidR="00553124">
          <w:rPr>
            <w:noProof/>
            <w:webHidden/>
          </w:rPr>
          <w:t>15</w:t>
        </w:r>
        <w:r>
          <w:rPr>
            <w:noProof/>
            <w:webHidden/>
          </w:rPr>
          <w:fldChar w:fldCharType="end"/>
        </w:r>
      </w:hyperlink>
    </w:p>
    <w:p w14:paraId="60E707A9" w14:textId="08118B19" w:rsidR="00584C16" w:rsidRDefault="00584C16">
      <w:pPr>
        <w:pStyle w:val="TOC3"/>
        <w:tabs>
          <w:tab w:val="left" w:pos="907"/>
        </w:tabs>
        <w:rPr>
          <w:rFonts w:asciiTheme="minorHAnsi" w:eastAsiaTheme="minorEastAsia" w:hAnsiTheme="minorHAnsi" w:cstheme="minorBidi"/>
          <w:noProof/>
          <w:kern w:val="2"/>
          <w:sz w:val="24"/>
          <w:szCs w:val="24"/>
          <w:lang w:eastAsia="en-AU" w:bidi="ar-SA"/>
          <w14:ligatures w14:val="standardContextual"/>
        </w:rPr>
      </w:pPr>
      <w:hyperlink w:anchor="_Toc215089944" w:history="1">
        <w:r w:rsidRPr="00AC4BB9">
          <w:rPr>
            <w:rStyle w:val="Hyperlink"/>
            <w:noProof/>
          </w:rPr>
          <w:t>6.4</w:t>
        </w:r>
        <w:r>
          <w:rPr>
            <w:rFonts w:asciiTheme="minorHAnsi" w:eastAsiaTheme="minorEastAsia" w:hAnsiTheme="minorHAnsi" w:cstheme="minorBidi"/>
            <w:noProof/>
            <w:kern w:val="2"/>
            <w:sz w:val="24"/>
            <w:szCs w:val="24"/>
            <w:lang w:eastAsia="en-AU" w:bidi="ar-SA"/>
            <w14:ligatures w14:val="standardContextual"/>
          </w:rPr>
          <w:tab/>
        </w:r>
        <w:r w:rsidRPr="00AC4BB9">
          <w:rPr>
            <w:rStyle w:val="Hyperlink"/>
            <w:noProof/>
          </w:rPr>
          <w:t>GST gross-up</w:t>
        </w:r>
        <w:r>
          <w:rPr>
            <w:noProof/>
            <w:webHidden/>
          </w:rPr>
          <w:tab/>
        </w:r>
        <w:r>
          <w:rPr>
            <w:noProof/>
            <w:webHidden/>
          </w:rPr>
          <w:fldChar w:fldCharType="begin"/>
        </w:r>
        <w:r>
          <w:rPr>
            <w:noProof/>
            <w:webHidden/>
          </w:rPr>
          <w:instrText xml:space="preserve"> PAGEREF _Toc215089944 \h </w:instrText>
        </w:r>
        <w:r>
          <w:rPr>
            <w:noProof/>
            <w:webHidden/>
          </w:rPr>
        </w:r>
        <w:r>
          <w:rPr>
            <w:noProof/>
            <w:webHidden/>
          </w:rPr>
          <w:fldChar w:fldCharType="separate"/>
        </w:r>
        <w:r w:rsidR="00553124">
          <w:rPr>
            <w:noProof/>
            <w:webHidden/>
          </w:rPr>
          <w:t>15</w:t>
        </w:r>
        <w:r>
          <w:rPr>
            <w:noProof/>
            <w:webHidden/>
          </w:rPr>
          <w:fldChar w:fldCharType="end"/>
        </w:r>
      </w:hyperlink>
    </w:p>
    <w:p w14:paraId="1A1DCE57" w14:textId="61837491" w:rsidR="00584C16" w:rsidRDefault="00584C16">
      <w:pPr>
        <w:pStyle w:val="TOC3"/>
        <w:tabs>
          <w:tab w:val="left" w:pos="907"/>
        </w:tabs>
        <w:rPr>
          <w:rFonts w:asciiTheme="minorHAnsi" w:eastAsiaTheme="minorEastAsia" w:hAnsiTheme="minorHAnsi" w:cstheme="minorBidi"/>
          <w:noProof/>
          <w:kern w:val="2"/>
          <w:sz w:val="24"/>
          <w:szCs w:val="24"/>
          <w:lang w:eastAsia="en-AU" w:bidi="ar-SA"/>
          <w14:ligatures w14:val="standardContextual"/>
        </w:rPr>
      </w:pPr>
      <w:hyperlink w:anchor="_Toc215089945" w:history="1">
        <w:r w:rsidRPr="00AC4BB9">
          <w:rPr>
            <w:rStyle w:val="Hyperlink"/>
            <w:noProof/>
          </w:rPr>
          <w:t>6.5</w:t>
        </w:r>
        <w:r>
          <w:rPr>
            <w:rFonts w:asciiTheme="minorHAnsi" w:eastAsiaTheme="minorEastAsia" w:hAnsiTheme="minorHAnsi" w:cstheme="minorBidi"/>
            <w:noProof/>
            <w:kern w:val="2"/>
            <w:sz w:val="24"/>
            <w:szCs w:val="24"/>
            <w:lang w:eastAsia="en-AU" w:bidi="ar-SA"/>
            <w14:ligatures w14:val="standardContextual"/>
          </w:rPr>
          <w:tab/>
        </w:r>
        <w:r w:rsidRPr="00AC4BB9">
          <w:rPr>
            <w:rStyle w:val="Hyperlink"/>
            <w:noProof/>
          </w:rPr>
          <w:t>Non-monetary consideration</w:t>
        </w:r>
        <w:r>
          <w:rPr>
            <w:noProof/>
            <w:webHidden/>
          </w:rPr>
          <w:tab/>
        </w:r>
        <w:r>
          <w:rPr>
            <w:noProof/>
            <w:webHidden/>
          </w:rPr>
          <w:fldChar w:fldCharType="begin"/>
        </w:r>
        <w:r>
          <w:rPr>
            <w:noProof/>
            <w:webHidden/>
          </w:rPr>
          <w:instrText xml:space="preserve"> PAGEREF _Toc215089945 \h </w:instrText>
        </w:r>
        <w:r>
          <w:rPr>
            <w:noProof/>
            <w:webHidden/>
          </w:rPr>
        </w:r>
        <w:r>
          <w:rPr>
            <w:noProof/>
            <w:webHidden/>
          </w:rPr>
          <w:fldChar w:fldCharType="separate"/>
        </w:r>
        <w:r w:rsidR="00553124">
          <w:rPr>
            <w:noProof/>
            <w:webHidden/>
          </w:rPr>
          <w:t>15</w:t>
        </w:r>
        <w:r>
          <w:rPr>
            <w:noProof/>
            <w:webHidden/>
          </w:rPr>
          <w:fldChar w:fldCharType="end"/>
        </w:r>
      </w:hyperlink>
    </w:p>
    <w:p w14:paraId="0481A152" w14:textId="418DF11C" w:rsidR="00584C16" w:rsidRDefault="00584C16">
      <w:pPr>
        <w:pStyle w:val="TOC3"/>
        <w:tabs>
          <w:tab w:val="left" w:pos="907"/>
        </w:tabs>
        <w:rPr>
          <w:rFonts w:asciiTheme="minorHAnsi" w:eastAsiaTheme="minorEastAsia" w:hAnsiTheme="minorHAnsi" w:cstheme="minorBidi"/>
          <w:noProof/>
          <w:kern w:val="2"/>
          <w:sz w:val="24"/>
          <w:szCs w:val="24"/>
          <w:lang w:eastAsia="en-AU" w:bidi="ar-SA"/>
          <w14:ligatures w14:val="standardContextual"/>
        </w:rPr>
      </w:pPr>
      <w:hyperlink w:anchor="_Toc215089946" w:history="1">
        <w:r w:rsidRPr="00AC4BB9">
          <w:rPr>
            <w:rStyle w:val="Hyperlink"/>
            <w:noProof/>
          </w:rPr>
          <w:t>6.6</w:t>
        </w:r>
        <w:r>
          <w:rPr>
            <w:rFonts w:asciiTheme="minorHAnsi" w:eastAsiaTheme="minorEastAsia" w:hAnsiTheme="minorHAnsi" w:cstheme="minorBidi"/>
            <w:noProof/>
            <w:kern w:val="2"/>
            <w:sz w:val="24"/>
            <w:szCs w:val="24"/>
            <w:lang w:eastAsia="en-AU" w:bidi="ar-SA"/>
            <w14:ligatures w14:val="standardContextual"/>
          </w:rPr>
          <w:tab/>
        </w:r>
        <w:r w:rsidRPr="00AC4BB9">
          <w:rPr>
            <w:rStyle w:val="Hyperlink"/>
            <w:noProof/>
          </w:rPr>
          <w:t>Payments and reimbursements</w:t>
        </w:r>
        <w:r>
          <w:rPr>
            <w:noProof/>
            <w:webHidden/>
          </w:rPr>
          <w:tab/>
        </w:r>
        <w:r>
          <w:rPr>
            <w:noProof/>
            <w:webHidden/>
          </w:rPr>
          <w:fldChar w:fldCharType="begin"/>
        </w:r>
        <w:r>
          <w:rPr>
            <w:noProof/>
            <w:webHidden/>
          </w:rPr>
          <w:instrText xml:space="preserve"> PAGEREF _Toc215089946 \h </w:instrText>
        </w:r>
        <w:r>
          <w:rPr>
            <w:noProof/>
            <w:webHidden/>
          </w:rPr>
        </w:r>
        <w:r>
          <w:rPr>
            <w:noProof/>
            <w:webHidden/>
          </w:rPr>
          <w:fldChar w:fldCharType="separate"/>
        </w:r>
        <w:r w:rsidR="00553124">
          <w:rPr>
            <w:noProof/>
            <w:webHidden/>
          </w:rPr>
          <w:t>16</w:t>
        </w:r>
        <w:r>
          <w:rPr>
            <w:noProof/>
            <w:webHidden/>
          </w:rPr>
          <w:fldChar w:fldCharType="end"/>
        </w:r>
      </w:hyperlink>
    </w:p>
    <w:p w14:paraId="7C1685BA" w14:textId="07DC36FE" w:rsidR="00584C16" w:rsidRDefault="00584C16">
      <w:pPr>
        <w:pStyle w:val="TOC3"/>
        <w:tabs>
          <w:tab w:val="left" w:pos="907"/>
        </w:tabs>
        <w:rPr>
          <w:rFonts w:asciiTheme="minorHAnsi" w:eastAsiaTheme="minorEastAsia" w:hAnsiTheme="minorHAnsi" w:cstheme="minorBidi"/>
          <w:noProof/>
          <w:kern w:val="2"/>
          <w:sz w:val="24"/>
          <w:szCs w:val="24"/>
          <w:lang w:eastAsia="en-AU" w:bidi="ar-SA"/>
          <w14:ligatures w14:val="standardContextual"/>
        </w:rPr>
      </w:pPr>
      <w:hyperlink w:anchor="_Toc215089947" w:history="1">
        <w:r w:rsidRPr="00AC4BB9">
          <w:rPr>
            <w:rStyle w:val="Hyperlink"/>
            <w:noProof/>
          </w:rPr>
          <w:t>6.7</w:t>
        </w:r>
        <w:r>
          <w:rPr>
            <w:rFonts w:asciiTheme="minorHAnsi" w:eastAsiaTheme="minorEastAsia" w:hAnsiTheme="minorHAnsi" w:cstheme="minorBidi"/>
            <w:noProof/>
            <w:kern w:val="2"/>
            <w:sz w:val="24"/>
            <w:szCs w:val="24"/>
            <w:lang w:eastAsia="en-AU" w:bidi="ar-SA"/>
            <w14:ligatures w14:val="standardContextual"/>
          </w:rPr>
          <w:tab/>
        </w:r>
        <w:r w:rsidRPr="00AC4BB9">
          <w:rPr>
            <w:rStyle w:val="Hyperlink"/>
            <w:noProof/>
          </w:rPr>
          <w:t>Adjustments</w:t>
        </w:r>
        <w:r>
          <w:rPr>
            <w:noProof/>
            <w:webHidden/>
          </w:rPr>
          <w:tab/>
        </w:r>
        <w:r>
          <w:rPr>
            <w:noProof/>
            <w:webHidden/>
          </w:rPr>
          <w:fldChar w:fldCharType="begin"/>
        </w:r>
        <w:r>
          <w:rPr>
            <w:noProof/>
            <w:webHidden/>
          </w:rPr>
          <w:instrText xml:space="preserve"> PAGEREF _Toc215089947 \h </w:instrText>
        </w:r>
        <w:r>
          <w:rPr>
            <w:noProof/>
            <w:webHidden/>
          </w:rPr>
        </w:r>
        <w:r>
          <w:rPr>
            <w:noProof/>
            <w:webHidden/>
          </w:rPr>
          <w:fldChar w:fldCharType="separate"/>
        </w:r>
        <w:r w:rsidR="00553124">
          <w:rPr>
            <w:noProof/>
            <w:webHidden/>
          </w:rPr>
          <w:t>16</w:t>
        </w:r>
        <w:r>
          <w:rPr>
            <w:noProof/>
            <w:webHidden/>
          </w:rPr>
          <w:fldChar w:fldCharType="end"/>
        </w:r>
      </w:hyperlink>
    </w:p>
    <w:p w14:paraId="07152098" w14:textId="10D7C2D6" w:rsidR="00584C16" w:rsidRDefault="00584C16">
      <w:pPr>
        <w:pStyle w:val="TOC3"/>
        <w:tabs>
          <w:tab w:val="left" w:pos="907"/>
        </w:tabs>
        <w:rPr>
          <w:rFonts w:asciiTheme="minorHAnsi" w:eastAsiaTheme="minorEastAsia" w:hAnsiTheme="minorHAnsi" w:cstheme="minorBidi"/>
          <w:noProof/>
          <w:kern w:val="2"/>
          <w:sz w:val="24"/>
          <w:szCs w:val="24"/>
          <w:lang w:eastAsia="en-AU" w:bidi="ar-SA"/>
          <w14:ligatures w14:val="standardContextual"/>
        </w:rPr>
      </w:pPr>
      <w:hyperlink w:anchor="_Toc215089948" w:history="1">
        <w:r w:rsidRPr="00AC4BB9">
          <w:rPr>
            <w:rStyle w:val="Hyperlink"/>
            <w:noProof/>
          </w:rPr>
          <w:t>6.8</w:t>
        </w:r>
        <w:r>
          <w:rPr>
            <w:rFonts w:asciiTheme="minorHAnsi" w:eastAsiaTheme="minorEastAsia" w:hAnsiTheme="minorHAnsi" w:cstheme="minorBidi"/>
            <w:noProof/>
            <w:kern w:val="2"/>
            <w:sz w:val="24"/>
            <w:szCs w:val="24"/>
            <w:lang w:eastAsia="en-AU" w:bidi="ar-SA"/>
            <w14:ligatures w14:val="standardContextual"/>
          </w:rPr>
          <w:tab/>
        </w:r>
        <w:r w:rsidRPr="00AC4BB9">
          <w:rPr>
            <w:rStyle w:val="Hyperlink"/>
            <w:noProof/>
          </w:rPr>
          <w:t>No Partnership</w:t>
        </w:r>
        <w:r>
          <w:rPr>
            <w:noProof/>
            <w:webHidden/>
          </w:rPr>
          <w:tab/>
        </w:r>
        <w:r>
          <w:rPr>
            <w:noProof/>
            <w:webHidden/>
          </w:rPr>
          <w:fldChar w:fldCharType="begin"/>
        </w:r>
        <w:r>
          <w:rPr>
            <w:noProof/>
            <w:webHidden/>
          </w:rPr>
          <w:instrText xml:space="preserve"> PAGEREF _Toc215089948 \h </w:instrText>
        </w:r>
        <w:r>
          <w:rPr>
            <w:noProof/>
            <w:webHidden/>
          </w:rPr>
        </w:r>
        <w:r>
          <w:rPr>
            <w:noProof/>
            <w:webHidden/>
          </w:rPr>
          <w:fldChar w:fldCharType="separate"/>
        </w:r>
        <w:r w:rsidR="00553124">
          <w:rPr>
            <w:noProof/>
            <w:webHidden/>
          </w:rPr>
          <w:t>16</w:t>
        </w:r>
        <w:r>
          <w:rPr>
            <w:noProof/>
            <w:webHidden/>
          </w:rPr>
          <w:fldChar w:fldCharType="end"/>
        </w:r>
      </w:hyperlink>
    </w:p>
    <w:p w14:paraId="5090099C" w14:textId="6365BFED" w:rsidR="00584C16" w:rsidRDefault="00584C16">
      <w:pPr>
        <w:pStyle w:val="TOC2"/>
        <w:rPr>
          <w:rFonts w:asciiTheme="minorHAnsi" w:eastAsiaTheme="minorEastAsia" w:hAnsiTheme="minorHAnsi" w:cstheme="minorBidi"/>
          <w:b w:val="0"/>
          <w:bCs w:val="0"/>
          <w:noProof/>
          <w:spacing w:val="0"/>
          <w:kern w:val="2"/>
          <w:sz w:val="24"/>
          <w:lang w:eastAsia="en-AU" w:bidi="ar-SA"/>
          <w14:ligatures w14:val="standardContextual"/>
        </w:rPr>
      </w:pPr>
      <w:hyperlink w:anchor="_Toc215089949" w:history="1">
        <w:r w:rsidRPr="00AC4BB9">
          <w:rPr>
            <w:rStyle w:val="Hyperlink"/>
            <w:noProof/>
          </w:rPr>
          <w:t>7.</w:t>
        </w:r>
        <w:r>
          <w:rPr>
            <w:rFonts w:asciiTheme="minorHAnsi" w:eastAsiaTheme="minorEastAsia" w:hAnsiTheme="minorHAnsi" w:cstheme="minorBidi"/>
            <w:b w:val="0"/>
            <w:bCs w:val="0"/>
            <w:noProof/>
            <w:spacing w:val="0"/>
            <w:kern w:val="2"/>
            <w:sz w:val="24"/>
            <w:lang w:eastAsia="en-AU" w:bidi="ar-SA"/>
            <w14:ligatures w14:val="standardContextual"/>
          </w:rPr>
          <w:tab/>
        </w:r>
        <w:r w:rsidRPr="00AC4BB9">
          <w:rPr>
            <w:rStyle w:val="Hyperlink"/>
            <w:noProof/>
          </w:rPr>
          <w:t>Confidentiality</w:t>
        </w:r>
        <w:r>
          <w:rPr>
            <w:noProof/>
            <w:webHidden/>
          </w:rPr>
          <w:tab/>
        </w:r>
        <w:r>
          <w:rPr>
            <w:noProof/>
            <w:webHidden/>
          </w:rPr>
          <w:fldChar w:fldCharType="begin"/>
        </w:r>
        <w:r>
          <w:rPr>
            <w:noProof/>
            <w:webHidden/>
          </w:rPr>
          <w:instrText xml:space="preserve"> PAGEREF _Toc215089949 \h </w:instrText>
        </w:r>
        <w:r>
          <w:rPr>
            <w:noProof/>
            <w:webHidden/>
          </w:rPr>
        </w:r>
        <w:r>
          <w:rPr>
            <w:noProof/>
            <w:webHidden/>
          </w:rPr>
          <w:fldChar w:fldCharType="separate"/>
        </w:r>
        <w:r w:rsidR="00553124">
          <w:rPr>
            <w:rFonts w:hint="eastAsia"/>
            <w:noProof/>
            <w:webHidden/>
          </w:rPr>
          <w:t>16</w:t>
        </w:r>
        <w:r>
          <w:rPr>
            <w:noProof/>
            <w:webHidden/>
          </w:rPr>
          <w:fldChar w:fldCharType="end"/>
        </w:r>
      </w:hyperlink>
    </w:p>
    <w:p w14:paraId="40CD8DD3" w14:textId="5450FF08" w:rsidR="00584C16" w:rsidRDefault="00584C16">
      <w:pPr>
        <w:pStyle w:val="TOC3"/>
        <w:tabs>
          <w:tab w:val="left" w:pos="907"/>
        </w:tabs>
        <w:rPr>
          <w:rFonts w:asciiTheme="minorHAnsi" w:eastAsiaTheme="minorEastAsia" w:hAnsiTheme="minorHAnsi" w:cstheme="minorBidi"/>
          <w:noProof/>
          <w:kern w:val="2"/>
          <w:sz w:val="24"/>
          <w:szCs w:val="24"/>
          <w:lang w:eastAsia="en-AU" w:bidi="ar-SA"/>
          <w14:ligatures w14:val="standardContextual"/>
        </w:rPr>
      </w:pPr>
      <w:hyperlink w:anchor="_Toc215089950" w:history="1">
        <w:r w:rsidRPr="00AC4BB9">
          <w:rPr>
            <w:rStyle w:val="Hyperlink"/>
            <w:noProof/>
          </w:rPr>
          <w:t>7.1</w:t>
        </w:r>
        <w:r>
          <w:rPr>
            <w:rFonts w:asciiTheme="minorHAnsi" w:eastAsiaTheme="minorEastAsia" w:hAnsiTheme="minorHAnsi" w:cstheme="minorBidi"/>
            <w:noProof/>
            <w:kern w:val="2"/>
            <w:sz w:val="24"/>
            <w:szCs w:val="24"/>
            <w:lang w:eastAsia="en-AU" w:bidi="ar-SA"/>
            <w14:ligatures w14:val="standardContextual"/>
          </w:rPr>
          <w:tab/>
        </w:r>
        <w:r w:rsidRPr="00AC4BB9">
          <w:rPr>
            <w:rStyle w:val="Hyperlink"/>
            <w:noProof/>
          </w:rPr>
          <w:t>Confidential information not to be Disclosed</w:t>
        </w:r>
        <w:r>
          <w:rPr>
            <w:noProof/>
            <w:webHidden/>
          </w:rPr>
          <w:tab/>
        </w:r>
        <w:r>
          <w:rPr>
            <w:noProof/>
            <w:webHidden/>
          </w:rPr>
          <w:fldChar w:fldCharType="begin"/>
        </w:r>
        <w:r>
          <w:rPr>
            <w:noProof/>
            <w:webHidden/>
          </w:rPr>
          <w:instrText xml:space="preserve"> PAGEREF _Toc215089950 \h </w:instrText>
        </w:r>
        <w:r>
          <w:rPr>
            <w:noProof/>
            <w:webHidden/>
          </w:rPr>
        </w:r>
        <w:r>
          <w:rPr>
            <w:noProof/>
            <w:webHidden/>
          </w:rPr>
          <w:fldChar w:fldCharType="separate"/>
        </w:r>
        <w:r w:rsidR="00553124">
          <w:rPr>
            <w:noProof/>
            <w:webHidden/>
          </w:rPr>
          <w:t>16</w:t>
        </w:r>
        <w:r>
          <w:rPr>
            <w:noProof/>
            <w:webHidden/>
          </w:rPr>
          <w:fldChar w:fldCharType="end"/>
        </w:r>
      </w:hyperlink>
    </w:p>
    <w:p w14:paraId="28C69D90" w14:textId="44E44FB3" w:rsidR="00584C16" w:rsidRDefault="00584C16">
      <w:pPr>
        <w:pStyle w:val="TOC3"/>
        <w:tabs>
          <w:tab w:val="left" w:pos="907"/>
        </w:tabs>
        <w:rPr>
          <w:rFonts w:asciiTheme="minorHAnsi" w:eastAsiaTheme="minorEastAsia" w:hAnsiTheme="minorHAnsi" w:cstheme="minorBidi"/>
          <w:noProof/>
          <w:kern w:val="2"/>
          <w:sz w:val="24"/>
          <w:szCs w:val="24"/>
          <w:lang w:eastAsia="en-AU" w:bidi="ar-SA"/>
          <w14:ligatures w14:val="standardContextual"/>
        </w:rPr>
      </w:pPr>
      <w:hyperlink w:anchor="_Toc215089951" w:history="1">
        <w:r w:rsidRPr="00AC4BB9">
          <w:rPr>
            <w:rStyle w:val="Hyperlink"/>
            <w:noProof/>
          </w:rPr>
          <w:t>7.2</w:t>
        </w:r>
        <w:r>
          <w:rPr>
            <w:rFonts w:asciiTheme="minorHAnsi" w:eastAsiaTheme="minorEastAsia" w:hAnsiTheme="minorHAnsi" w:cstheme="minorBidi"/>
            <w:noProof/>
            <w:kern w:val="2"/>
            <w:sz w:val="24"/>
            <w:szCs w:val="24"/>
            <w:lang w:eastAsia="en-AU" w:bidi="ar-SA"/>
            <w14:ligatures w14:val="standardContextual"/>
          </w:rPr>
          <w:tab/>
        </w:r>
        <w:r w:rsidRPr="00AC4BB9">
          <w:rPr>
            <w:rStyle w:val="Hyperlink"/>
            <w:noProof/>
          </w:rPr>
          <w:t>Exceptions to obligations of Confidentiality</w:t>
        </w:r>
        <w:r>
          <w:rPr>
            <w:noProof/>
            <w:webHidden/>
          </w:rPr>
          <w:tab/>
        </w:r>
        <w:r>
          <w:rPr>
            <w:noProof/>
            <w:webHidden/>
          </w:rPr>
          <w:fldChar w:fldCharType="begin"/>
        </w:r>
        <w:r>
          <w:rPr>
            <w:noProof/>
            <w:webHidden/>
          </w:rPr>
          <w:instrText xml:space="preserve"> PAGEREF _Toc215089951 \h </w:instrText>
        </w:r>
        <w:r>
          <w:rPr>
            <w:noProof/>
            <w:webHidden/>
          </w:rPr>
        </w:r>
        <w:r>
          <w:rPr>
            <w:noProof/>
            <w:webHidden/>
          </w:rPr>
          <w:fldChar w:fldCharType="separate"/>
        </w:r>
        <w:r w:rsidR="00553124">
          <w:rPr>
            <w:noProof/>
            <w:webHidden/>
          </w:rPr>
          <w:t>16</w:t>
        </w:r>
        <w:r>
          <w:rPr>
            <w:noProof/>
            <w:webHidden/>
          </w:rPr>
          <w:fldChar w:fldCharType="end"/>
        </w:r>
      </w:hyperlink>
    </w:p>
    <w:p w14:paraId="669762D8" w14:textId="70BAB014" w:rsidR="00584C16" w:rsidRDefault="00584C16">
      <w:pPr>
        <w:pStyle w:val="TOC3"/>
        <w:tabs>
          <w:tab w:val="left" w:pos="907"/>
        </w:tabs>
        <w:rPr>
          <w:rFonts w:asciiTheme="minorHAnsi" w:eastAsiaTheme="minorEastAsia" w:hAnsiTheme="minorHAnsi" w:cstheme="minorBidi"/>
          <w:noProof/>
          <w:kern w:val="2"/>
          <w:sz w:val="24"/>
          <w:szCs w:val="24"/>
          <w:lang w:eastAsia="en-AU" w:bidi="ar-SA"/>
          <w14:ligatures w14:val="standardContextual"/>
        </w:rPr>
      </w:pPr>
      <w:hyperlink w:anchor="_Toc215089952" w:history="1">
        <w:r w:rsidRPr="00AC4BB9">
          <w:rPr>
            <w:rStyle w:val="Hyperlink"/>
            <w:noProof/>
          </w:rPr>
          <w:t>7.3</w:t>
        </w:r>
        <w:r>
          <w:rPr>
            <w:rFonts w:asciiTheme="minorHAnsi" w:eastAsiaTheme="minorEastAsia" w:hAnsiTheme="minorHAnsi" w:cstheme="minorBidi"/>
            <w:noProof/>
            <w:kern w:val="2"/>
            <w:sz w:val="24"/>
            <w:szCs w:val="24"/>
            <w:lang w:eastAsia="en-AU" w:bidi="ar-SA"/>
            <w14:ligatures w14:val="standardContextual"/>
          </w:rPr>
          <w:tab/>
        </w:r>
        <w:r w:rsidRPr="00AC4BB9">
          <w:rPr>
            <w:rStyle w:val="Hyperlink"/>
            <w:noProof/>
          </w:rPr>
          <w:t>Publicity</w:t>
        </w:r>
        <w:r>
          <w:rPr>
            <w:noProof/>
            <w:webHidden/>
          </w:rPr>
          <w:tab/>
        </w:r>
        <w:r>
          <w:rPr>
            <w:noProof/>
            <w:webHidden/>
          </w:rPr>
          <w:fldChar w:fldCharType="begin"/>
        </w:r>
        <w:r>
          <w:rPr>
            <w:noProof/>
            <w:webHidden/>
          </w:rPr>
          <w:instrText xml:space="preserve"> PAGEREF _Toc215089952 \h </w:instrText>
        </w:r>
        <w:r>
          <w:rPr>
            <w:noProof/>
            <w:webHidden/>
          </w:rPr>
        </w:r>
        <w:r>
          <w:rPr>
            <w:noProof/>
            <w:webHidden/>
          </w:rPr>
          <w:fldChar w:fldCharType="separate"/>
        </w:r>
        <w:r w:rsidR="00553124">
          <w:rPr>
            <w:noProof/>
            <w:webHidden/>
          </w:rPr>
          <w:t>18</w:t>
        </w:r>
        <w:r>
          <w:rPr>
            <w:noProof/>
            <w:webHidden/>
          </w:rPr>
          <w:fldChar w:fldCharType="end"/>
        </w:r>
      </w:hyperlink>
    </w:p>
    <w:p w14:paraId="58B7E7E3" w14:textId="75B16752" w:rsidR="00584C16" w:rsidRDefault="00584C16">
      <w:pPr>
        <w:pStyle w:val="TOC2"/>
        <w:rPr>
          <w:rFonts w:asciiTheme="minorHAnsi" w:eastAsiaTheme="minorEastAsia" w:hAnsiTheme="minorHAnsi" w:cstheme="minorBidi"/>
          <w:b w:val="0"/>
          <w:bCs w:val="0"/>
          <w:noProof/>
          <w:spacing w:val="0"/>
          <w:kern w:val="2"/>
          <w:sz w:val="24"/>
          <w:lang w:eastAsia="en-AU" w:bidi="ar-SA"/>
          <w14:ligatures w14:val="standardContextual"/>
        </w:rPr>
      </w:pPr>
      <w:hyperlink w:anchor="_Toc215089953" w:history="1">
        <w:r w:rsidRPr="00AC4BB9">
          <w:rPr>
            <w:rStyle w:val="Hyperlink"/>
            <w:noProof/>
          </w:rPr>
          <w:t>8.</w:t>
        </w:r>
        <w:r>
          <w:rPr>
            <w:rFonts w:asciiTheme="minorHAnsi" w:eastAsiaTheme="minorEastAsia" w:hAnsiTheme="minorHAnsi" w:cstheme="minorBidi"/>
            <w:b w:val="0"/>
            <w:bCs w:val="0"/>
            <w:noProof/>
            <w:spacing w:val="0"/>
            <w:kern w:val="2"/>
            <w:sz w:val="24"/>
            <w:lang w:eastAsia="en-AU" w:bidi="ar-SA"/>
            <w14:ligatures w14:val="standardContextual"/>
          </w:rPr>
          <w:tab/>
        </w:r>
        <w:r w:rsidRPr="00AC4BB9">
          <w:rPr>
            <w:rStyle w:val="Hyperlink"/>
            <w:noProof/>
          </w:rPr>
          <w:t>Assignment and Novation</w:t>
        </w:r>
        <w:r>
          <w:rPr>
            <w:noProof/>
            <w:webHidden/>
          </w:rPr>
          <w:tab/>
        </w:r>
        <w:r>
          <w:rPr>
            <w:noProof/>
            <w:webHidden/>
          </w:rPr>
          <w:fldChar w:fldCharType="begin"/>
        </w:r>
        <w:r>
          <w:rPr>
            <w:noProof/>
            <w:webHidden/>
          </w:rPr>
          <w:instrText xml:space="preserve"> PAGEREF _Toc215089953 \h </w:instrText>
        </w:r>
        <w:r>
          <w:rPr>
            <w:noProof/>
            <w:webHidden/>
          </w:rPr>
        </w:r>
        <w:r>
          <w:rPr>
            <w:noProof/>
            <w:webHidden/>
          </w:rPr>
          <w:fldChar w:fldCharType="separate"/>
        </w:r>
        <w:r w:rsidR="00553124">
          <w:rPr>
            <w:rFonts w:hint="eastAsia"/>
            <w:noProof/>
            <w:webHidden/>
          </w:rPr>
          <w:t>18</w:t>
        </w:r>
        <w:r>
          <w:rPr>
            <w:noProof/>
            <w:webHidden/>
          </w:rPr>
          <w:fldChar w:fldCharType="end"/>
        </w:r>
      </w:hyperlink>
    </w:p>
    <w:p w14:paraId="2247CD21" w14:textId="6E6227E2" w:rsidR="00584C16" w:rsidRDefault="00584C16">
      <w:pPr>
        <w:pStyle w:val="TOC3"/>
        <w:tabs>
          <w:tab w:val="left" w:pos="907"/>
        </w:tabs>
        <w:rPr>
          <w:rFonts w:asciiTheme="minorHAnsi" w:eastAsiaTheme="minorEastAsia" w:hAnsiTheme="minorHAnsi" w:cstheme="minorBidi"/>
          <w:noProof/>
          <w:kern w:val="2"/>
          <w:sz w:val="24"/>
          <w:szCs w:val="24"/>
          <w:lang w:eastAsia="en-AU" w:bidi="ar-SA"/>
          <w14:ligatures w14:val="standardContextual"/>
        </w:rPr>
      </w:pPr>
      <w:hyperlink w:anchor="_Toc215089954" w:history="1">
        <w:r w:rsidRPr="00AC4BB9">
          <w:rPr>
            <w:rStyle w:val="Hyperlink"/>
            <w:noProof/>
          </w:rPr>
          <w:t>8.1</w:t>
        </w:r>
        <w:r>
          <w:rPr>
            <w:rFonts w:asciiTheme="minorHAnsi" w:eastAsiaTheme="minorEastAsia" w:hAnsiTheme="minorHAnsi" w:cstheme="minorBidi"/>
            <w:noProof/>
            <w:kern w:val="2"/>
            <w:sz w:val="24"/>
            <w:szCs w:val="24"/>
            <w:lang w:eastAsia="en-AU" w:bidi="ar-SA"/>
            <w14:ligatures w14:val="standardContextual"/>
          </w:rPr>
          <w:tab/>
        </w:r>
        <w:r w:rsidRPr="00AC4BB9">
          <w:rPr>
            <w:rStyle w:val="Hyperlink"/>
            <w:noProof/>
          </w:rPr>
          <w:t>Assignment or Novation by Project Operator</w:t>
        </w:r>
        <w:r>
          <w:rPr>
            <w:noProof/>
            <w:webHidden/>
          </w:rPr>
          <w:tab/>
        </w:r>
        <w:r>
          <w:rPr>
            <w:noProof/>
            <w:webHidden/>
          </w:rPr>
          <w:fldChar w:fldCharType="begin"/>
        </w:r>
        <w:r>
          <w:rPr>
            <w:noProof/>
            <w:webHidden/>
          </w:rPr>
          <w:instrText xml:space="preserve"> PAGEREF _Toc215089954 \h </w:instrText>
        </w:r>
        <w:r>
          <w:rPr>
            <w:noProof/>
            <w:webHidden/>
          </w:rPr>
        </w:r>
        <w:r>
          <w:rPr>
            <w:noProof/>
            <w:webHidden/>
          </w:rPr>
          <w:fldChar w:fldCharType="separate"/>
        </w:r>
        <w:r w:rsidR="00553124">
          <w:rPr>
            <w:noProof/>
            <w:webHidden/>
          </w:rPr>
          <w:t>18</w:t>
        </w:r>
        <w:r>
          <w:rPr>
            <w:noProof/>
            <w:webHidden/>
          </w:rPr>
          <w:fldChar w:fldCharType="end"/>
        </w:r>
      </w:hyperlink>
    </w:p>
    <w:p w14:paraId="3795206A" w14:textId="28A181AC" w:rsidR="00584C16" w:rsidRDefault="00584C16">
      <w:pPr>
        <w:pStyle w:val="TOC3"/>
        <w:tabs>
          <w:tab w:val="left" w:pos="907"/>
        </w:tabs>
        <w:rPr>
          <w:rFonts w:asciiTheme="minorHAnsi" w:eastAsiaTheme="minorEastAsia" w:hAnsiTheme="minorHAnsi" w:cstheme="minorBidi"/>
          <w:noProof/>
          <w:kern w:val="2"/>
          <w:sz w:val="24"/>
          <w:szCs w:val="24"/>
          <w:lang w:eastAsia="en-AU" w:bidi="ar-SA"/>
          <w14:ligatures w14:val="standardContextual"/>
        </w:rPr>
      </w:pPr>
      <w:hyperlink w:anchor="_Toc215089955" w:history="1">
        <w:r w:rsidRPr="00AC4BB9">
          <w:rPr>
            <w:rStyle w:val="Hyperlink"/>
            <w:noProof/>
          </w:rPr>
          <w:t>8.2</w:t>
        </w:r>
        <w:r>
          <w:rPr>
            <w:rFonts w:asciiTheme="minorHAnsi" w:eastAsiaTheme="minorEastAsia" w:hAnsiTheme="minorHAnsi" w:cstheme="minorBidi"/>
            <w:noProof/>
            <w:kern w:val="2"/>
            <w:sz w:val="24"/>
            <w:szCs w:val="24"/>
            <w:lang w:eastAsia="en-AU" w:bidi="ar-SA"/>
            <w14:ligatures w14:val="standardContextual"/>
          </w:rPr>
          <w:tab/>
        </w:r>
        <w:r w:rsidRPr="00AC4BB9">
          <w:rPr>
            <w:rStyle w:val="Hyperlink"/>
            <w:noProof/>
          </w:rPr>
          <w:t>Assignment or Novation by the Commonwealth</w:t>
        </w:r>
        <w:r>
          <w:rPr>
            <w:noProof/>
            <w:webHidden/>
          </w:rPr>
          <w:tab/>
        </w:r>
        <w:r>
          <w:rPr>
            <w:noProof/>
            <w:webHidden/>
          </w:rPr>
          <w:fldChar w:fldCharType="begin"/>
        </w:r>
        <w:r>
          <w:rPr>
            <w:noProof/>
            <w:webHidden/>
          </w:rPr>
          <w:instrText xml:space="preserve"> PAGEREF _Toc215089955 \h </w:instrText>
        </w:r>
        <w:r>
          <w:rPr>
            <w:noProof/>
            <w:webHidden/>
          </w:rPr>
        </w:r>
        <w:r>
          <w:rPr>
            <w:noProof/>
            <w:webHidden/>
          </w:rPr>
          <w:fldChar w:fldCharType="separate"/>
        </w:r>
        <w:r w:rsidR="00553124">
          <w:rPr>
            <w:noProof/>
            <w:webHidden/>
          </w:rPr>
          <w:t>19</w:t>
        </w:r>
        <w:r>
          <w:rPr>
            <w:noProof/>
            <w:webHidden/>
          </w:rPr>
          <w:fldChar w:fldCharType="end"/>
        </w:r>
      </w:hyperlink>
    </w:p>
    <w:p w14:paraId="6F09498A" w14:textId="1251F457" w:rsidR="00584C16" w:rsidRDefault="00584C16">
      <w:pPr>
        <w:pStyle w:val="TOC3"/>
        <w:tabs>
          <w:tab w:val="left" w:pos="907"/>
        </w:tabs>
        <w:rPr>
          <w:rFonts w:asciiTheme="minorHAnsi" w:eastAsiaTheme="minorEastAsia" w:hAnsiTheme="minorHAnsi" w:cstheme="minorBidi"/>
          <w:noProof/>
          <w:kern w:val="2"/>
          <w:sz w:val="24"/>
          <w:szCs w:val="24"/>
          <w:lang w:eastAsia="en-AU" w:bidi="ar-SA"/>
          <w14:ligatures w14:val="standardContextual"/>
        </w:rPr>
      </w:pPr>
      <w:hyperlink w:anchor="_Toc215089956" w:history="1">
        <w:r w:rsidRPr="00AC4BB9">
          <w:rPr>
            <w:rStyle w:val="Hyperlink"/>
            <w:noProof/>
          </w:rPr>
          <w:t>8.3</w:t>
        </w:r>
        <w:r>
          <w:rPr>
            <w:rFonts w:asciiTheme="minorHAnsi" w:eastAsiaTheme="minorEastAsia" w:hAnsiTheme="minorHAnsi" w:cstheme="minorBidi"/>
            <w:noProof/>
            <w:kern w:val="2"/>
            <w:sz w:val="24"/>
            <w:szCs w:val="24"/>
            <w:lang w:eastAsia="en-AU" w:bidi="ar-SA"/>
            <w14:ligatures w14:val="standardContextual"/>
          </w:rPr>
          <w:tab/>
        </w:r>
        <w:r w:rsidRPr="00AC4BB9">
          <w:rPr>
            <w:rStyle w:val="Hyperlink"/>
            <w:noProof/>
          </w:rPr>
          <w:t>Non-compliance and release</w:t>
        </w:r>
        <w:r>
          <w:rPr>
            <w:noProof/>
            <w:webHidden/>
          </w:rPr>
          <w:tab/>
        </w:r>
        <w:r>
          <w:rPr>
            <w:noProof/>
            <w:webHidden/>
          </w:rPr>
          <w:fldChar w:fldCharType="begin"/>
        </w:r>
        <w:r>
          <w:rPr>
            <w:noProof/>
            <w:webHidden/>
          </w:rPr>
          <w:instrText xml:space="preserve"> PAGEREF _Toc215089956 \h </w:instrText>
        </w:r>
        <w:r>
          <w:rPr>
            <w:noProof/>
            <w:webHidden/>
          </w:rPr>
        </w:r>
        <w:r>
          <w:rPr>
            <w:noProof/>
            <w:webHidden/>
          </w:rPr>
          <w:fldChar w:fldCharType="separate"/>
        </w:r>
        <w:r w:rsidR="00553124">
          <w:rPr>
            <w:noProof/>
            <w:webHidden/>
          </w:rPr>
          <w:t>19</w:t>
        </w:r>
        <w:r>
          <w:rPr>
            <w:noProof/>
            <w:webHidden/>
          </w:rPr>
          <w:fldChar w:fldCharType="end"/>
        </w:r>
      </w:hyperlink>
    </w:p>
    <w:p w14:paraId="52571477" w14:textId="37A8F522" w:rsidR="00584C16" w:rsidRDefault="00584C16">
      <w:pPr>
        <w:pStyle w:val="TOC2"/>
        <w:rPr>
          <w:rFonts w:asciiTheme="minorHAnsi" w:eastAsiaTheme="minorEastAsia" w:hAnsiTheme="minorHAnsi" w:cstheme="minorBidi"/>
          <w:b w:val="0"/>
          <w:bCs w:val="0"/>
          <w:noProof/>
          <w:spacing w:val="0"/>
          <w:kern w:val="2"/>
          <w:sz w:val="24"/>
          <w:lang w:eastAsia="en-AU" w:bidi="ar-SA"/>
          <w14:ligatures w14:val="standardContextual"/>
        </w:rPr>
      </w:pPr>
      <w:hyperlink w:anchor="_Toc215089957" w:history="1">
        <w:r w:rsidRPr="00AC4BB9">
          <w:rPr>
            <w:rStyle w:val="Hyperlink"/>
            <w:noProof/>
          </w:rPr>
          <w:t>9.</w:t>
        </w:r>
        <w:r>
          <w:rPr>
            <w:rFonts w:asciiTheme="minorHAnsi" w:eastAsiaTheme="minorEastAsia" w:hAnsiTheme="minorHAnsi" w:cstheme="minorBidi"/>
            <w:b w:val="0"/>
            <w:bCs w:val="0"/>
            <w:noProof/>
            <w:spacing w:val="0"/>
            <w:kern w:val="2"/>
            <w:sz w:val="24"/>
            <w:lang w:eastAsia="en-AU" w:bidi="ar-SA"/>
            <w14:ligatures w14:val="standardContextual"/>
          </w:rPr>
          <w:tab/>
        </w:r>
        <w:r w:rsidRPr="00AC4BB9">
          <w:rPr>
            <w:rStyle w:val="Hyperlink"/>
            <w:noProof/>
          </w:rPr>
          <w:t>Governing Law</w:t>
        </w:r>
        <w:r>
          <w:rPr>
            <w:noProof/>
            <w:webHidden/>
          </w:rPr>
          <w:tab/>
        </w:r>
        <w:r>
          <w:rPr>
            <w:noProof/>
            <w:webHidden/>
          </w:rPr>
          <w:fldChar w:fldCharType="begin"/>
        </w:r>
        <w:r>
          <w:rPr>
            <w:noProof/>
            <w:webHidden/>
          </w:rPr>
          <w:instrText xml:space="preserve"> PAGEREF _Toc215089957 \h </w:instrText>
        </w:r>
        <w:r>
          <w:rPr>
            <w:noProof/>
            <w:webHidden/>
          </w:rPr>
        </w:r>
        <w:r>
          <w:rPr>
            <w:noProof/>
            <w:webHidden/>
          </w:rPr>
          <w:fldChar w:fldCharType="separate"/>
        </w:r>
        <w:r w:rsidR="00553124">
          <w:rPr>
            <w:rFonts w:hint="eastAsia"/>
            <w:noProof/>
            <w:webHidden/>
          </w:rPr>
          <w:t>19</w:t>
        </w:r>
        <w:r>
          <w:rPr>
            <w:noProof/>
            <w:webHidden/>
          </w:rPr>
          <w:fldChar w:fldCharType="end"/>
        </w:r>
      </w:hyperlink>
    </w:p>
    <w:p w14:paraId="71B8F145" w14:textId="56A3E9BF" w:rsidR="00584C16" w:rsidRDefault="00584C16">
      <w:pPr>
        <w:pStyle w:val="TOC3"/>
        <w:tabs>
          <w:tab w:val="left" w:pos="907"/>
        </w:tabs>
        <w:rPr>
          <w:rFonts w:asciiTheme="minorHAnsi" w:eastAsiaTheme="minorEastAsia" w:hAnsiTheme="minorHAnsi" w:cstheme="minorBidi"/>
          <w:noProof/>
          <w:kern w:val="2"/>
          <w:sz w:val="24"/>
          <w:szCs w:val="24"/>
          <w:lang w:eastAsia="en-AU" w:bidi="ar-SA"/>
          <w14:ligatures w14:val="standardContextual"/>
        </w:rPr>
      </w:pPr>
      <w:hyperlink w:anchor="_Toc215089958" w:history="1">
        <w:r w:rsidRPr="00AC4BB9">
          <w:rPr>
            <w:rStyle w:val="Hyperlink"/>
            <w:noProof/>
          </w:rPr>
          <w:t>9.1</w:t>
        </w:r>
        <w:r>
          <w:rPr>
            <w:rFonts w:asciiTheme="minorHAnsi" w:eastAsiaTheme="minorEastAsia" w:hAnsiTheme="minorHAnsi" w:cstheme="minorBidi"/>
            <w:noProof/>
            <w:kern w:val="2"/>
            <w:sz w:val="24"/>
            <w:szCs w:val="24"/>
            <w:lang w:eastAsia="en-AU" w:bidi="ar-SA"/>
            <w14:ligatures w14:val="standardContextual"/>
          </w:rPr>
          <w:tab/>
        </w:r>
        <w:r w:rsidRPr="00AC4BB9">
          <w:rPr>
            <w:rStyle w:val="Hyperlink"/>
            <w:noProof/>
          </w:rPr>
          <w:t>Governing Law and jurisdiction</w:t>
        </w:r>
        <w:r>
          <w:rPr>
            <w:noProof/>
            <w:webHidden/>
          </w:rPr>
          <w:tab/>
        </w:r>
        <w:r>
          <w:rPr>
            <w:noProof/>
            <w:webHidden/>
          </w:rPr>
          <w:fldChar w:fldCharType="begin"/>
        </w:r>
        <w:r>
          <w:rPr>
            <w:noProof/>
            <w:webHidden/>
          </w:rPr>
          <w:instrText xml:space="preserve"> PAGEREF _Toc215089958 \h </w:instrText>
        </w:r>
        <w:r>
          <w:rPr>
            <w:noProof/>
            <w:webHidden/>
          </w:rPr>
        </w:r>
        <w:r>
          <w:rPr>
            <w:noProof/>
            <w:webHidden/>
          </w:rPr>
          <w:fldChar w:fldCharType="separate"/>
        </w:r>
        <w:r w:rsidR="00553124">
          <w:rPr>
            <w:noProof/>
            <w:webHidden/>
          </w:rPr>
          <w:t>19</w:t>
        </w:r>
        <w:r>
          <w:rPr>
            <w:noProof/>
            <w:webHidden/>
          </w:rPr>
          <w:fldChar w:fldCharType="end"/>
        </w:r>
      </w:hyperlink>
    </w:p>
    <w:p w14:paraId="5F0CCE50" w14:textId="04238E1B" w:rsidR="00584C16" w:rsidRDefault="00584C16">
      <w:pPr>
        <w:pStyle w:val="TOC3"/>
        <w:tabs>
          <w:tab w:val="left" w:pos="907"/>
        </w:tabs>
        <w:rPr>
          <w:rFonts w:asciiTheme="minorHAnsi" w:eastAsiaTheme="minorEastAsia" w:hAnsiTheme="minorHAnsi" w:cstheme="minorBidi"/>
          <w:noProof/>
          <w:kern w:val="2"/>
          <w:sz w:val="24"/>
          <w:szCs w:val="24"/>
          <w:lang w:eastAsia="en-AU" w:bidi="ar-SA"/>
          <w14:ligatures w14:val="standardContextual"/>
        </w:rPr>
      </w:pPr>
      <w:hyperlink w:anchor="_Toc215089959" w:history="1">
        <w:r w:rsidRPr="00AC4BB9">
          <w:rPr>
            <w:rStyle w:val="Hyperlink"/>
            <w:noProof/>
          </w:rPr>
          <w:t>9.2</w:t>
        </w:r>
        <w:r>
          <w:rPr>
            <w:rFonts w:asciiTheme="minorHAnsi" w:eastAsiaTheme="minorEastAsia" w:hAnsiTheme="minorHAnsi" w:cstheme="minorBidi"/>
            <w:noProof/>
            <w:kern w:val="2"/>
            <w:sz w:val="24"/>
            <w:szCs w:val="24"/>
            <w:lang w:eastAsia="en-AU" w:bidi="ar-SA"/>
            <w14:ligatures w14:val="standardContextual"/>
          </w:rPr>
          <w:tab/>
        </w:r>
        <w:r w:rsidRPr="00AC4BB9">
          <w:rPr>
            <w:rStyle w:val="Hyperlink"/>
            <w:noProof/>
          </w:rPr>
          <w:t>Serving documents</w:t>
        </w:r>
        <w:r>
          <w:rPr>
            <w:noProof/>
            <w:webHidden/>
          </w:rPr>
          <w:tab/>
        </w:r>
        <w:r>
          <w:rPr>
            <w:noProof/>
            <w:webHidden/>
          </w:rPr>
          <w:fldChar w:fldCharType="begin"/>
        </w:r>
        <w:r>
          <w:rPr>
            <w:noProof/>
            <w:webHidden/>
          </w:rPr>
          <w:instrText xml:space="preserve"> PAGEREF _Toc215089959 \h </w:instrText>
        </w:r>
        <w:r>
          <w:rPr>
            <w:noProof/>
            <w:webHidden/>
          </w:rPr>
        </w:r>
        <w:r>
          <w:rPr>
            <w:noProof/>
            <w:webHidden/>
          </w:rPr>
          <w:fldChar w:fldCharType="separate"/>
        </w:r>
        <w:r w:rsidR="00553124">
          <w:rPr>
            <w:noProof/>
            <w:webHidden/>
          </w:rPr>
          <w:t>19</w:t>
        </w:r>
        <w:r>
          <w:rPr>
            <w:noProof/>
            <w:webHidden/>
          </w:rPr>
          <w:fldChar w:fldCharType="end"/>
        </w:r>
      </w:hyperlink>
    </w:p>
    <w:p w14:paraId="0953C2C9" w14:textId="5D78AC80" w:rsidR="00584C16" w:rsidRDefault="00584C16">
      <w:pPr>
        <w:pStyle w:val="TOC2"/>
        <w:rPr>
          <w:rFonts w:asciiTheme="minorHAnsi" w:eastAsiaTheme="minorEastAsia" w:hAnsiTheme="minorHAnsi" w:cstheme="minorBidi"/>
          <w:b w:val="0"/>
          <w:bCs w:val="0"/>
          <w:noProof/>
          <w:spacing w:val="0"/>
          <w:kern w:val="2"/>
          <w:sz w:val="24"/>
          <w:lang w:eastAsia="en-AU" w:bidi="ar-SA"/>
          <w14:ligatures w14:val="standardContextual"/>
        </w:rPr>
      </w:pPr>
      <w:hyperlink w:anchor="_Toc215089960" w:history="1">
        <w:r w:rsidRPr="00AC4BB9">
          <w:rPr>
            <w:rStyle w:val="Hyperlink"/>
            <w:noProof/>
          </w:rPr>
          <w:t>10.</w:t>
        </w:r>
        <w:r>
          <w:rPr>
            <w:rFonts w:asciiTheme="minorHAnsi" w:eastAsiaTheme="minorEastAsia" w:hAnsiTheme="minorHAnsi" w:cstheme="minorBidi"/>
            <w:b w:val="0"/>
            <w:bCs w:val="0"/>
            <w:noProof/>
            <w:spacing w:val="0"/>
            <w:kern w:val="2"/>
            <w:sz w:val="24"/>
            <w:lang w:eastAsia="en-AU" w:bidi="ar-SA"/>
            <w14:ligatures w14:val="standardContextual"/>
          </w:rPr>
          <w:tab/>
        </w:r>
        <w:r w:rsidRPr="00AC4BB9">
          <w:rPr>
            <w:rStyle w:val="Hyperlink"/>
            <w:noProof/>
          </w:rPr>
          <w:t>Notices and other communications</w:t>
        </w:r>
        <w:r>
          <w:rPr>
            <w:noProof/>
            <w:webHidden/>
          </w:rPr>
          <w:tab/>
        </w:r>
        <w:r>
          <w:rPr>
            <w:noProof/>
            <w:webHidden/>
          </w:rPr>
          <w:fldChar w:fldCharType="begin"/>
        </w:r>
        <w:r>
          <w:rPr>
            <w:noProof/>
            <w:webHidden/>
          </w:rPr>
          <w:instrText xml:space="preserve"> PAGEREF _Toc215089960 \h </w:instrText>
        </w:r>
        <w:r>
          <w:rPr>
            <w:noProof/>
            <w:webHidden/>
          </w:rPr>
        </w:r>
        <w:r>
          <w:rPr>
            <w:noProof/>
            <w:webHidden/>
          </w:rPr>
          <w:fldChar w:fldCharType="separate"/>
        </w:r>
        <w:r w:rsidR="00553124">
          <w:rPr>
            <w:rFonts w:hint="eastAsia"/>
            <w:noProof/>
            <w:webHidden/>
          </w:rPr>
          <w:t>20</w:t>
        </w:r>
        <w:r>
          <w:rPr>
            <w:noProof/>
            <w:webHidden/>
          </w:rPr>
          <w:fldChar w:fldCharType="end"/>
        </w:r>
      </w:hyperlink>
    </w:p>
    <w:p w14:paraId="6D6445D3" w14:textId="09CF5F6E" w:rsidR="00584C16" w:rsidRDefault="00584C16">
      <w:pPr>
        <w:pStyle w:val="TOC3"/>
        <w:tabs>
          <w:tab w:val="left" w:pos="1100"/>
        </w:tabs>
        <w:rPr>
          <w:rFonts w:asciiTheme="minorHAnsi" w:eastAsiaTheme="minorEastAsia" w:hAnsiTheme="minorHAnsi" w:cstheme="minorBidi"/>
          <w:noProof/>
          <w:kern w:val="2"/>
          <w:sz w:val="24"/>
          <w:szCs w:val="24"/>
          <w:lang w:eastAsia="en-AU" w:bidi="ar-SA"/>
          <w14:ligatures w14:val="standardContextual"/>
        </w:rPr>
      </w:pPr>
      <w:hyperlink w:anchor="_Toc215089961" w:history="1">
        <w:r w:rsidRPr="00AC4BB9">
          <w:rPr>
            <w:rStyle w:val="Hyperlink"/>
            <w:noProof/>
          </w:rPr>
          <w:t>10.1</w:t>
        </w:r>
        <w:r>
          <w:rPr>
            <w:rFonts w:asciiTheme="minorHAnsi" w:eastAsiaTheme="minorEastAsia" w:hAnsiTheme="minorHAnsi" w:cstheme="minorBidi"/>
            <w:noProof/>
            <w:kern w:val="2"/>
            <w:sz w:val="24"/>
            <w:szCs w:val="24"/>
            <w:lang w:eastAsia="en-AU" w:bidi="ar-SA"/>
            <w14:ligatures w14:val="standardContextual"/>
          </w:rPr>
          <w:tab/>
        </w:r>
        <w:r w:rsidRPr="00AC4BB9">
          <w:rPr>
            <w:rStyle w:val="Hyperlink"/>
            <w:noProof/>
          </w:rPr>
          <w:t>Form</w:t>
        </w:r>
        <w:r>
          <w:rPr>
            <w:noProof/>
            <w:webHidden/>
          </w:rPr>
          <w:tab/>
        </w:r>
        <w:r>
          <w:rPr>
            <w:noProof/>
            <w:webHidden/>
          </w:rPr>
          <w:fldChar w:fldCharType="begin"/>
        </w:r>
        <w:r>
          <w:rPr>
            <w:noProof/>
            <w:webHidden/>
          </w:rPr>
          <w:instrText xml:space="preserve"> PAGEREF _Toc215089961 \h </w:instrText>
        </w:r>
        <w:r>
          <w:rPr>
            <w:noProof/>
            <w:webHidden/>
          </w:rPr>
        </w:r>
        <w:r>
          <w:rPr>
            <w:noProof/>
            <w:webHidden/>
          </w:rPr>
          <w:fldChar w:fldCharType="separate"/>
        </w:r>
        <w:r w:rsidR="00553124">
          <w:rPr>
            <w:noProof/>
            <w:webHidden/>
          </w:rPr>
          <w:t>20</w:t>
        </w:r>
        <w:r>
          <w:rPr>
            <w:noProof/>
            <w:webHidden/>
          </w:rPr>
          <w:fldChar w:fldCharType="end"/>
        </w:r>
      </w:hyperlink>
    </w:p>
    <w:p w14:paraId="3AD7A152" w14:textId="790AB452" w:rsidR="00584C16" w:rsidRDefault="00584C16">
      <w:pPr>
        <w:pStyle w:val="TOC3"/>
        <w:tabs>
          <w:tab w:val="left" w:pos="1100"/>
        </w:tabs>
        <w:rPr>
          <w:rFonts w:asciiTheme="minorHAnsi" w:eastAsiaTheme="minorEastAsia" w:hAnsiTheme="minorHAnsi" w:cstheme="minorBidi"/>
          <w:noProof/>
          <w:kern w:val="2"/>
          <w:sz w:val="24"/>
          <w:szCs w:val="24"/>
          <w:lang w:eastAsia="en-AU" w:bidi="ar-SA"/>
          <w14:ligatures w14:val="standardContextual"/>
        </w:rPr>
      </w:pPr>
      <w:hyperlink w:anchor="_Toc215089962" w:history="1">
        <w:r w:rsidRPr="00AC4BB9">
          <w:rPr>
            <w:rStyle w:val="Hyperlink"/>
            <w:noProof/>
          </w:rPr>
          <w:t>10.2</w:t>
        </w:r>
        <w:r>
          <w:rPr>
            <w:rFonts w:asciiTheme="minorHAnsi" w:eastAsiaTheme="minorEastAsia" w:hAnsiTheme="minorHAnsi" w:cstheme="minorBidi"/>
            <w:noProof/>
            <w:kern w:val="2"/>
            <w:sz w:val="24"/>
            <w:szCs w:val="24"/>
            <w:lang w:eastAsia="en-AU" w:bidi="ar-SA"/>
            <w14:ligatures w14:val="standardContextual"/>
          </w:rPr>
          <w:tab/>
        </w:r>
        <w:r w:rsidRPr="00AC4BB9">
          <w:rPr>
            <w:rStyle w:val="Hyperlink"/>
            <w:noProof/>
          </w:rPr>
          <w:t>Delivery</w:t>
        </w:r>
        <w:r>
          <w:rPr>
            <w:noProof/>
            <w:webHidden/>
          </w:rPr>
          <w:tab/>
        </w:r>
        <w:r>
          <w:rPr>
            <w:noProof/>
            <w:webHidden/>
          </w:rPr>
          <w:fldChar w:fldCharType="begin"/>
        </w:r>
        <w:r>
          <w:rPr>
            <w:noProof/>
            <w:webHidden/>
          </w:rPr>
          <w:instrText xml:space="preserve"> PAGEREF _Toc215089962 \h </w:instrText>
        </w:r>
        <w:r>
          <w:rPr>
            <w:noProof/>
            <w:webHidden/>
          </w:rPr>
        </w:r>
        <w:r>
          <w:rPr>
            <w:noProof/>
            <w:webHidden/>
          </w:rPr>
          <w:fldChar w:fldCharType="separate"/>
        </w:r>
        <w:r w:rsidR="00553124">
          <w:rPr>
            <w:noProof/>
            <w:webHidden/>
          </w:rPr>
          <w:t>20</w:t>
        </w:r>
        <w:r>
          <w:rPr>
            <w:noProof/>
            <w:webHidden/>
          </w:rPr>
          <w:fldChar w:fldCharType="end"/>
        </w:r>
      </w:hyperlink>
    </w:p>
    <w:p w14:paraId="7D548F64" w14:textId="6EA0D0BF" w:rsidR="00584C16" w:rsidRDefault="00584C16">
      <w:pPr>
        <w:pStyle w:val="TOC3"/>
        <w:tabs>
          <w:tab w:val="left" w:pos="1100"/>
        </w:tabs>
        <w:rPr>
          <w:rFonts w:asciiTheme="minorHAnsi" w:eastAsiaTheme="minorEastAsia" w:hAnsiTheme="minorHAnsi" w:cstheme="minorBidi"/>
          <w:noProof/>
          <w:kern w:val="2"/>
          <w:sz w:val="24"/>
          <w:szCs w:val="24"/>
          <w:lang w:eastAsia="en-AU" w:bidi="ar-SA"/>
          <w14:ligatures w14:val="standardContextual"/>
        </w:rPr>
      </w:pPr>
      <w:hyperlink w:anchor="_Toc215089963" w:history="1">
        <w:r w:rsidRPr="00AC4BB9">
          <w:rPr>
            <w:rStyle w:val="Hyperlink"/>
            <w:noProof/>
          </w:rPr>
          <w:t>10.3</w:t>
        </w:r>
        <w:r>
          <w:rPr>
            <w:rFonts w:asciiTheme="minorHAnsi" w:eastAsiaTheme="minorEastAsia" w:hAnsiTheme="minorHAnsi" w:cstheme="minorBidi"/>
            <w:noProof/>
            <w:kern w:val="2"/>
            <w:sz w:val="24"/>
            <w:szCs w:val="24"/>
            <w:lang w:eastAsia="en-AU" w:bidi="ar-SA"/>
            <w14:ligatures w14:val="standardContextual"/>
          </w:rPr>
          <w:tab/>
        </w:r>
        <w:r w:rsidRPr="00AC4BB9">
          <w:rPr>
            <w:rStyle w:val="Hyperlink"/>
            <w:noProof/>
          </w:rPr>
          <w:t>When effective</w:t>
        </w:r>
        <w:r>
          <w:rPr>
            <w:noProof/>
            <w:webHidden/>
          </w:rPr>
          <w:tab/>
        </w:r>
        <w:r>
          <w:rPr>
            <w:noProof/>
            <w:webHidden/>
          </w:rPr>
          <w:fldChar w:fldCharType="begin"/>
        </w:r>
        <w:r>
          <w:rPr>
            <w:noProof/>
            <w:webHidden/>
          </w:rPr>
          <w:instrText xml:space="preserve"> PAGEREF _Toc215089963 \h </w:instrText>
        </w:r>
        <w:r>
          <w:rPr>
            <w:noProof/>
            <w:webHidden/>
          </w:rPr>
        </w:r>
        <w:r>
          <w:rPr>
            <w:noProof/>
            <w:webHidden/>
          </w:rPr>
          <w:fldChar w:fldCharType="separate"/>
        </w:r>
        <w:r w:rsidR="00553124">
          <w:rPr>
            <w:noProof/>
            <w:webHidden/>
          </w:rPr>
          <w:t>20</w:t>
        </w:r>
        <w:r>
          <w:rPr>
            <w:noProof/>
            <w:webHidden/>
          </w:rPr>
          <w:fldChar w:fldCharType="end"/>
        </w:r>
      </w:hyperlink>
    </w:p>
    <w:p w14:paraId="300DEFE8" w14:textId="682ED989" w:rsidR="00584C16" w:rsidRDefault="00584C16">
      <w:pPr>
        <w:pStyle w:val="TOC3"/>
        <w:tabs>
          <w:tab w:val="left" w:pos="1100"/>
        </w:tabs>
        <w:rPr>
          <w:rFonts w:asciiTheme="minorHAnsi" w:eastAsiaTheme="minorEastAsia" w:hAnsiTheme="minorHAnsi" w:cstheme="minorBidi"/>
          <w:noProof/>
          <w:kern w:val="2"/>
          <w:sz w:val="24"/>
          <w:szCs w:val="24"/>
          <w:lang w:eastAsia="en-AU" w:bidi="ar-SA"/>
          <w14:ligatures w14:val="standardContextual"/>
        </w:rPr>
      </w:pPr>
      <w:hyperlink w:anchor="_Toc215089964" w:history="1">
        <w:r w:rsidRPr="00AC4BB9">
          <w:rPr>
            <w:rStyle w:val="Hyperlink"/>
            <w:noProof/>
          </w:rPr>
          <w:t>10.4</w:t>
        </w:r>
        <w:r>
          <w:rPr>
            <w:rFonts w:asciiTheme="minorHAnsi" w:eastAsiaTheme="minorEastAsia" w:hAnsiTheme="minorHAnsi" w:cstheme="minorBidi"/>
            <w:noProof/>
            <w:kern w:val="2"/>
            <w:sz w:val="24"/>
            <w:szCs w:val="24"/>
            <w:lang w:eastAsia="en-AU" w:bidi="ar-SA"/>
            <w14:ligatures w14:val="standardContextual"/>
          </w:rPr>
          <w:tab/>
        </w:r>
        <w:r w:rsidRPr="00AC4BB9">
          <w:rPr>
            <w:rStyle w:val="Hyperlink"/>
            <w:noProof/>
          </w:rPr>
          <w:t>When taken to be received</w:t>
        </w:r>
        <w:r>
          <w:rPr>
            <w:noProof/>
            <w:webHidden/>
          </w:rPr>
          <w:tab/>
        </w:r>
        <w:r>
          <w:rPr>
            <w:noProof/>
            <w:webHidden/>
          </w:rPr>
          <w:fldChar w:fldCharType="begin"/>
        </w:r>
        <w:r>
          <w:rPr>
            <w:noProof/>
            <w:webHidden/>
          </w:rPr>
          <w:instrText xml:space="preserve"> PAGEREF _Toc215089964 \h </w:instrText>
        </w:r>
        <w:r>
          <w:rPr>
            <w:noProof/>
            <w:webHidden/>
          </w:rPr>
        </w:r>
        <w:r>
          <w:rPr>
            <w:noProof/>
            <w:webHidden/>
          </w:rPr>
          <w:fldChar w:fldCharType="separate"/>
        </w:r>
        <w:r w:rsidR="00553124">
          <w:rPr>
            <w:noProof/>
            <w:webHidden/>
          </w:rPr>
          <w:t>20</w:t>
        </w:r>
        <w:r>
          <w:rPr>
            <w:noProof/>
            <w:webHidden/>
          </w:rPr>
          <w:fldChar w:fldCharType="end"/>
        </w:r>
      </w:hyperlink>
    </w:p>
    <w:p w14:paraId="21B9656F" w14:textId="371D5406" w:rsidR="00584C16" w:rsidRDefault="00584C16">
      <w:pPr>
        <w:pStyle w:val="TOC3"/>
        <w:tabs>
          <w:tab w:val="left" w:pos="1100"/>
        </w:tabs>
        <w:rPr>
          <w:rFonts w:asciiTheme="minorHAnsi" w:eastAsiaTheme="minorEastAsia" w:hAnsiTheme="minorHAnsi" w:cstheme="minorBidi"/>
          <w:noProof/>
          <w:kern w:val="2"/>
          <w:sz w:val="24"/>
          <w:szCs w:val="24"/>
          <w:lang w:eastAsia="en-AU" w:bidi="ar-SA"/>
          <w14:ligatures w14:val="standardContextual"/>
        </w:rPr>
      </w:pPr>
      <w:hyperlink w:anchor="_Toc215089965" w:history="1">
        <w:r w:rsidRPr="00AC4BB9">
          <w:rPr>
            <w:rStyle w:val="Hyperlink"/>
            <w:noProof/>
          </w:rPr>
          <w:t>10.5</w:t>
        </w:r>
        <w:r>
          <w:rPr>
            <w:rFonts w:asciiTheme="minorHAnsi" w:eastAsiaTheme="minorEastAsia" w:hAnsiTheme="minorHAnsi" w:cstheme="minorBidi"/>
            <w:noProof/>
            <w:kern w:val="2"/>
            <w:sz w:val="24"/>
            <w:szCs w:val="24"/>
            <w:lang w:eastAsia="en-AU" w:bidi="ar-SA"/>
            <w14:ligatures w14:val="standardContextual"/>
          </w:rPr>
          <w:tab/>
        </w:r>
        <w:r w:rsidRPr="00AC4BB9">
          <w:rPr>
            <w:rStyle w:val="Hyperlink"/>
            <w:noProof/>
          </w:rPr>
          <w:t>Receipt outside business hours</w:t>
        </w:r>
        <w:r>
          <w:rPr>
            <w:noProof/>
            <w:webHidden/>
          </w:rPr>
          <w:tab/>
        </w:r>
        <w:r>
          <w:rPr>
            <w:noProof/>
            <w:webHidden/>
          </w:rPr>
          <w:fldChar w:fldCharType="begin"/>
        </w:r>
        <w:r>
          <w:rPr>
            <w:noProof/>
            <w:webHidden/>
          </w:rPr>
          <w:instrText xml:space="preserve"> PAGEREF _Toc215089965 \h </w:instrText>
        </w:r>
        <w:r>
          <w:rPr>
            <w:noProof/>
            <w:webHidden/>
          </w:rPr>
        </w:r>
        <w:r>
          <w:rPr>
            <w:noProof/>
            <w:webHidden/>
          </w:rPr>
          <w:fldChar w:fldCharType="separate"/>
        </w:r>
        <w:r w:rsidR="00553124">
          <w:rPr>
            <w:noProof/>
            <w:webHidden/>
          </w:rPr>
          <w:t>20</w:t>
        </w:r>
        <w:r>
          <w:rPr>
            <w:noProof/>
            <w:webHidden/>
          </w:rPr>
          <w:fldChar w:fldCharType="end"/>
        </w:r>
      </w:hyperlink>
    </w:p>
    <w:p w14:paraId="6075181B" w14:textId="0F80C90E" w:rsidR="00584C16" w:rsidRDefault="00584C16">
      <w:pPr>
        <w:pStyle w:val="TOC2"/>
        <w:rPr>
          <w:rFonts w:asciiTheme="minorHAnsi" w:eastAsiaTheme="minorEastAsia" w:hAnsiTheme="minorHAnsi" w:cstheme="minorBidi"/>
          <w:b w:val="0"/>
          <w:bCs w:val="0"/>
          <w:noProof/>
          <w:spacing w:val="0"/>
          <w:kern w:val="2"/>
          <w:sz w:val="24"/>
          <w:lang w:eastAsia="en-AU" w:bidi="ar-SA"/>
          <w14:ligatures w14:val="standardContextual"/>
        </w:rPr>
      </w:pPr>
      <w:hyperlink w:anchor="_Toc215089966" w:history="1">
        <w:r w:rsidRPr="00AC4BB9">
          <w:rPr>
            <w:rStyle w:val="Hyperlink"/>
            <w:noProof/>
          </w:rPr>
          <w:t>11.</w:t>
        </w:r>
        <w:r>
          <w:rPr>
            <w:rFonts w:asciiTheme="minorHAnsi" w:eastAsiaTheme="minorEastAsia" w:hAnsiTheme="minorHAnsi" w:cstheme="minorBidi"/>
            <w:b w:val="0"/>
            <w:bCs w:val="0"/>
            <w:noProof/>
            <w:spacing w:val="0"/>
            <w:kern w:val="2"/>
            <w:sz w:val="24"/>
            <w:lang w:eastAsia="en-AU" w:bidi="ar-SA"/>
            <w14:ligatures w14:val="standardContextual"/>
          </w:rPr>
          <w:tab/>
        </w:r>
        <w:r w:rsidRPr="00AC4BB9">
          <w:rPr>
            <w:rStyle w:val="Hyperlink"/>
            <w:noProof/>
          </w:rPr>
          <w:t>General</w:t>
        </w:r>
        <w:r>
          <w:rPr>
            <w:noProof/>
            <w:webHidden/>
          </w:rPr>
          <w:tab/>
        </w:r>
        <w:r>
          <w:rPr>
            <w:noProof/>
            <w:webHidden/>
          </w:rPr>
          <w:fldChar w:fldCharType="begin"/>
        </w:r>
        <w:r>
          <w:rPr>
            <w:noProof/>
            <w:webHidden/>
          </w:rPr>
          <w:instrText xml:space="preserve"> PAGEREF _Toc215089966 \h </w:instrText>
        </w:r>
        <w:r>
          <w:rPr>
            <w:noProof/>
            <w:webHidden/>
          </w:rPr>
        </w:r>
        <w:r>
          <w:rPr>
            <w:noProof/>
            <w:webHidden/>
          </w:rPr>
          <w:fldChar w:fldCharType="separate"/>
        </w:r>
        <w:r w:rsidR="00553124">
          <w:rPr>
            <w:rFonts w:hint="eastAsia"/>
            <w:noProof/>
            <w:webHidden/>
          </w:rPr>
          <w:t>21</w:t>
        </w:r>
        <w:r>
          <w:rPr>
            <w:noProof/>
            <w:webHidden/>
          </w:rPr>
          <w:fldChar w:fldCharType="end"/>
        </w:r>
      </w:hyperlink>
    </w:p>
    <w:p w14:paraId="072ABA46" w14:textId="5C5B2FCE" w:rsidR="00584C16" w:rsidRDefault="00584C16">
      <w:pPr>
        <w:pStyle w:val="TOC3"/>
        <w:tabs>
          <w:tab w:val="left" w:pos="1100"/>
        </w:tabs>
        <w:rPr>
          <w:rFonts w:asciiTheme="minorHAnsi" w:eastAsiaTheme="minorEastAsia" w:hAnsiTheme="minorHAnsi" w:cstheme="minorBidi"/>
          <w:noProof/>
          <w:kern w:val="2"/>
          <w:sz w:val="24"/>
          <w:szCs w:val="24"/>
          <w:lang w:eastAsia="en-AU" w:bidi="ar-SA"/>
          <w14:ligatures w14:val="standardContextual"/>
        </w:rPr>
      </w:pPr>
      <w:hyperlink w:anchor="_Toc215089967" w:history="1">
        <w:r w:rsidRPr="00AC4BB9">
          <w:rPr>
            <w:rStyle w:val="Hyperlink"/>
            <w:noProof/>
          </w:rPr>
          <w:t>11.1</w:t>
        </w:r>
        <w:r>
          <w:rPr>
            <w:rFonts w:asciiTheme="minorHAnsi" w:eastAsiaTheme="minorEastAsia" w:hAnsiTheme="minorHAnsi" w:cstheme="minorBidi"/>
            <w:noProof/>
            <w:kern w:val="2"/>
            <w:sz w:val="24"/>
            <w:szCs w:val="24"/>
            <w:lang w:eastAsia="en-AU" w:bidi="ar-SA"/>
            <w14:ligatures w14:val="standardContextual"/>
          </w:rPr>
          <w:tab/>
        </w:r>
        <w:r w:rsidRPr="00AC4BB9">
          <w:rPr>
            <w:rStyle w:val="Hyperlink"/>
            <w:noProof/>
          </w:rPr>
          <w:t>Duration of this Deed</w:t>
        </w:r>
        <w:r>
          <w:rPr>
            <w:noProof/>
            <w:webHidden/>
          </w:rPr>
          <w:tab/>
        </w:r>
        <w:r>
          <w:rPr>
            <w:noProof/>
            <w:webHidden/>
          </w:rPr>
          <w:fldChar w:fldCharType="begin"/>
        </w:r>
        <w:r>
          <w:rPr>
            <w:noProof/>
            <w:webHidden/>
          </w:rPr>
          <w:instrText xml:space="preserve"> PAGEREF _Toc215089967 \h </w:instrText>
        </w:r>
        <w:r>
          <w:rPr>
            <w:noProof/>
            <w:webHidden/>
          </w:rPr>
        </w:r>
        <w:r>
          <w:rPr>
            <w:noProof/>
            <w:webHidden/>
          </w:rPr>
          <w:fldChar w:fldCharType="separate"/>
        </w:r>
        <w:r w:rsidR="00553124">
          <w:rPr>
            <w:noProof/>
            <w:webHidden/>
          </w:rPr>
          <w:t>21</w:t>
        </w:r>
        <w:r>
          <w:rPr>
            <w:noProof/>
            <w:webHidden/>
          </w:rPr>
          <w:fldChar w:fldCharType="end"/>
        </w:r>
      </w:hyperlink>
    </w:p>
    <w:p w14:paraId="0D38C994" w14:textId="62100A90" w:rsidR="00584C16" w:rsidRDefault="00584C16">
      <w:pPr>
        <w:pStyle w:val="TOC3"/>
        <w:tabs>
          <w:tab w:val="left" w:pos="1100"/>
        </w:tabs>
        <w:rPr>
          <w:rFonts w:asciiTheme="minorHAnsi" w:eastAsiaTheme="minorEastAsia" w:hAnsiTheme="minorHAnsi" w:cstheme="minorBidi"/>
          <w:noProof/>
          <w:kern w:val="2"/>
          <w:sz w:val="24"/>
          <w:szCs w:val="24"/>
          <w:lang w:eastAsia="en-AU" w:bidi="ar-SA"/>
          <w14:ligatures w14:val="standardContextual"/>
        </w:rPr>
      </w:pPr>
      <w:hyperlink w:anchor="_Toc215089968" w:history="1">
        <w:r w:rsidRPr="00AC4BB9">
          <w:rPr>
            <w:rStyle w:val="Hyperlink"/>
            <w:noProof/>
          </w:rPr>
          <w:t>11.2</w:t>
        </w:r>
        <w:r>
          <w:rPr>
            <w:rFonts w:asciiTheme="minorHAnsi" w:eastAsiaTheme="minorEastAsia" w:hAnsiTheme="minorHAnsi" w:cstheme="minorBidi"/>
            <w:noProof/>
            <w:kern w:val="2"/>
            <w:sz w:val="24"/>
            <w:szCs w:val="24"/>
            <w:lang w:eastAsia="en-AU" w:bidi="ar-SA"/>
            <w14:ligatures w14:val="standardContextual"/>
          </w:rPr>
          <w:tab/>
        </w:r>
        <w:r w:rsidRPr="00AC4BB9">
          <w:rPr>
            <w:rStyle w:val="Hyperlink"/>
            <w:noProof/>
          </w:rPr>
          <w:t>Variation and waiver</w:t>
        </w:r>
        <w:r>
          <w:rPr>
            <w:noProof/>
            <w:webHidden/>
          </w:rPr>
          <w:tab/>
        </w:r>
        <w:r>
          <w:rPr>
            <w:noProof/>
            <w:webHidden/>
          </w:rPr>
          <w:fldChar w:fldCharType="begin"/>
        </w:r>
        <w:r>
          <w:rPr>
            <w:noProof/>
            <w:webHidden/>
          </w:rPr>
          <w:instrText xml:space="preserve"> PAGEREF _Toc215089968 \h </w:instrText>
        </w:r>
        <w:r>
          <w:rPr>
            <w:noProof/>
            <w:webHidden/>
          </w:rPr>
        </w:r>
        <w:r>
          <w:rPr>
            <w:noProof/>
            <w:webHidden/>
          </w:rPr>
          <w:fldChar w:fldCharType="separate"/>
        </w:r>
        <w:r w:rsidR="00553124">
          <w:rPr>
            <w:noProof/>
            <w:webHidden/>
          </w:rPr>
          <w:t>21</w:t>
        </w:r>
        <w:r>
          <w:rPr>
            <w:noProof/>
            <w:webHidden/>
          </w:rPr>
          <w:fldChar w:fldCharType="end"/>
        </w:r>
      </w:hyperlink>
    </w:p>
    <w:p w14:paraId="5699E471" w14:textId="62B3CDDE" w:rsidR="00584C16" w:rsidRDefault="00584C16">
      <w:pPr>
        <w:pStyle w:val="TOC3"/>
        <w:tabs>
          <w:tab w:val="left" w:pos="1100"/>
        </w:tabs>
        <w:rPr>
          <w:rFonts w:asciiTheme="minorHAnsi" w:eastAsiaTheme="minorEastAsia" w:hAnsiTheme="minorHAnsi" w:cstheme="minorBidi"/>
          <w:noProof/>
          <w:kern w:val="2"/>
          <w:sz w:val="24"/>
          <w:szCs w:val="24"/>
          <w:lang w:eastAsia="en-AU" w:bidi="ar-SA"/>
          <w14:ligatures w14:val="standardContextual"/>
        </w:rPr>
      </w:pPr>
      <w:hyperlink w:anchor="_Toc215089969" w:history="1">
        <w:r w:rsidRPr="00AC4BB9">
          <w:rPr>
            <w:rStyle w:val="Hyperlink"/>
            <w:noProof/>
          </w:rPr>
          <w:t>11.3</w:t>
        </w:r>
        <w:r>
          <w:rPr>
            <w:rFonts w:asciiTheme="minorHAnsi" w:eastAsiaTheme="minorEastAsia" w:hAnsiTheme="minorHAnsi" w:cstheme="minorBidi"/>
            <w:noProof/>
            <w:kern w:val="2"/>
            <w:sz w:val="24"/>
            <w:szCs w:val="24"/>
            <w:lang w:eastAsia="en-AU" w:bidi="ar-SA"/>
            <w14:ligatures w14:val="standardContextual"/>
          </w:rPr>
          <w:tab/>
        </w:r>
        <w:r w:rsidRPr="00AC4BB9">
          <w:rPr>
            <w:rStyle w:val="Hyperlink"/>
            <w:noProof/>
          </w:rPr>
          <w:t>Consents, approvals or waivers</w:t>
        </w:r>
        <w:r>
          <w:rPr>
            <w:noProof/>
            <w:webHidden/>
          </w:rPr>
          <w:tab/>
        </w:r>
        <w:r>
          <w:rPr>
            <w:noProof/>
            <w:webHidden/>
          </w:rPr>
          <w:fldChar w:fldCharType="begin"/>
        </w:r>
        <w:r>
          <w:rPr>
            <w:noProof/>
            <w:webHidden/>
          </w:rPr>
          <w:instrText xml:space="preserve"> PAGEREF _Toc215089969 \h </w:instrText>
        </w:r>
        <w:r>
          <w:rPr>
            <w:noProof/>
            <w:webHidden/>
          </w:rPr>
        </w:r>
        <w:r>
          <w:rPr>
            <w:noProof/>
            <w:webHidden/>
          </w:rPr>
          <w:fldChar w:fldCharType="separate"/>
        </w:r>
        <w:r w:rsidR="00553124">
          <w:rPr>
            <w:noProof/>
            <w:webHidden/>
          </w:rPr>
          <w:t>21</w:t>
        </w:r>
        <w:r>
          <w:rPr>
            <w:noProof/>
            <w:webHidden/>
          </w:rPr>
          <w:fldChar w:fldCharType="end"/>
        </w:r>
      </w:hyperlink>
    </w:p>
    <w:p w14:paraId="68DDAD4C" w14:textId="0685894E" w:rsidR="00584C16" w:rsidRDefault="00584C16">
      <w:pPr>
        <w:pStyle w:val="TOC3"/>
        <w:tabs>
          <w:tab w:val="left" w:pos="1100"/>
        </w:tabs>
        <w:rPr>
          <w:rFonts w:asciiTheme="minorHAnsi" w:eastAsiaTheme="minorEastAsia" w:hAnsiTheme="minorHAnsi" w:cstheme="minorBidi"/>
          <w:noProof/>
          <w:kern w:val="2"/>
          <w:sz w:val="24"/>
          <w:szCs w:val="24"/>
          <w:lang w:eastAsia="en-AU" w:bidi="ar-SA"/>
          <w14:ligatures w14:val="standardContextual"/>
        </w:rPr>
      </w:pPr>
      <w:hyperlink w:anchor="_Toc215089970" w:history="1">
        <w:r w:rsidRPr="00AC4BB9">
          <w:rPr>
            <w:rStyle w:val="Hyperlink"/>
            <w:noProof/>
          </w:rPr>
          <w:t>11.4</w:t>
        </w:r>
        <w:r>
          <w:rPr>
            <w:rFonts w:asciiTheme="minorHAnsi" w:eastAsiaTheme="minorEastAsia" w:hAnsiTheme="minorHAnsi" w:cstheme="minorBidi"/>
            <w:noProof/>
            <w:kern w:val="2"/>
            <w:sz w:val="24"/>
            <w:szCs w:val="24"/>
            <w:lang w:eastAsia="en-AU" w:bidi="ar-SA"/>
            <w14:ligatures w14:val="standardContextual"/>
          </w:rPr>
          <w:tab/>
        </w:r>
        <w:r w:rsidRPr="00AC4BB9">
          <w:rPr>
            <w:rStyle w:val="Hyperlink"/>
            <w:noProof/>
          </w:rPr>
          <w:t>Discretion in exercising rights</w:t>
        </w:r>
        <w:r>
          <w:rPr>
            <w:noProof/>
            <w:webHidden/>
          </w:rPr>
          <w:tab/>
        </w:r>
        <w:r>
          <w:rPr>
            <w:noProof/>
            <w:webHidden/>
          </w:rPr>
          <w:fldChar w:fldCharType="begin"/>
        </w:r>
        <w:r>
          <w:rPr>
            <w:noProof/>
            <w:webHidden/>
          </w:rPr>
          <w:instrText xml:space="preserve"> PAGEREF _Toc215089970 \h </w:instrText>
        </w:r>
        <w:r>
          <w:rPr>
            <w:noProof/>
            <w:webHidden/>
          </w:rPr>
        </w:r>
        <w:r>
          <w:rPr>
            <w:noProof/>
            <w:webHidden/>
          </w:rPr>
          <w:fldChar w:fldCharType="separate"/>
        </w:r>
        <w:r w:rsidR="00553124">
          <w:rPr>
            <w:noProof/>
            <w:webHidden/>
          </w:rPr>
          <w:t>21</w:t>
        </w:r>
        <w:r>
          <w:rPr>
            <w:noProof/>
            <w:webHidden/>
          </w:rPr>
          <w:fldChar w:fldCharType="end"/>
        </w:r>
      </w:hyperlink>
    </w:p>
    <w:p w14:paraId="1B4E2C2E" w14:textId="0024694E" w:rsidR="00584C16" w:rsidRDefault="00584C16">
      <w:pPr>
        <w:pStyle w:val="TOC3"/>
        <w:tabs>
          <w:tab w:val="left" w:pos="1100"/>
        </w:tabs>
        <w:rPr>
          <w:rFonts w:asciiTheme="minorHAnsi" w:eastAsiaTheme="minorEastAsia" w:hAnsiTheme="minorHAnsi" w:cstheme="minorBidi"/>
          <w:noProof/>
          <w:kern w:val="2"/>
          <w:sz w:val="24"/>
          <w:szCs w:val="24"/>
          <w:lang w:eastAsia="en-AU" w:bidi="ar-SA"/>
          <w14:ligatures w14:val="standardContextual"/>
        </w:rPr>
      </w:pPr>
      <w:hyperlink w:anchor="_Toc215089971" w:history="1">
        <w:r w:rsidRPr="00AC4BB9">
          <w:rPr>
            <w:rStyle w:val="Hyperlink"/>
            <w:noProof/>
          </w:rPr>
          <w:t>11.5</w:t>
        </w:r>
        <w:r>
          <w:rPr>
            <w:rFonts w:asciiTheme="minorHAnsi" w:eastAsiaTheme="minorEastAsia" w:hAnsiTheme="minorHAnsi" w:cstheme="minorBidi"/>
            <w:noProof/>
            <w:kern w:val="2"/>
            <w:sz w:val="24"/>
            <w:szCs w:val="24"/>
            <w:lang w:eastAsia="en-AU" w:bidi="ar-SA"/>
            <w14:ligatures w14:val="standardContextual"/>
          </w:rPr>
          <w:tab/>
        </w:r>
        <w:r w:rsidRPr="00AC4BB9">
          <w:rPr>
            <w:rStyle w:val="Hyperlink"/>
            <w:noProof/>
          </w:rPr>
          <w:t>Partial exercising of rights</w:t>
        </w:r>
        <w:r>
          <w:rPr>
            <w:noProof/>
            <w:webHidden/>
          </w:rPr>
          <w:tab/>
        </w:r>
        <w:r>
          <w:rPr>
            <w:noProof/>
            <w:webHidden/>
          </w:rPr>
          <w:fldChar w:fldCharType="begin"/>
        </w:r>
        <w:r>
          <w:rPr>
            <w:noProof/>
            <w:webHidden/>
          </w:rPr>
          <w:instrText xml:space="preserve"> PAGEREF _Toc215089971 \h </w:instrText>
        </w:r>
        <w:r>
          <w:rPr>
            <w:noProof/>
            <w:webHidden/>
          </w:rPr>
        </w:r>
        <w:r>
          <w:rPr>
            <w:noProof/>
            <w:webHidden/>
          </w:rPr>
          <w:fldChar w:fldCharType="separate"/>
        </w:r>
        <w:r w:rsidR="00553124">
          <w:rPr>
            <w:noProof/>
            <w:webHidden/>
          </w:rPr>
          <w:t>21</w:t>
        </w:r>
        <w:r>
          <w:rPr>
            <w:noProof/>
            <w:webHidden/>
          </w:rPr>
          <w:fldChar w:fldCharType="end"/>
        </w:r>
      </w:hyperlink>
    </w:p>
    <w:p w14:paraId="2101A5F2" w14:textId="65993376" w:rsidR="00584C16" w:rsidRDefault="00584C16">
      <w:pPr>
        <w:pStyle w:val="TOC3"/>
        <w:tabs>
          <w:tab w:val="left" w:pos="1100"/>
        </w:tabs>
        <w:rPr>
          <w:rFonts w:asciiTheme="minorHAnsi" w:eastAsiaTheme="minorEastAsia" w:hAnsiTheme="minorHAnsi" w:cstheme="minorBidi"/>
          <w:noProof/>
          <w:kern w:val="2"/>
          <w:sz w:val="24"/>
          <w:szCs w:val="24"/>
          <w:lang w:eastAsia="en-AU" w:bidi="ar-SA"/>
          <w14:ligatures w14:val="standardContextual"/>
        </w:rPr>
      </w:pPr>
      <w:hyperlink w:anchor="_Toc215089972" w:history="1">
        <w:r w:rsidRPr="00AC4BB9">
          <w:rPr>
            <w:rStyle w:val="Hyperlink"/>
            <w:noProof/>
          </w:rPr>
          <w:t>11.6</w:t>
        </w:r>
        <w:r>
          <w:rPr>
            <w:rFonts w:asciiTheme="minorHAnsi" w:eastAsiaTheme="minorEastAsia" w:hAnsiTheme="minorHAnsi" w:cstheme="minorBidi"/>
            <w:noProof/>
            <w:kern w:val="2"/>
            <w:sz w:val="24"/>
            <w:szCs w:val="24"/>
            <w:lang w:eastAsia="en-AU" w:bidi="ar-SA"/>
            <w14:ligatures w14:val="standardContextual"/>
          </w:rPr>
          <w:tab/>
        </w:r>
        <w:r w:rsidRPr="00AC4BB9">
          <w:rPr>
            <w:rStyle w:val="Hyperlink"/>
            <w:noProof/>
          </w:rPr>
          <w:t>Remedies cumulative</w:t>
        </w:r>
        <w:r>
          <w:rPr>
            <w:noProof/>
            <w:webHidden/>
          </w:rPr>
          <w:tab/>
        </w:r>
        <w:r>
          <w:rPr>
            <w:noProof/>
            <w:webHidden/>
          </w:rPr>
          <w:fldChar w:fldCharType="begin"/>
        </w:r>
        <w:r>
          <w:rPr>
            <w:noProof/>
            <w:webHidden/>
          </w:rPr>
          <w:instrText xml:space="preserve"> PAGEREF _Toc215089972 \h </w:instrText>
        </w:r>
        <w:r>
          <w:rPr>
            <w:noProof/>
            <w:webHidden/>
          </w:rPr>
        </w:r>
        <w:r>
          <w:rPr>
            <w:noProof/>
            <w:webHidden/>
          </w:rPr>
          <w:fldChar w:fldCharType="separate"/>
        </w:r>
        <w:r w:rsidR="00553124">
          <w:rPr>
            <w:noProof/>
            <w:webHidden/>
          </w:rPr>
          <w:t>21</w:t>
        </w:r>
        <w:r>
          <w:rPr>
            <w:noProof/>
            <w:webHidden/>
          </w:rPr>
          <w:fldChar w:fldCharType="end"/>
        </w:r>
      </w:hyperlink>
    </w:p>
    <w:p w14:paraId="57480875" w14:textId="6B672094" w:rsidR="00584C16" w:rsidRDefault="00584C16">
      <w:pPr>
        <w:pStyle w:val="TOC3"/>
        <w:tabs>
          <w:tab w:val="left" w:pos="1100"/>
        </w:tabs>
        <w:rPr>
          <w:rFonts w:asciiTheme="minorHAnsi" w:eastAsiaTheme="minorEastAsia" w:hAnsiTheme="minorHAnsi" w:cstheme="minorBidi"/>
          <w:noProof/>
          <w:kern w:val="2"/>
          <w:sz w:val="24"/>
          <w:szCs w:val="24"/>
          <w:lang w:eastAsia="en-AU" w:bidi="ar-SA"/>
          <w14:ligatures w14:val="standardContextual"/>
        </w:rPr>
      </w:pPr>
      <w:hyperlink w:anchor="_Toc215089973" w:history="1">
        <w:r w:rsidRPr="00AC4BB9">
          <w:rPr>
            <w:rStyle w:val="Hyperlink"/>
            <w:noProof/>
          </w:rPr>
          <w:t>11.7</w:t>
        </w:r>
        <w:r>
          <w:rPr>
            <w:rFonts w:asciiTheme="minorHAnsi" w:eastAsiaTheme="minorEastAsia" w:hAnsiTheme="minorHAnsi" w:cstheme="minorBidi"/>
            <w:noProof/>
            <w:kern w:val="2"/>
            <w:sz w:val="24"/>
            <w:szCs w:val="24"/>
            <w:lang w:eastAsia="en-AU" w:bidi="ar-SA"/>
            <w14:ligatures w14:val="standardContextual"/>
          </w:rPr>
          <w:tab/>
        </w:r>
        <w:r w:rsidRPr="00AC4BB9">
          <w:rPr>
            <w:rStyle w:val="Hyperlink"/>
            <w:noProof/>
          </w:rPr>
          <w:t>Supervening Law</w:t>
        </w:r>
        <w:r>
          <w:rPr>
            <w:noProof/>
            <w:webHidden/>
          </w:rPr>
          <w:tab/>
        </w:r>
        <w:r>
          <w:rPr>
            <w:noProof/>
            <w:webHidden/>
          </w:rPr>
          <w:fldChar w:fldCharType="begin"/>
        </w:r>
        <w:r>
          <w:rPr>
            <w:noProof/>
            <w:webHidden/>
          </w:rPr>
          <w:instrText xml:space="preserve"> PAGEREF _Toc215089973 \h </w:instrText>
        </w:r>
        <w:r>
          <w:rPr>
            <w:noProof/>
            <w:webHidden/>
          </w:rPr>
        </w:r>
        <w:r>
          <w:rPr>
            <w:noProof/>
            <w:webHidden/>
          </w:rPr>
          <w:fldChar w:fldCharType="separate"/>
        </w:r>
        <w:r w:rsidR="00553124">
          <w:rPr>
            <w:noProof/>
            <w:webHidden/>
          </w:rPr>
          <w:t>21</w:t>
        </w:r>
        <w:r>
          <w:rPr>
            <w:noProof/>
            <w:webHidden/>
          </w:rPr>
          <w:fldChar w:fldCharType="end"/>
        </w:r>
      </w:hyperlink>
    </w:p>
    <w:p w14:paraId="01795EA7" w14:textId="01854B5E" w:rsidR="00584C16" w:rsidRDefault="00584C16">
      <w:pPr>
        <w:pStyle w:val="TOC3"/>
        <w:tabs>
          <w:tab w:val="left" w:pos="1100"/>
        </w:tabs>
        <w:rPr>
          <w:rFonts w:asciiTheme="minorHAnsi" w:eastAsiaTheme="minorEastAsia" w:hAnsiTheme="minorHAnsi" w:cstheme="minorBidi"/>
          <w:noProof/>
          <w:kern w:val="2"/>
          <w:sz w:val="24"/>
          <w:szCs w:val="24"/>
          <w:lang w:eastAsia="en-AU" w:bidi="ar-SA"/>
          <w14:ligatures w14:val="standardContextual"/>
        </w:rPr>
      </w:pPr>
      <w:hyperlink w:anchor="_Toc215089974" w:history="1">
        <w:r w:rsidRPr="00AC4BB9">
          <w:rPr>
            <w:rStyle w:val="Hyperlink"/>
            <w:noProof/>
          </w:rPr>
          <w:t>11.8</w:t>
        </w:r>
        <w:r>
          <w:rPr>
            <w:rFonts w:asciiTheme="minorHAnsi" w:eastAsiaTheme="minorEastAsia" w:hAnsiTheme="minorHAnsi" w:cstheme="minorBidi"/>
            <w:noProof/>
            <w:kern w:val="2"/>
            <w:sz w:val="24"/>
            <w:szCs w:val="24"/>
            <w:lang w:eastAsia="en-AU" w:bidi="ar-SA"/>
            <w14:ligatures w14:val="standardContextual"/>
          </w:rPr>
          <w:tab/>
        </w:r>
        <w:r w:rsidRPr="00AC4BB9">
          <w:rPr>
            <w:rStyle w:val="Hyperlink"/>
            <w:noProof/>
          </w:rPr>
          <w:t>Counterparts</w:t>
        </w:r>
        <w:r>
          <w:rPr>
            <w:noProof/>
            <w:webHidden/>
          </w:rPr>
          <w:tab/>
        </w:r>
        <w:r>
          <w:rPr>
            <w:noProof/>
            <w:webHidden/>
          </w:rPr>
          <w:fldChar w:fldCharType="begin"/>
        </w:r>
        <w:r>
          <w:rPr>
            <w:noProof/>
            <w:webHidden/>
          </w:rPr>
          <w:instrText xml:space="preserve"> PAGEREF _Toc215089974 \h </w:instrText>
        </w:r>
        <w:r>
          <w:rPr>
            <w:noProof/>
            <w:webHidden/>
          </w:rPr>
        </w:r>
        <w:r>
          <w:rPr>
            <w:noProof/>
            <w:webHidden/>
          </w:rPr>
          <w:fldChar w:fldCharType="separate"/>
        </w:r>
        <w:r w:rsidR="00553124">
          <w:rPr>
            <w:noProof/>
            <w:webHidden/>
          </w:rPr>
          <w:t>21</w:t>
        </w:r>
        <w:r>
          <w:rPr>
            <w:noProof/>
            <w:webHidden/>
          </w:rPr>
          <w:fldChar w:fldCharType="end"/>
        </w:r>
      </w:hyperlink>
    </w:p>
    <w:p w14:paraId="2830E098" w14:textId="7A4FCFBB" w:rsidR="00584C16" w:rsidRDefault="00584C16">
      <w:pPr>
        <w:pStyle w:val="TOC3"/>
        <w:tabs>
          <w:tab w:val="left" w:pos="1100"/>
        </w:tabs>
        <w:rPr>
          <w:rFonts w:asciiTheme="minorHAnsi" w:eastAsiaTheme="minorEastAsia" w:hAnsiTheme="minorHAnsi" w:cstheme="minorBidi"/>
          <w:noProof/>
          <w:kern w:val="2"/>
          <w:sz w:val="24"/>
          <w:szCs w:val="24"/>
          <w:lang w:eastAsia="en-AU" w:bidi="ar-SA"/>
          <w14:ligatures w14:val="standardContextual"/>
        </w:rPr>
      </w:pPr>
      <w:hyperlink w:anchor="_Toc215089975" w:history="1">
        <w:r w:rsidRPr="00AC4BB9">
          <w:rPr>
            <w:rStyle w:val="Hyperlink"/>
            <w:noProof/>
          </w:rPr>
          <w:t>11.9</w:t>
        </w:r>
        <w:r>
          <w:rPr>
            <w:rFonts w:asciiTheme="minorHAnsi" w:eastAsiaTheme="minorEastAsia" w:hAnsiTheme="minorHAnsi" w:cstheme="minorBidi"/>
            <w:noProof/>
            <w:kern w:val="2"/>
            <w:sz w:val="24"/>
            <w:szCs w:val="24"/>
            <w:lang w:eastAsia="en-AU" w:bidi="ar-SA"/>
            <w14:ligatures w14:val="standardContextual"/>
          </w:rPr>
          <w:tab/>
        </w:r>
        <w:r w:rsidRPr="00AC4BB9">
          <w:rPr>
            <w:rStyle w:val="Hyperlink"/>
            <w:noProof/>
          </w:rPr>
          <w:t>Entire agreement</w:t>
        </w:r>
        <w:r>
          <w:rPr>
            <w:noProof/>
            <w:webHidden/>
          </w:rPr>
          <w:tab/>
        </w:r>
        <w:r>
          <w:rPr>
            <w:noProof/>
            <w:webHidden/>
          </w:rPr>
          <w:fldChar w:fldCharType="begin"/>
        </w:r>
        <w:r>
          <w:rPr>
            <w:noProof/>
            <w:webHidden/>
          </w:rPr>
          <w:instrText xml:space="preserve"> PAGEREF _Toc215089975 \h </w:instrText>
        </w:r>
        <w:r>
          <w:rPr>
            <w:noProof/>
            <w:webHidden/>
          </w:rPr>
        </w:r>
        <w:r>
          <w:rPr>
            <w:noProof/>
            <w:webHidden/>
          </w:rPr>
          <w:fldChar w:fldCharType="separate"/>
        </w:r>
        <w:r w:rsidR="00553124">
          <w:rPr>
            <w:noProof/>
            <w:webHidden/>
          </w:rPr>
          <w:t>22</w:t>
        </w:r>
        <w:r>
          <w:rPr>
            <w:noProof/>
            <w:webHidden/>
          </w:rPr>
          <w:fldChar w:fldCharType="end"/>
        </w:r>
      </w:hyperlink>
    </w:p>
    <w:p w14:paraId="7624FC56" w14:textId="726E6715" w:rsidR="00584C16" w:rsidRDefault="00584C16">
      <w:pPr>
        <w:pStyle w:val="TOC3"/>
        <w:tabs>
          <w:tab w:val="left" w:pos="1100"/>
        </w:tabs>
        <w:rPr>
          <w:rFonts w:asciiTheme="minorHAnsi" w:eastAsiaTheme="minorEastAsia" w:hAnsiTheme="minorHAnsi" w:cstheme="minorBidi"/>
          <w:noProof/>
          <w:kern w:val="2"/>
          <w:sz w:val="24"/>
          <w:szCs w:val="24"/>
          <w:lang w:eastAsia="en-AU" w:bidi="ar-SA"/>
          <w14:ligatures w14:val="standardContextual"/>
        </w:rPr>
      </w:pPr>
      <w:hyperlink w:anchor="_Toc215089976" w:history="1">
        <w:r w:rsidRPr="00AC4BB9">
          <w:rPr>
            <w:rStyle w:val="Hyperlink"/>
            <w:noProof/>
          </w:rPr>
          <w:t>11.10</w:t>
        </w:r>
        <w:r>
          <w:rPr>
            <w:rFonts w:asciiTheme="minorHAnsi" w:eastAsiaTheme="minorEastAsia" w:hAnsiTheme="minorHAnsi" w:cstheme="minorBidi"/>
            <w:noProof/>
            <w:kern w:val="2"/>
            <w:sz w:val="24"/>
            <w:szCs w:val="24"/>
            <w:lang w:eastAsia="en-AU" w:bidi="ar-SA"/>
            <w14:ligatures w14:val="standardContextual"/>
          </w:rPr>
          <w:tab/>
        </w:r>
        <w:r w:rsidRPr="00AC4BB9">
          <w:rPr>
            <w:rStyle w:val="Hyperlink"/>
            <w:noProof/>
          </w:rPr>
          <w:t>Expenses and no liability for loss</w:t>
        </w:r>
        <w:r>
          <w:rPr>
            <w:noProof/>
            <w:webHidden/>
          </w:rPr>
          <w:tab/>
        </w:r>
        <w:r>
          <w:rPr>
            <w:noProof/>
            <w:webHidden/>
          </w:rPr>
          <w:fldChar w:fldCharType="begin"/>
        </w:r>
        <w:r>
          <w:rPr>
            <w:noProof/>
            <w:webHidden/>
          </w:rPr>
          <w:instrText xml:space="preserve"> PAGEREF _Toc215089976 \h </w:instrText>
        </w:r>
        <w:r>
          <w:rPr>
            <w:noProof/>
            <w:webHidden/>
          </w:rPr>
        </w:r>
        <w:r>
          <w:rPr>
            <w:noProof/>
            <w:webHidden/>
          </w:rPr>
          <w:fldChar w:fldCharType="separate"/>
        </w:r>
        <w:r w:rsidR="00553124">
          <w:rPr>
            <w:noProof/>
            <w:webHidden/>
          </w:rPr>
          <w:t>22</w:t>
        </w:r>
        <w:r>
          <w:rPr>
            <w:noProof/>
            <w:webHidden/>
          </w:rPr>
          <w:fldChar w:fldCharType="end"/>
        </w:r>
      </w:hyperlink>
    </w:p>
    <w:p w14:paraId="03F161C6" w14:textId="09D4A69C" w:rsidR="00584C16" w:rsidRDefault="00584C16">
      <w:pPr>
        <w:pStyle w:val="TOC3"/>
        <w:tabs>
          <w:tab w:val="left" w:pos="1100"/>
        </w:tabs>
        <w:rPr>
          <w:rFonts w:asciiTheme="minorHAnsi" w:eastAsiaTheme="minorEastAsia" w:hAnsiTheme="minorHAnsi" w:cstheme="minorBidi"/>
          <w:noProof/>
          <w:kern w:val="2"/>
          <w:sz w:val="24"/>
          <w:szCs w:val="24"/>
          <w:lang w:eastAsia="en-AU" w:bidi="ar-SA"/>
          <w14:ligatures w14:val="standardContextual"/>
        </w:rPr>
      </w:pPr>
      <w:hyperlink w:anchor="_Toc215089977" w:history="1">
        <w:r w:rsidRPr="00AC4BB9">
          <w:rPr>
            <w:rStyle w:val="Hyperlink"/>
            <w:noProof/>
          </w:rPr>
          <w:t>11.11</w:t>
        </w:r>
        <w:r>
          <w:rPr>
            <w:rFonts w:asciiTheme="minorHAnsi" w:eastAsiaTheme="minorEastAsia" w:hAnsiTheme="minorHAnsi" w:cstheme="minorBidi"/>
            <w:noProof/>
            <w:kern w:val="2"/>
            <w:sz w:val="24"/>
            <w:szCs w:val="24"/>
            <w:lang w:eastAsia="en-AU" w:bidi="ar-SA"/>
            <w14:ligatures w14:val="standardContextual"/>
          </w:rPr>
          <w:tab/>
        </w:r>
        <w:r w:rsidRPr="00AC4BB9">
          <w:rPr>
            <w:rStyle w:val="Hyperlink"/>
            <w:noProof/>
          </w:rPr>
          <w:t>Rules of construction</w:t>
        </w:r>
        <w:r>
          <w:rPr>
            <w:noProof/>
            <w:webHidden/>
          </w:rPr>
          <w:tab/>
        </w:r>
        <w:r>
          <w:rPr>
            <w:noProof/>
            <w:webHidden/>
          </w:rPr>
          <w:fldChar w:fldCharType="begin"/>
        </w:r>
        <w:r>
          <w:rPr>
            <w:noProof/>
            <w:webHidden/>
          </w:rPr>
          <w:instrText xml:space="preserve"> PAGEREF _Toc215089977 \h </w:instrText>
        </w:r>
        <w:r>
          <w:rPr>
            <w:noProof/>
            <w:webHidden/>
          </w:rPr>
        </w:r>
        <w:r>
          <w:rPr>
            <w:noProof/>
            <w:webHidden/>
          </w:rPr>
          <w:fldChar w:fldCharType="separate"/>
        </w:r>
        <w:r w:rsidR="00553124">
          <w:rPr>
            <w:noProof/>
            <w:webHidden/>
          </w:rPr>
          <w:t>22</w:t>
        </w:r>
        <w:r>
          <w:rPr>
            <w:noProof/>
            <w:webHidden/>
          </w:rPr>
          <w:fldChar w:fldCharType="end"/>
        </w:r>
      </w:hyperlink>
    </w:p>
    <w:p w14:paraId="5E40A1CC" w14:textId="61EF45E2" w:rsidR="00584C16" w:rsidRDefault="00584C16">
      <w:pPr>
        <w:pStyle w:val="TOC3"/>
        <w:tabs>
          <w:tab w:val="left" w:pos="1100"/>
        </w:tabs>
        <w:rPr>
          <w:rFonts w:asciiTheme="minorHAnsi" w:eastAsiaTheme="minorEastAsia" w:hAnsiTheme="minorHAnsi" w:cstheme="minorBidi"/>
          <w:noProof/>
          <w:kern w:val="2"/>
          <w:sz w:val="24"/>
          <w:szCs w:val="24"/>
          <w:lang w:eastAsia="en-AU" w:bidi="ar-SA"/>
          <w14:ligatures w14:val="standardContextual"/>
        </w:rPr>
      </w:pPr>
      <w:hyperlink w:anchor="_Toc215089978" w:history="1">
        <w:r w:rsidRPr="00AC4BB9">
          <w:rPr>
            <w:rStyle w:val="Hyperlink"/>
            <w:noProof/>
          </w:rPr>
          <w:t>11.12</w:t>
        </w:r>
        <w:r>
          <w:rPr>
            <w:rFonts w:asciiTheme="minorHAnsi" w:eastAsiaTheme="minorEastAsia" w:hAnsiTheme="minorHAnsi" w:cstheme="minorBidi"/>
            <w:noProof/>
            <w:kern w:val="2"/>
            <w:sz w:val="24"/>
            <w:szCs w:val="24"/>
            <w:lang w:eastAsia="en-AU" w:bidi="ar-SA"/>
            <w14:ligatures w14:val="standardContextual"/>
          </w:rPr>
          <w:tab/>
        </w:r>
        <w:r w:rsidRPr="00AC4BB9">
          <w:rPr>
            <w:rStyle w:val="Hyperlink"/>
            <w:noProof/>
          </w:rPr>
          <w:t>Severability</w:t>
        </w:r>
        <w:r>
          <w:rPr>
            <w:noProof/>
            <w:webHidden/>
          </w:rPr>
          <w:tab/>
        </w:r>
        <w:r>
          <w:rPr>
            <w:noProof/>
            <w:webHidden/>
          </w:rPr>
          <w:fldChar w:fldCharType="begin"/>
        </w:r>
        <w:r>
          <w:rPr>
            <w:noProof/>
            <w:webHidden/>
          </w:rPr>
          <w:instrText xml:space="preserve"> PAGEREF _Toc215089978 \h </w:instrText>
        </w:r>
        <w:r>
          <w:rPr>
            <w:noProof/>
            <w:webHidden/>
          </w:rPr>
        </w:r>
        <w:r>
          <w:rPr>
            <w:noProof/>
            <w:webHidden/>
          </w:rPr>
          <w:fldChar w:fldCharType="separate"/>
        </w:r>
        <w:r w:rsidR="00553124">
          <w:rPr>
            <w:noProof/>
            <w:webHidden/>
          </w:rPr>
          <w:t>22</w:t>
        </w:r>
        <w:r>
          <w:rPr>
            <w:noProof/>
            <w:webHidden/>
          </w:rPr>
          <w:fldChar w:fldCharType="end"/>
        </w:r>
      </w:hyperlink>
    </w:p>
    <w:p w14:paraId="708C0A24" w14:textId="6FF67929" w:rsidR="00584C16" w:rsidRDefault="00584C16">
      <w:pPr>
        <w:pStyle w:val="TOC3"/>
        <w:tabs>
          <w:tab w:val="left" w:pos="1100"/>
        </w:tabs>
        <w:rPr>
          <w:rFonts w:asciiTheme="minorHAnsi" w:eastAsiaTheme="minorEastAsia" w:hAnsiTheme="minorHAnsi" w:cstheme="minorBidi"/>
          <w:noProof/>
          <w:kern w:val="2"/>
          <w:sz w:val="24"/>
          <w:szCs w:val="24"/>
          <w:lang w:eastAsia="en-AU" w:bidi="ar-SA"/>
          <w14:ligatures w14:val="standardContextual"/>
        </w:rPr>
      </w:pPr>
      <w:hyperlink w:anchor="_Toc215089979" w:history="1">
        <w:r w:rsidRPr="00AC4BB9">
          <w:rPr>
            <w:rStyle w:val="Hyperlink"/>
            <w:noProof/>
          </w:rPr>
          <w:t>11.13</w:t>
        </w:r>
        <w:r>
          <w:rPr>
            <w:rFonts w:asciiTheme="minorHAnsi" w:eastAsiaTheme="minorEastAsia" w:hAnsiTheme="minorHAnsi" w:cstheme="minorBidi"/>
            <w:noProof/>
            <w:kern w:val="2"/>
            <w:sz w:val="24"/>
            <w:szCs w:val="24"/>
            <w:lang w:eastAsia="en-AU" w:bidi="ar-SA"/>
            <w14:ligatures w14:val="standardContextual"/>
          </w:rPr>
          <w:tab/>
        </w:r>
        <w:r w:rsidRPr="00AC4BB9">
          <w:rPr>
            <w:rStyle w:val="Hyperlink"/>
            <w:noProof/>
          </w:rPr>
          <w:t>Survival</w:t>
        </w:r>
        <w:r>
          <w:rPr>
            <w:noProof/>
            <w:webHidden/>
          </w:rPr>
          <w:tab/>
        </w:r>
        <w:r>
          <w:rPr>
            <w:noProof/>
            <w:webHidden/>
          </w:rPr>
          <w:fldChar w:fldCharType="begin"/>
        </w:r>
        <w:r>
          <w:rPr>
            <w:noProof/>
            <w:webHidden/>
          </w:rPr>
          <w:instrText xml:space="preserve"> PAGEREF _Toc215089979 \h </w:instrText>
        </w:r>
        <w:r>
          <w:rPr>
            <w:noProof/>
            <w:webHidden/>
          </w:rPr>
        </w:r>
        <w:r>
          <w:rPr>
            <w:noProof/>
            <w:webHidden/>
          </w:rPr>
          <w:fldChar w:fldCharType="separate"/>
        </w:r>
        <w:r w:rsidR="00553124">
          <w:rPr>
            <w:noProof/>
            <w:webHidden/>
          </w:rPr>
          <w:t>22</w:t>
        </w:r>
        <w:r>
          <w:rPr>
            <w:noProof/>
            <w:webHidden/>
          </w:rPr>
          <w:fldChar w:fldCharType="end"/>
        </w:r>
      </w:hyperlink>
    </w:p>
    <w:p w14:paraId="476DEAA8" w14:textId="6D0FBD6A" w:rsidR="00584C16" w:rsidRDefault="00584C16">
      <w:pPr>
        <w:pStyle w:val="TOC3"/>
        <w:tabs>
          <w:tab w:val="left" w:pos="1100"/>
        </w:tabs>
        <w:rPr>
          <w:rFonts w:asciiTheme="minorHAnsi" w:eastAsiaTheme="minorEastAsia" w:hAnsiTheme="minorHAnsi" w:cstheme="minorBidi"/>
          <w:noProof/>
          <w:kern w:val="2"/>
          <w:sz w:val="24"/>
          <w:szCs w:val="24"/>
          <w:lang w:eastAsia="en-AU" w:bidi="ar-SA"/>
          <w14:ligatures w14:val="standardContextual"/>
        </w:rPr>
      </w:pPr>
      <w:hyperlink w:anchor="_Toc215089980" w:history="1">
        <w:r w:rsidRPr="00AC4BB9">
          <w:rPr>
            <w:rStyle w:val="Hyperlink"/>
            <w:noProof/>
          </w:rPr>
          <w:t>11.14</w:t>
        </w:r>
        <w:r>
          <w:rPr>
            <w:rFonts w:asciiTheme="minorHAnsi" w:eastAsiaTheme="minorEastAsia" w:hAnsiTheme="minorHAnsi" w:cstheme="minorBidi"/>
            <w:noProof/>
            <w:kern w:val="2"/>
            <w:sz w:val="24"/>
            <w:szCs w:val="24"/>
            <w:lang w:eastAsia="en-AU" w:bidi="ar-SA"/>
            <w14:ligatures w14:val="standardContextual"/>
          </w:rPr>
          <w:tab/>
        </w:r>
        <w:r w:rsidRPr="00AC4BB9">
          <w:rPr>
            <w:rStyle w:val="Hyperlink"/>
            <w:noProof/>
          </w:rPr>
          <w:t>Proportionate liability</w:t>
        </w:r>
        <w:r>
          <w:rPr>
            <w:noProof/>
            <w:webHidden/>
          </w:rPr>
          <w:tab/>
        </w:r>
        <w:r>
          <w:rPr>
            <w:noProof/>
            <w:webHidden/>
          </w:rPr>
          <w:fldChar w:fldCharType="begin"/>
        </w:r>
        <w:r>
          <w:rPr>
            <w:noProof/>
            <w:webHidden/>
          </w:rPr>
          <w:instrText xml:space="preserve"> PAGEREF _Toc215089980 \h </w:instrText>
        </w:r>
        <w:r>
          <w:rPr>
            <w:noProof/>
            <w:webHidden/>
          </w:rPr>
        </w:r>
        <w:r>
          <w:rPr>
            <w:noProof/>
            <w:webHidden/>
          </w:rPr>
          <w:fldChar w:fldCharType="separate"/>
        </w:r>
        <w:r w:rsidR="00553124">
          <w:rPr>
            <w:noProof/>
            <w:webHidden/>
          </w:rPr>
          <w:t>22</w:t>
        </w:r>
        <w:r>
          <w:rPr>
            <w:noProof/>
            <w:webHidden/>
          </w:rPr>
          <w:fldChar w:fldCharType="end"/>
        </w:r>
      </w:hyperlink>
    </w:p>
    <w:p w14:paraId="5ED0184E" w14:textId="7D7BE073" w:rsidR="00584C16" w:rsidRDefault="00584C16">
      <w:pPr>
        <w:pStyle w:val="TOC3"/>
        <w:tabs>
          <w:tab w:val="left" w:pos="1100"/>
        </w:tabs>
        <w:rPr>
          <w:rFonts w:asciiTheme="minorHAnsi" w:eastAsiaTheme="minorEastAsia" w:hAnsiTheme="minorHAnsi" w:cstheme="minorBidi"/>
          <w:noProof/>
          <w:kern w:val="2"/>
          <w:sz w:val="24"/>
          <w:szCs w:val="24"/>
          <w:lang w:eastAsia="en-AU" w:bidi="ar-SA"/>
          <w14:ligatures w14:val="standardContextual"/>
        </w:rPr>
      </w:pPr>
      <w:hyperlink w:anchor="_Toc215089981" w:history="1">
        <w:r w:rsidRPr="00AC4BB9">
          <w:rPr>
            <w:rStyle w:val="Hyperlink"/>
            <w:noProof/>
          </w:rPr>
          <w:t>11.15</w:t>
        </w:r>
        <w:r>
          <w:rPr>
            <w:rFonts w:asciiTheme="minorHAnsi" w:eastAsiaTheme="minorEastAsia" w:hAnsiTheme="minorHAnsi" w:cstheme="minorBidi"/>
            <w:noProof/>
            <w:kern w:val="2"/>
            <w:sz w:val="24"/>
            <w:szCs w:val="24"/>
            <w:lang w:eastAsia="en-AU" w:bidi="ar-SA"/>
            <w14:ligatures w14:val="standardContextual"/>
          </w:rPr>
          <w:tab/>
        </w:r>
        <w:r w:rsidRPr="00AC4BB9">
          <w:rPr>
            <w:rStyle w:val="Hyperlink"/>
            <w:noProof/>
          </w:rPr>
          <w:t>Limitation of the Commonwealth liability</w:t>
        </w:r>
        <w:r>
          <w:rPr>
            <w:noProof/>
            <w:webHidden/>
          </w:rPr>
          <w:tab/>
        </w:r>
        <w:r>
          <w:rPr>
            <w:noProof/>
            <w:webHidden/>
          </w:rPr>
          <w:fldChar w:fldCharType="begin"/>
        </w:r>
        <w:r>
          <w:rPr>
            <w:noProof/>
            <w:webHidden/>
          </w:rPr>
          <w:instrText xml:space="preserve"> PAGEREF _Toc215089981 \h </w:instrText>
        </w:r>
        <w:r>
          <w:rPr>
            <w:noProof/>
            <w:webHidden/>
          </w:rPr>
        </w:r>
        <w:r>
          <w:rPr>
            <w:noProof/>
            <w:webHidden/>
          </w:rPr>
          <w:fldChar w:fldCharType="separate"/>
        </w:r>
        <w:r w:rsidR="00553124">
          <w:rPr>
            <w:noProof/>
            <w:webHidden/>
          </w:rPr>
          <w:t>23</w:t>
        </w:r>
        <w:r>
          <w:rPr>
            <w:noProof/>
            <w:webHidden/>
          </w:rPr>
          <w:fldChar w:fldCharType="end"/>
        </w:r>
      </w:hyperlink>
    </w:p>
    <w:p w14:paraId="70414A0A" w14:textId="0B9E6900" w:rsidR="00584C16" w:rsidRDefault="00584C16">
      <w:pPr>
        <w:pStyle w:val="TOC3"/>
        <w:tabs>
          <w:tab w:val="left" w:pos="1100"/>
        </w:tabs>
        <w:rPr>
          <w:rFonts w:asciiTheme="minorHAnsi" w:eastAsiaTheme="minorEastAsia" w:hAnsiTheme="minorHAnsi" w:cstheme="minorBidi"/>
          <w:noProof/>
          <w:kern w:val="2"/>
          <w:sz w:val="24"/>
          <w:szCs w:val="24"/>
          <w:lang w:eastAsia="en-AU" w:bidi="ar-SA"/>
          <w14:ligatures w14:val="standardContextual"/>
        </w:rPr>
      </w:pPr>
      <w:hyperlink w:anchor="_Toc215089982" w:history="1">
        <w:r w:rsidRPr="00AC4BB9">
          <w:rPr>
            <w:rStyle w:val="Hyperlink"/>
            <w:noProof/>
          </w:rPr>
          <w:t>11.16</w:t>
        </w:r>
        <w:r>
          <w:rPr>
            <w:rFonts w:asciiTheme="minorHAnsi" w:eastAsiaTheme="minorEastAsia" w:hAnsiTheme="minorHAnsi" w:cstheme="minorBidi"/>
            <w:noProof/>
            <w:kern w:val="2"/>
            <w:sz w:val="24"/>
            <w:szCs w:val="24"/>
            <w:lang w:eastAsia="en-AU" w:bidi="ar-SA"/>
            <w14:ligatures w14:val="standardContextual"/>
          </w:rPr>
          <w:tab/>
        </w:r>
        <w:r w:rsidRPr="00AC4BB9">
          <w:rPr>
            <w:rStyle w:val="Hyperlink"/>
            <w:noProof/>
          </w:rPr>
          <w:t>Further steps</w:t>
        </w:r>
        <w:r>
          <w:rPr>
            <w:noProof/>
            <w:webHidden/>
          </w:rPr>
          <w:tab/>
        </w:r>
        <w:r>
          <w:rPr>
            <w:noProof/>
            <w:webHidden/>
          </w:rPr>
          <w:fldChar w:fldCharType="begin"/>
        </w:r>
        <w:r>
          <w:rPr>
            <w:noProof/>
            <w:webHidden/>
          </w:rPr>
          <w:instrText xml:space="preserve"> PAGEREF _Toc215089982 \h </w:instrText>
        </w:r>
        <w:r>
          <w:rPr>
            <w:noProof/>
            <w:webHidden/>
          </w:rPr>
        </w:r>
        <w:r>
          <w:rPr>
            <w:noProof/>
            <w:webHidden/>
          </w:rPr>
          <w:fldChar w:fldCharType="separate"/>
        </w:r>
        <w:r w:rsidR="00553124">
          <w:rPr>
            <w:noProof/>
            <w:webHidden/>
          </w:rPr>
          <w:t>23</w:t>
        </w:r>
        <w:r>
          <w:rPr>
            <w:noProof/>
            <w:webHidden/>
          </w:rPr>
          <w:fldChar w:fldCharType="end"/>
        </w:r>
      </w:hyperlink>
    </w:p>
    <w:p w14:paraId="13C25C71" w14:textId="3DF9920D" w:rsidR="00584C16" w:rsidRDefault="00584C16">
      <w:pPr>
        <w:pStyle w:val="TOC2"/>
        <w:rPr>
          <w:rFonts w:asciiTheme="minorHAnsi" w:eastAsiaTheme="minorEastAsia" w:hAnsiTheme="minorHAnsi" w:cstheme="minorBidi"/>
          <w:b w:val="0"/>
          <w:bCs w:val="0"/>
          <w:noProof/>
          <w:spacing w:val="0"/>
          <w:kern w:val="2"/>
          <w:sz w:val="24"/>
          <w:lang w:eastAsia="en-AU" w:bidi="ar-SA"/>
          <w14:ligatures w14:val="standardContextual"/>
        </w:rPr>
      </w:pPr>
      <w:hyperlink w:anchor="_Toc215089983" w:history="1">
        <w:r w:rsidRPr="00AC4BB9">
          <w:rPr>
            <w:rStyle w:val="Hyperlink"/>
            <w:noProof/>
          </w:rPr>
          <w:t>Signing page</w:t>
        </w:r>
        <w:r>
          <w:rPr>
            <w:noProof/>
            <w:webHidden/>
          </w:rPr>
          <w:tab/>
        </w:r>
        <w:r>
          <w:rPr>
            <w:noProof/>
            <w:webHidden/>
          </w:rPr>
          <w:fldChar w:fldCharType="begin"/>
        </w:r>
        <w:r>
          <w:rPr>
            <w:noProof/>
            <w:webHidden/>
          </w:rPr>
          <w:instrText xml:space="preserve"> PAGEREF _Toc215089983 \h </w:instrText>
        </w:r>
        <w:r>
          <w:rPr>
            <w:noProof/>
            <w:webHidden/>
          </w:rPr>
        </w:r>
        <w:r>
          <w:rPr>
            <w:noProof/>
            <w:webHidden/>
          </w:rPr>
          <w:fldChar w:fldCharType="separate"/>
        </w:r>
        <w:r w:rsidR="00553124">
          <w:rPr>
            <w:rFonts w:hint="eastAsia"/>
            <w:noProof/>
            <w:webHidden/>
          </w:rPr>
          <w:t>24</w:t>
        </w:r>
        <w:r>
          <w:rPr>
            <w:noProof/>
            <w:webHidden/>
          </w:rPr>
          <w:fldChar w:fldCharType="end"/>
        </w:r>
      </w:hyperlink>
    </w:p>
    <w:p w14:paraId="45C320CB" w14:textId="226129CD" w:rsidR="00EF1CFA" w:rsidRDefault="005E3432" w:rsidP="00EF1CFA">
      <w:r>
        <w:rPr>
          <w:rFonts w:ascii="Arial Bold" w:hAnsi="Arial Bold" w:cs="Arial Bold"/>
          <w:b/>
          <w:bCs/>
          <w:spacing w:val="4"/>
          <w:szCs w:val="24"/>
        </w:rPr>
        <w:fldChar w:fldCharType="end"/>
      </w:r>
    </w:p>
    <w:p w14:paraId="1B241AB6" w14:textId="77777777" w:rsidR="00EF1CFA" w:rsidRDefault="00EF1CFA" w:rsidP="00EF1CFA"/>
    <w:p w14:paraId="43DBDB62" w14:textId="77777777" w:rsidR="00EF1CFA" w:rsidRDefault="00EF1CFA" w:rsidP="00EF1CFA"/>
    <w:p w14:paraId="4171000F" w14:textId="53216992" w:rsidR="00EF1CFA" w:rsidRDefault="00EF1CFA" w:rsidP="00EF1CFA">
      <w:pPr>
        <w:sectPr w:rsidR="00EF1CFA" w:rsidSect="00A13B72">
          <w:headerReference w:type="even" r:id="rId14"/>
          <w:headerReference w:type="default" r:id="rId15"/>
          <w:footerReference w:type="even" r:id="rId16"/>
          <w:footerReference w:type="default" r:id="rId17"/>
          <w:headerReference w:type="first" r:id="rId18"/>
          <w:footerReference w:type="first" r:id="rId19"/>
          <w:pgSz w:w="11907" w:h="16840" w:code="9"/>
          <w:pgMar w:top="992" w:right="1134" w:bottom="397" w:left="1418" w:header="567" w:footer="567" w:gutter="0"/>
          <w:cols w:space="720"/>
          <w:docGrid w:linePitch="360"/>
        </w:sectPr>
      </w:pPr>
    </w:p>
    <w:p w14:paraId="395299BD" w14:textId="77777777" w:rsidR="00A441C5" w:rsidRPr="00DE1033" w:rsidRDefault="00A441C5" w:rsidP="00C165CA">
      <w:pPr>
        <w:pStyle w:val="Title"/>
        <w:spacing w:after="240"/>
      </w:pPr>
      <w:bookmarkStart w:id="1" w:name="_Toc215089901"/>
      <w:r w:rsidRPr="00C165CA">
        <w:rPr>
          <w:sz w:val="40"/>
          <w:szCs w:val="40"/>
        </w:rPr>
        <w:lastRenderedPageBreak/>
        <w:t>Details</w:t>
      </w:r>
      <w:bookmarkEnd w:id="0"/>
      <w:bookmarkEnd w:id="1"/>
    </w:p>
    <w:tbl>
      <w:tblPr>
        <w:tblW w:w="5000" w:type="pct"/>
        <w:tblLayout w:type="fixed"/>
        <w:tblCellMar>
          <w:left w:w="0" w:type="dxa"/>
          <w:right w:w="0" w:type="dxa"/>
        </w:tblCellMar>
        <w:tblLook w:val="0000" w:firstRow="0" w:lastRow="0" w:firstColumn="0" w:lastColumn="0" w:noHBand="0" w:noVBand="0"/>
      </w:tblPr>
      <w:tblGrid>
        <w:gridCol w:w="2234"/>
        <w:gridCol w:w="7121"/>
      </w:tblGrid>
      <w:tr w:rsidR="00A441C5" w14:paraId="46C08AAF" w14:textId="77777777" w:rsidTr="008E3E94">
        <w:tc>
          <w:tcPr>
            <w:tcW w:w="2268" w:type="dxa"/>
            <w:tcBorders>
              <w:bottom w:val="single" w:sz="4" w:space="0" w:color="808080" w:themeColor="background1" w:themeShade="80"/>
            </w:tcBorders>
          </w:tcPr>
          <w:p w14:paraId="30E0BBCE" w14:textId="77777777" w:rsidR="00A441C5" w:rsidRDefault="00A441C5" w:rsidP="008E3E94">
            <w:pPr>
              <w:rPr>
                <w:sz w:val="28"/>
                <w:szCs w:val="28"/>
              </w:rPr>
            </w:pPr>
            <w:r>
              <w:rPr>
                <w:sz w:val="28"/>
                <w:szCs w:val="28"/>
              </w:rPr>
              <w:t>Date</w:t>
            </w:r>
          </w:p>
        </w:tc>
        <w:tc>
          <w:tcPr>
            <w:tcW w:w="7230" w:type="dxa"/>
            <w:tcBorders>
              <w:bottom w:val="single" w:sz="4" w:space="0" w:color="808080" w:themeColor="background1" w:themeShade="80"/>
            </w:tcBorders>
            <w:vAlign w:val="bottom"/>
          </w:tcPr>
          <w:p w14:paraId="3891A700" w14:textId="77777777" w:rsidR="00A441C5" w:rsidRDefault="00A441C5" w:rsidP="008E3E94"/>
        </w:tc>
      </w:tr>
    </w:tbl>
    <w:p w14:paraId="639533B0" w14:textId="77777777" w:rsidR="00A441C5" w:rsidRPr="00EF1CFA" w:rsidRDefault="00A441C5" w:rsidP="00C165CA">
      <w:pPr>
        <w:pStyle w:val="Title"/>
        <w:rPr>
          <w:sz w:val="28"/>
          <w:szCs w:val="28"/>
        </w:rPr>
      </w:pPr>
      <w:bookmarkStart w:id="2" w:name="_Toc154063863"/>
      <w:bookmarkStart w:id="3" w:name="_Toc215089902"/>
      <w:r w:rsidRPr="00C165CA">
        <w:t>Parties</w:t>
      </w:r>
      <w:bookmarkEnd w:id="2"/>
      <w:bookmarkEnd w:id="3"/>
    </w:p>
    <w:tbl>
      <w:tblPr>
        <w:tblW w:w="5000" w:type="pct"/>
        <w:tblLayout w:type="fixed"/>
        <w:tblCellMar>
          <w:left w:w="0" w:type="dxa"/>
          <w:right w:w="0" w:type="dxa"/>
        </w:tblCellMar>
        <w:tblLook w:val="0000" w:firstRow="0" w:lastRow="0" w:firstColumn="0" w:lastColumn="0" w:noHBand="0" w:noVBand="0"/>
      </w:tblPr>
      <w:tblGrid>
        <w:gridCol w:w="2234"/>
        <w:gridCol w:w="7121"/>
      </w:tblGrid>
      <w:tr w:rsidR="00A441C5" w14:paraId="0C54E229" w14:textId="77777777" w:rsidTr="008E3E94">
        <w:tc>
          <w:tcPr>
            <w:tcW w:w="2234" w:type="dxa"/>
            <w:tcMar>
              <w:top w:w="227" w:type="dxa"/>
            </w:tcMar>
          </w:tcPr>
          <w:p w14:paraId="6DECD827" w14:textId="77777777" w:rsidR="00A441C5" w:rsidRDefault="00A441C5" w:rsidP="008E3E94">
            <w:pPr>
              <w:pStyle w:val="PartiesDetails"/>
            </w:pPr>
            <w:r>
              <w:t>Name</w:t>
            </w:r>
          </w:p>
        </w:tc>
        <w:tc>
          <w:tcPr>
            <w:tcW w:w="7121" w:type="dxa"/>
          </w:tcPr>
          <w:p w14:paraId="322D3B9E" w14:textId="793633FF" w:rsidR="00A441C5" w:rsidRDefault="00A441C5" w:rsidP="008E3E94">
            <w:pPr>
              <w:pStyle w:val="PartiesDetails"/>
            </w:pPr>
            <w:bookmarkStart w:id="4" w:name="bkName1"/>
            <w:bookmarkStart w:id="5" w:name="bkACN1"/>
            <w:bookmarkEnd w:id="4"/>
            <w:bookmarkEnd w:id="5"/>
            <w:r w:rsidRPr="00DE1033">
              <w:t>The Commonwealth of Australia represented by the Department of Climate Change, Energy, the Environment and Water</w:t>
            </w:r>
            <w:r w:rsidR="008F72F7">
              <w:t xml:space="preserve"> (</w:t>
            </w:r>
            <w:r w:rsidR="008F72F7" w:rsidRPr="008F72F7">
              <w:t>ABN 63 573 932 849</w:t>
            </w:r>
            <w:r w:rsidR="008F72F7">
              <w:t>)</w:t>
            </w:r>
          </w:p>
        </w:tc>
      </w:tr>
      <w:tr w:rsidR="00A441C5" w14:paraId="5098BC73" w14:textId="77777777" w:rsidTr="008E3E94">
        <w:tc>
          <w:tcPr>
            <w:tcW w:w="2234" w:type="dxa"/>
          </w:tcPr>
          <w:p w14:paraId="2F74F67E" w14:textId="77777777" w:rsidR="00A441C5" w:rsidRDefault="00A441C5" w:rsidP="008E3E94">
            <w:pPr>
              <w:pStyle w:val="PartiesDetails"/>
            </w:pPr>
            <w:r>
              <w:t>Short form name</w:t>
            </w:r>
          </w:p>
        </w:tc>
        <w:tc>
          <w:tcPr>
            <w:tcW w:w="7121" w:type="dxa"/>
          </w:tcPr>
          <w:p w14:paraId="35211112" w14:textId="77777777" w:rsidR="00A441C5" w:rsidRPr="003C1000" w:rsidRDefault="00A441C5" w:rsidP="008E3E94">
            <w:pPr>
              <w:pStyle w:val="PartiesDetails"/>
              <w:rPr>
                <w:b/>
              </w:rPr>
            </w:pPr>
            <w:r w:rsidRPr="00DE1033">
              <w:rPr>
                <w:b/>
              </w:rPr>
              <w:t>Commonwealth</w:t>
            </w:r>
          </w:p>
        </w:tc>
      </w:tr>
      <w:tr w:rsidR="00A441C5" w14:paraId="63FC2C04" w14:textId="77777777" w:rsidTr="008E3E94">
        <w:tc>
          <w:tcPr>
            <w:tcW w:w="2234" w:type="dxa"/>
          </w:tcPr>
          <w:p w14:paraId="0E826A9C" w14:textId="77777777" w:rsidR="00A441C5" w:rsidRDefault="00A441C5" w:rsidP="008E3E94">
            <w:pPr>
              <w:pStyle w:val="PartiesDetails"/>
            </w:pPr>
            <w:r>
              <w:t>Notice details</w:t>
            </w:r>
          </w:p>
        </w:tc>
        <w:tc>
          <w:tcPr>
            <w:tcW w:w="7121" w:type="dxa"/>
          </w:tcPr>
          <w:p w14:paraId="18287AD0" w14:textId="1863886E" w:rsidR="00A441C5" w:rsidRPr="00DE1033" w:rsidRDefault="008F72F7" w:rsidP="00B11A6A">
            <w:pPr>
              <w:pStyle w:val="PartiesDetails"/>
            </w:pPr>
            <w:r w:rsidRPr="008F72F7">
              <w:rPr>
                <w:bCs/>
              </w:rPr>
              <w:t>51 Allara St, City, Australian Capital Territory 2601, Australia</w:t>
            </w:r>
          </w:p>
        </w:tc>
      </w:tr>
      <w:tr w:rsidR="00B11A6A" w14:paraId="6D7F3C66" w14:textId="77777777" w:rsidTr="008E3E94">
        <w:tc>
          <w:tcPr>
            <w:tcW w:w="2234" w:type="dxa"/>
          </w:tcPr>
          <w:p w14:paraId="3BB37F57" w14:textId="6BB487FE" w:rsidR="00B11A6A" w:rsidRDefault="00B11A6A" w:rsidP="008E3E94">
            <w:pPr>
              <w:pStyle w:val="PartiesDetails"/>
            </w:pPr>
            <w:r>
              <w:t>Email</w:t>
            </w:r>
          </w:p>
        </w:tc>
        <w:tc>
          <w:tcPr>
            <w:tcW w:w="7121" w:type="dxa"/>
          </w:tcPr>
          <w:p w14:paraId="7028EFAA" w14:textId="4B4E2FE4" w:rsidR="00B11A6A" w:rsidDel="004A7FE8" w:rsidRDefault="00B11A6A" w:rsidP="008E3E94">
            <w:pPr>
              <w:pStyle w:val="PartiesDetails"/>
              <w:rPr>
                <w:bCs/>
              </w:rPr>
            </w:pPr>
            <w:hyperlink r:id="rId20" w:history="1">
              <w:r w:rsidRPr="00C47EE6">
                <w:rPr>
                  <w:rStyle w:val="Hyperlink"/>
                </w:rPr>
                <w:t>cis-contracts@dcceew.gov.au</w:t>
              </w:r>
            </w:hyperlink>
            <w:r w:rsidR="00275745">
              <w:t xml:space="preserve"> </w:t>
            </w:r>
          </w:p>
        </w:tc>
      </w:tr>
      <w:tr w:rsidR="00EE4F48" w14:paraId="63F9BA6B" w14:textId="77777777" w:rsidTr="008E3E94">
        <w:tc>
          <w:tcPr>
            <w:tcW w:w="2234" w:type="dxa"/>
          </w:tcPr>
          <w:p w14:paraId="3E8EE8D7" w14:textId="3F993E7F" w:rsidR="00EE4F48" w:rsidRDefault="00EE4F48" w:rsidP="008E3E94">
            <w:pPr>
              <w:pStyle w:val="PartiesDetails"/>
            </w:pPr>
            <w:r>
              <w:t>Attention</w:t>
            </w:r>
          </w:p>
        </w:tc>
        <w:tc>
          <w:tcPr>
            <w:tcW w:w="7121" w:type="dxa"/>
          </w:tcPr>
          <w:p w14:paraId="0B876350" w14:textId="2FADD940" w:rsidR="00EE4F48" w:rsidRPr="008F72F7" w:rsidRDefault="00EE4F48" w:rsidP="008E3E94">
            <w:pPr>
              <w:pStyle w:val="PartiesDetails"/>
              <w:rPr>
                <w:bCs/>
              </w:rPr>
            </w:pPr>
            <w:r>
              <w:rPr>
                <w:bCs/>
              </w:rPr>
              <w:t>Alison Wiltshire – Contract Manager</w:t>
            </w:r>
          </w:p>
        </w:tc>
      </w:tr>
    </w:tbl>
    <w:p w14:paraId="5C3186F8" w14:textId="77777777" w:rsidR="00A441C5" w:rsidRDefault="00A441C5" w:rsidP="00A441C5">
      <w:pPr>
        <w:pStyle w:val="NormalSingle"/>
      </w:pPr>
    </w:p>
    <w:tbl>
      <w:tblPr>
        <w:tblW w:w="5000" w:type="pct"/>
        <w:tblLayout w:type="fixed"/>
        <w:tblCellMar>
          <w:left w:w="0" w:type="dxa"/>
          <w:right w:w="0" w:type="dxa"/>
        </w:tblCellMar>
        <w:tblLook w:val="0000" w:firstRow="0" w:lastRow="0" w:firstColumn="0" w:lastColumn="0" w:noHBand="0" w:noVBand="0"/>
      </w:tblPr>
      <w:tblGrid>
        <w:gridCol w:w="2234"/>
        <w:gridCol w:w="7121"/>
      </w:tblGrid>
      <w:tr w:rsidR="00A441C5" w14:paraId="131B0038" w14:textId="77777777" w:rsidTr="008E3E94">
        <w:tc>
          <w:tcPr>
            <w:tcW w:w="2234" w:type="dxa"/>
            <w:tcBorders>
              <w:top w:val="single" w:sz="4" w:space="0" w:color="808080" w:themeColor="background1" w:themeShade="80"/>
            </w:tcBorders>
            <w:tcMar>
              <w:top w:w="227" w:type="dxa"/>
            </w:tcMar>
          </w:tcPr>
          <w:p w14:paraId="7313B90C" w14:textId="77777777" w:rsidR="00A441C5" w:rsidRDefault="00A441C5" w:rsidP="008E3E94">
            <w:pPr>
              <w:pStyle w:val="PartiesDetails"/>
            </w:pPr>
            <w:r>
              <w:t>Name</w:t>
            </w:r>
          </w:p>
        </w:tc>
        <w:tc>
          <w:tcPr>
            <w:tcW w:w="7121" w:type="dxa"/>
            <w:tcBorders>
              <w:top w:val="single" w:sz="4" w:space="0" w:color="808080" w:themeColor="background1" w:themeShade="80"/>
            </w:tcBorders>
            <w:tcMar>
              <w:top w:w="113" w:type="dxa"/>
            </w:tcMar>
          </w:tcPr>
          <w:p w14:paraId="56AF0336" w14:textId="77777777" w:rsidR="00A441C5" w:rsidRDefault="00A441C5" w:rsidP="008E3E94">
            <w:pPr>
              <w:pStyle w:val="PartiesDetails"/>
            </w:pPr>
            <w:r w:rsidRPr="00DE1033">
              <w:t>[</w:t>
            </w:r>
            <w:r w:rsidRPr="00DE1033">
              <w:rPr>
                <w:shd w:val="clear" w:color="auto" w:fill="BFBFBF" w:themeFill="background1" w:themeFillShade="BF"/>
              </w:rPr>
              <w:t>insert name</w:t>
            </w:r>
            <w:r w:rsidRPr="00DE1033">
              <w:t xml:space="preserve">] (ACN/ABN </w:t>
            </w:r>
            <w:r>
              <w:rPr>
                <w:bCs/>
              </w:rPr>
              <w:t>[</w:t>
            </w:r>
            <w:r w:rsidRPr="003E738E">
              <w:rPr>
                <w:bCs/>
                <w:highlight w:val="lightGray"/>
              </w:rPr>
              <w:t>insert</w:t>
            </w:r>
            <w:r>
              <w:rPr>
                <w:bCs/>
              </w:rPr>
              <w:t>]</w:t>
            </w:r>
            <w:r w:rsidRPr="00DE1033">
              <w:t>)</w:t>
            </w:r>
          </w:p>
        </w:tc>
      </w:tr>
      <w:tr w:rsidR="00A441C5" w14:paraId="5DF45794" w14:textId="77777777" w:rsidTr="008E3E94">
        <w:tc>
          <w:tcPr>
            <w:tcW w:w="2234" w:type="dxa"/>
          </w:tcPr>
          <w:p w14:paraId="0DE41068" w14:textId="77777777" w:rsidR="00A441C5" w:rsidRDefault="00A441C5" w:rsidP="008E3E94">
            <w:pPr>
              <w:pStyle w:val="PartiesDetails"/>
            </w:pPr>
            <w:r>
              <w:t>Short form name</w:t>
            </w:r>
          </w:p>
        </w:tc>
        <w:tc>
          <w:tcPr>
            <w:tcW w:w="7121" w:type="dxa"/>
          </w:tcPr>
          <w:p w14:paraId="015611C5" w14:textId="048E0198" w:rsidR="00A441C5" w:rsidRPr="00DE1033" w:rsidRDefault="00101593" w:rsidP="008E3E94">
            <w:pPr>
              <w:pStyle w:val="PartiesDetails"/>
              <w:rPr>
                <w:b/>
                <w:bCs/>
              </w:rPr>
            </w:pPr>
            <w:r>
              <w:rPr>
                <w:b/>
                <w:bCs/>
              </w:rPr>
              <w:t xml:space="preserve">Project </w:t>
            </w:r>
            <w:r w:rsidR="00A441C5" w:rsidRPr="00DE1033">
              <w:rPr>
                <w:b/>
                <w:bCs/>
              </w:rPr>
              <w:t>Operator</w:t>
            </w:r>
          </w:p>
        </w:tc>
      </w:tr>
      <w:tr w:rsidR="00A441C5" w14:paraId="619D0CBC" w14:textId="77777777" w:rsidTr="008E3E94">
        <w:tc>
          <w:tcPr>
            <w:tcW w:w="2234" w:type="dxa"/>
          </w:tcPr>
          <w:p w14:paraId="01D0BEA2" w14:textId="77777777" w:rsidR="00A441C5" w:rsidRDefault="00A441C5" w:rsidP="008E3E94">
            <w:pPr>
              <w:pStyle w:val="PartiesDetails"/>
            </w:pPr>
            <w:r>
              <w:t>Notice details</w:t>
            </w:r>
          </w:p>
        </w:tc>
        <w:tc>
          <w:tcPr>
            <w:tcW w:w="7121" w:type="dxa"/>
          </w:tcPr>
          <w:p w14:paraId="402E0114" w14:textId="77777777" w:rsidR="00A441C5" w:rsidRDefault="00A441C5" w:rsidP="008E3E94">
            <w:pPr>
              <w:pStyle w:val="PartiesDetails"/>
              <w:rPr>
                <w:bCs/>
              </w:rPr>
            </w:pPr>
            <w:r w:rsidRPr="00274720">
              <w:rPr>
                <w:bCs/>
              </w:rPr>
              <w:t>[</w:t>
            </w:r>
            <w:r w:rsidRPr="003E738E">
              <w:rPr>
                <w:bCs/>
                <w:highlight w:val="lightGray"/>
              </w:rPr>
              <w:t>insert address</w:t>
            </w:r>
            <w:r w:rsidRPr="00274720">
              <w:rPr>
                <w:bCs/>
              </w:rPr>
              <w:t>]</w:t>
            </w:r>
          </w:p>
          <w:p w14:paraId="3FEC26E6" w14:textId="77777777" w:rsidR="00A441C5" w:rsidRDefault="00A441C5" w:rsidP="008E3E94">
            <w:pPr>
              <w:pStyle w:val="PartiesDetails"/>
            </w:pPr>
            <w:r>
              <w:t xml:space="preserve">Email: </w:t>
            </w:r>
            <w:r>
              <w:rPr>
                <w:bCs/>
              </w:rPr>
              <w:t>[</w:t>
            </w:r>
            <w:r w:rsidRPr="003E738E">
              <w:rPr>
                <w:bCs/>
                <w:highlight w:val="lightGray"/>
              </w:rPr>
              <w:t>insert</w:t>
            </w:r>
            <w:r>
              <w:rPr>
                <w:bCs/>
              </w:rPr>
              <w:t>]</w:t>
            </w:r>
          </w:p>
        </w:tc>
      </w:tr>
      <w:tr w:rsidR="004A7FE8" w:rsidRPr="008F72F7" w14:paraId="32C3C6A5" w14:textId="77777777" w:rsidTr="004A7FE8">
        <w:tc>
          <w:tcPr>
            <w:tcW w:w="2234" w:type="dxa"/>
          </w:tcPr>
          <w:p w14:paraId="3464191E" w14:textId="77777777" w:rsidR="004A7FE8" w:rsidRDefault="004A7FE8">
            <w:pPr>
              <w:pStyle w:val="PartiesDetails"/>
            </w:pPr>
            <w:r>
              <w:t>Attention</w:t>
            </w:r>
          </w:p>
        </w:tc>
        <w:tc>
          <w:tcPr>
            <w:tcW w:w="7121" w:type="dxa"/>
          </w:tcPr>
          <w:p w14:paraId="7F246857" w14:textId="5494602F" w:rsidR="004A7FE8" w:rsidRPr="008F72F7" w:rsidRDefault="004A7FE8">
            <w:pPr>
              <w:pStyle w:val="PartiesDetails"/>
              <w:rPr>
                <w:bCs/>
              </w:rPr>
            </w:pPr>
            <w:r>
              <w:rPr>
                <w:bCs/>
              </w:rPr>
              <w:t>[</w:t>
            </w:r>
            <w:r w:rsidRPr="003E738E">
              <w:rPr>
                <w:bCs/>
                <w:highlight w:val="lightGray"/>
              </w:rPr>
              <w:t>insert</w:t>
            </w:r>
            <w:r>
              <w:rPr>
                <w:bCs/>
              </w:rPr>
              <w:t>]</w:t>
            </w:r>
          </w:p>
        </w:tc>
      </w:tr>
    </w:tbl>
    <w:p w14:paraId="60FE7790" w14:textId="77777777" w:rsidR="00A441C5" w:rsidRDefault="00A441C5" w:rsidP="00A441C5">
      <w:pPr>
        <w:pStyle w:val="NormalSingle"/>
      </w:pPr>
    </w:p>
    <w:p w14:paraId="1D3DC567" w14:textId="77777777" w:rsidR="00A441C5" w:rsidRDefault="00A441C5" w:rsidP="00A441C5">
      <w:pPr>
        <w:pStyle w:val="NormalSingle"/>
        <w:pBdr>
          <w:bottom w:val="single" w:sz="4" w:space="1" w:color="auto"/>
        </w:pBdr>
        <w:spacing w:line="40" w:lineRule="exact"/>
      </w:pPr>
    </w:p>
    <w:tbl>
      <w:tblPr>
        <w:tblW w:w="5000" w:type="pct"/>
        <w:tblLayout w:type="fixed"/>
        <w:tblCellMar>
          <w:left w:w="0" w:type="dxa"/>
          <w:right w:w="0" w:type="dxa"/>
        </w:tblCellMar>
        <w:tblLook w:val="0000" w:firstRow="0" w:lastRow="0" w:firstColumn="0" w:lastColumn="0" w:noHBand="0" w:noVBand="0"/>
      </w:tblPr>
      <w:tblGrid>
        <w:gridCol w:w="2234"/>
        <w:gridCol w:w="7121"/>
      </w:tblGrid>
      <w:tr w:rsidR="00A441C5" w14:paraId="2F0F1DCE" w14:textId="77777777" w:rsidTr="008E3E94">
        <w:tc>
          <w:tcPr>
            <w:tcW w:w="2234" w:type="dxa"/>
            <w:tcMar>
              <w:top w:w="227" w:type="dxa"/>
            </w:tcMar>
          </w:tcPr>
          <w:p w14:paraId="65CABE15" w14:textId="77777777" w:rsidR="00A441C5" w:rsidRDefault="00A441C5" w:rsidP="008E3E94">
            <w:pPr>
              <w:pStyle w:val="PartiesDetails"/>
            </w:pPr>
            <w:bookmarkStart w:id="6" w:name="_Toc154063864"/>
            <w:r>
              <w:t>Name</w:t>
            </w:r>
          </w:p>
        </w:tc>
        <w:tc>
          <w:tcPr>
            <w:tcW w:w="7121" w:type="dxa"/>
          </w:tcPr>
          <w:p w14:paraId="2DEB1847" w14:textId="77777777" w:rsidR="00A441C5" w:rsidRDefault="00A441C5" w:rsidP="008E3E94">
            <w:pPr>
              <w:pStyle w:val="PartiesDetails"/>
            </w:pPr>
            <w:r w:rsidRPr="00DE1033">
              <w:t>[</w:t>
            </w:r>
            <w:r w:rsidRPr="00DE1033">
              <w:rPr>
                <w:shd w:val="clear" w:color="auto" w:fill="BFBFBF" w:themeFill="background1" w:themeFillShade="BF"/>
              </w:rPr>
              <w:t>insert name</w:t>
            </w:r>
            <w:r w:rsidRPr="00DE1033">
              <w:t xml:space="preserve">] (ACN/ABN </w:t>
            </w:r>
            <w:r>
              <w:rPr>
                <w:bCs/>
              </w:rPr>
              <w:t>[</w:t>
            </w:r>
            <w:r w:rsidRPr="003E738E">
              <w:rPr>
                <w:bCs/>
                <w:highlight w:val="lightGray"/>
              </w:rPr>
              <w:t>insert</w:t>
            </w:r>
            <w:r>
              <w:rPr>
                <w:bCs/>
              </w:rPr>
              <w:t>]</w:t>
            </w:r>
            <w:r w:rsidRPr="00DE1033">
              <w:t>)</w:t>
            </w:r>
          </w:p>
        </w:tc>
      </w:tr>
      <w:tr w:rsidR="00A441C5" w14:paraId="571A375C" w14:textId="77777777" w:rsidTr="008E3E94">
        <w:tc>
          <w:tcPr>
            <w:tcW w:w="2234" w:type="dxa"/>
          </w:tcPr>
          <w:p w14:paraId="71F742A5" w14:textId="77777777" w:rsidR="00A441C5" w:rsidRDefault="00A441C5" w:rsidP="008E3E94">
            <w:pPr>
              <w:pStyle w:val="PartiesDetails"/>
            </w:pPr>
            <w:r>
              <w:t>Short form name</w:t>
            </w:r>
          </w:p>
        </w:tc>
        <w:tc>
          <w:tcPr>
            <w:tcW w:w="7121" w:type="dxa"/>
          </w:tcPr>
          <w:p w14:paraId="35C4B9D7" w14:textId="77777777" w:rsidR="00A441C5" w:rsidRPr="003C1000" w:rsidRDefault="00A441C5" w:rsidP="008E3E94">
            <w:pPr>
              <w:pStyle w:val="PartiesDetails"/>
              <w:rPr>
                <w:b/>
              </w:rPr>
            </w:pPr>
            <w:r w:rsidRPr="00DE1033">
              <w:rPr>
                <w:b/>
              </w:rPr>
              <w:t>Security Trustee</w:t>
            </w:r>
          </w:p>
        </w:tc>
      </w:tr>
      <w:tr w:rsidR="00A441C5" w14:paraId="73E49B84" w14:textId="77777777" w:rsidTr="008E3E94">
        <w:tc>
          <w:tcPr>
            <w:tcW w:w="2234" w:type="dxa"/>
          </w:tcPr>
          <w:p w14:paraId="23CA9E7D" w14:textId="77777777" w:rsidR="00A441C5" w:rsidRDefault="00A441C5" w:rsidP="008E3E94">
            <w:pPr>
              <w:pStyle w:val="PartiesDetails"/>
            </w:pPr>
            <w:r>
              <w:t>Notice details</w:t>
            </w:r>
          </w:p>
        </w:tc>
        <w:tc>
          <w:tcPr>
            <w:tcW w:w="7121" w:type="dxa"/>
          </w:tcPr>
          <w:p w14:paraId="2F2EE1A0" w14:textId="77777777" w:rsidR="00A441C5" w:rsidRDefault="00A441C5" w:rsidP="008E3E94">
            <w:pPr>
              <w:pStyle w:val="PartiesDetails"/>
              <w:rPr>
                <w:bCs/>
              </w:rPr>
            </w:pPr>
            <w:r w:rsidRPr="00274720">
              <w:rPr>
                <w:bCs/>
              </w:rPr>
              <w:t>[</w:t>
            </w:r>
            <w:r w:rsidRPr="003E738E">
              <w:rPr>
                <w:bCs/>
                <w:highlight w:val="lightGray"/>
              </w:rPr>
              <w:t>insert address</w:t>
            </w:r>
            <w:r w:rsidRPr="00274720">
              <w:rPr>
                <w:bCs/>
              </w:rPr>
              <w:t>]</w:t>
            </w:r>
          </w:p>
          <w:p w14:paraId="34928427" w14:textId="77777777" w:rsidR="00A441C5" w:rsidRPr="00DE1033" w:rsidRDefault="00A441C5" w:rsidP="008E3E94">
            <w:r>
              <w:t xml:space="preserve">Email: </w:t>
            </w:r>
            <w:r>
              <w:rPr>
                <w:bCs/>
              </w:rPr>
              <w:t>[</w:t>
            </w:r>
            <w:r w:rsidRPr="003E738E">
              <w:rPr>
                <w:bCs/>
                <w:highlight w:val="lightGray"/>
              </w:rPr>
              <w:t>insert</w:t>
            </w:r>
            <w:r>
              <w:rPr>
                <w:bCs/>
              </w:rPr>
              <w:t>]</w:t>
            </w:r>
          </w:p>
        </w:tc>
      </w:tr>
      <w:tr w:rsidR="004A7FE8" w:rsidRPr="008F72F7" w14:paraId="0A85DEBC" w14:textId="77777777" w:rsidTr="004A7FE8">
        <w:tc>
          <w:tcPr>
            <w:tcW w:w="2234" w:type="dxa"/>
          </w:tcPr>
          <w:p w14:paraId="11D8A0DA" w14:textId="77777777" w:rsidR="004A7FE8" w:rsidRDefault="004A7FE8">
            <w:pPr>
              <w:pStyle w:val="PartiesDetails"/>
            </w:pPr>
            <w:r>
              <w:t>Attention</w:t>
            </w:r>
          </w:p>
        </w:tc>
        <w:tc>
          <w:tcPr>
            <w:tcW w:w="7121" w:type="dxa"/>
          </w:tcPr>
          <w:p w14:paraId="3E9F90E1" w14:textId="14037C55" w:rsidR="004A7FE8" w:rsidRPr="008F72F7" w:rsidRDefault="004A7FE8">
            <w:pPr>
              <w:pStyle w:val="PartiesDetails"/>
              <w:rPr>
                <w:bCs/>
              </w:rPr>
            </w:pPr>
            <w:r>
              <w:rPr>
                <w:bCs/>
              </w:rPr>
              <w:t>[</w:t>
            </w:r>
            <w:r w:rsidRPr="003E738E">
              <w:rPr>
                <w:bCs/>
                <w:highlight w:val="lightGray"/>
              </w:rPr>
              <w:t>insert</w:t>
            </w:r>
            <w:r>
              <w:rPr>
                <w:bCs/>
              </w:rPr>
              <w:t>]</w:t>
            </w:r>
          </w:p>
        </w:tc>
      </w:tr>
    </w:tbl>
    <w:p w14:paraId="242EFE82" w14:textId="77777777" w:rsidR="00A441C5" w:rsidRDefault="00A441C5" w:rsidP="00A441C5">
      <w:pPr>
        <w:pStyle w:val="NormalSingle"/>
      </w:pPr>
    </w:p>
    <w:p w14:paraId="39E675E7" w14:textId="77777777" w:rsidR="00A441C5" w:rsidRDefault="00A441C5" w:rsidP="00A441C5">
      <w:pPr>
        <w:pStyle w:val="NormalSingle"/>
        <w:pBdr>
          <w:bottom w:val="single" w:sz="4" w:space="1" w:color="auto"/>
        </w:pBdr>
        <w:spacing w:line="40" w:lineRule="exact"/>
      </w:pPr>
    </w:p>
    <w:p w14:paraId="5945ECFE" w14:textId="77777777" w:rsidR="00A441C5" w:rsidRDefault="00A441C5" w:rsidP="00A441C5"/>
    <w:p w14:paraId="6AA1B073" w14:textId="77777777" w:rsidR="00A441C5" w:rsidRPr="00C165CA" w:rsidRDefault="00A441C5" w:rsidP="00C165CA">
      <w:pPr>
        <w:pStyle w:val="Title"/>
      </w:pPr>
      <w:bookmarkStart w:id="7" w:name="_Toc215089903"/>
      <w:r w:rsidRPr="00C165CA">
        <w:t>Background</w:t>
      </w:r>
      <w:bookmarkEnd w:id="6"/>
      <w:bookmarkEnd w:id="7"/>
    </w:p>
    <w:p w14:paraId="57FB265C" w14:textId="2A0834E2" w:rsidR="00A441C5" w:rsidRDefault="00A441C5" w:rsidP="008F72F7">
      <w:pPr>
        <w:pStyle w:val="Level1"/>
        <w:numPr>
          <w:ilvl w:val="0"/>
          <w:numId w:val="52"/>
        </w:numPr>
        <w:spacing w:before="240" w:after="240"/>
      </w:pPr>
      <w:r>
        <w:t xml:space="preserve">The Commonwealth and </w:t>
      </w:r>
      <w:r w:rsidR="00101593">
        <w:t>Project Operator</w:t>
      </w:r>
      <w:r>
        <w:t xml:space="preserve"> have entered into the CISA in connection with the Project.</w:t>
      </w:r>
    </w:p>
    <w:p w14:paraId="58FB778E" w14:textId="408DB33F" w:rsidR="00A441C5" w:rsidRDefault="00101593" w:rsidP="008F72F7">
      <w:pPr>
        <w:pStyle w:val="Level1"/>
        <w:spacing w:after="240"/>
      </w:pPr>
      <w:r>
        <w:t>Project Operator</w:t>
      </w:r>
      <w:r w:rsidR="00A441C5">
        <w:t xml:space="preserve"> has requested that the Beneficiaries provide financial accommodation to </w:t>
      </w:r>
      <w:r>
        <w:t>Project Operator</w:t>
      </w:r>
      <w:r w:rsidR="00A441C5">
        <w:t xml:space="preserve"> or its Related Bodies Corporate to enable it to carry out the Project.</w:t>
      </w:r>
    </w:p>
    <w:p w14:paraId="42265E26" w14:textId="77777777" w:rsidR="00A441C5" w:rsidRDefault="00A441C5" w:rsidP="00A441C5">
      <w:pPr>
        <w:pStyle w:val="Level1"/>
      </w:pPr>
      <w:r>
        <w:t>The provision of financial accommodation is conditional on, among other things:</w:t>
      </w:r>
    </w:p>
    <w:p w14:paraId="54F6B04B" w14:textId="1AD41C2D" w:rsidR="00A441C5" w:rsidRDefault="00101593" w:rsidP="008F72F7">
      <w:pPr>
        <w:pStyle w:val="Level2"/>
        <w:spacing w:after="240"/>
      </w:pPr>
      <w:r>
        <w:t>Project Operator</w:t>
      </w:r>
      <w:r w:rsidR="00A441C5">
        <w:t xml:space="preserve"> granting Security to Security Trustee over its rights under the </w:t>
      </w:r>
      <w:r w:rsidR="00570731">
        <w:t>CISA</w:t>
      </w:r>
      <w:r w:rsidR="00A441C5">
        <w:t>; and</w:t>
      </w:r>
    </w:p>
    <w:p w14:paraId="16D61AF2" w14:textId="5649A82A" w:rsidR="00A441C5" w:rsidRDefault="00101593" w:rsidP="008F72F7">
      <w:pPr>
        <w:pStyle w:val="Level2"/>
        <w:spacing w:after="240"/>
      </w:pPr>
      <w:r>
        <w:t>Project Operator</w:t>
      </w:r>
      <w:r w:rsidR="00A441C5">
        <w:t xml:space="preserve"> and the Commonwealth entering into this Deed with Security Trustee.</w:t>
      </w:r>
    </w:p>
    <w:p w14:paraId="2ED46665" w14:textId="7B6B122B" w:rsidR="00A441C5" w:rsidRDefault="00A441C5" w:rsidP="00A441C5"/>
    <w:p w14:paraId="55A4F2D5" w14:textId="77777777" w:rsidR="00F77C8A" w:rsidRDefault="00F77C8A" w:rsidP="00A441C5"/>
    <w:p w14:paraId="2568F82D" w14:textId="77777777" w:rsidR="00A441C5" w:rsidRDefault="00A441C5" w:rsidP="00A441C5">
      <w:pPr>
        <w:pStyle w:val="MEChapterheading"/>
        <w:sectPr w:rsidR="00A441C5" w:rsidSect="00A13B72">
          <w:headerReference w:type="even" r:id="rId21"/>
          <w:headerReference w:type="default" r:id="rId22"/>
          <w:footerReference w:type="even" r:id="rId23"/>
          <w:footerReference w:type="default" r:id="rId24"/>
          <w:headerReference w:type="first" r:id="rId25"/>
          <w:footerReference w:type="first" r:id="rId26"/>
          <w:pgSz w:w="11907" w:h="16840" w:code="9"/>
          <w:pgMar w:top="992" w:right="1134" w:bottom="397" w:left="1418" w:header="567" w:footer="567" w:gutter="0"/>
          <w:cols w:space="720"/>
          <w:docGrid w:linePitch="360"/>
        </w:sectPr>
      </w:pPr>
    </w:p>
    <w:p w14:paraId="470594C3" w14:textId="77777777" w:rsidR="00A441C5" w:rsidRPr="00C165CA" w:rsidRDefault="00A441C5" w:rsidP="00C165CA">
      <w:pPr>
        <w:pStyle w:val="Title"/>
        <w:spacing w:after="240"/>
        <w:rPr>
          <w:sz w:val="40"/>
          <w:szCs w:val="40"/>
        </w:rPr>
      </w:pPr>
      <w:bookmarkStart w:id="8" w:name="_Toc154063865"/>
      <w:bookmarkStart w:id="9" w:name="_Toc215089904"/>
      <w:r w:rsidRPr="00C165CA">
        <w:rPr>
          <w:sz w:val="40"/>
          <w:szCs w:val="40"/>
        </w:rPr>
        <w:lastRenderedPageBreak/>
        <w:t>Agreed terms</w:t>
      </w:r>
      <w:bookmarkEnd w:id="8"/>
      <w:bookmarkEnd w:id="9"/>
    </w:p>
    <w:p w14:paraId="0783EE95" w14:textId="77777777" w:rsidR="00A441C5" w:rsidRPr="00140EB7" w:rsidRDefault="00A441C5" w:rsidP="00A441C5">
      <w:pPr>
        <w:pStyle w:val="ScheduleL2"/>
      </w:pPr>
      <w:bookmarkStart w:id="10" w:name="_Ref475873971"/>
      <w:bookmarkStart w:id="11" w:name="_Ref475875071"/>
      <w:bookmarkStart w:id="12" w:name="_Toc154062641"/>
      <w:bookmarkStart w:id="13" w:name="_Toc215089905"/>
      <w:r w:rsidRPr="00140EB7">
        <w:t>Definitions and interpretation</w:t>
      </w:r>
      <w:bookmarkEnd w:id="10"/>
      <w:bookmarkEnd w:id="11"/>
      <w:bookmarkEnd w:id="12"/>
      <w:bookmarkEnd w:id="13"/>
    </w:p>
    <w:p w14:paraId="6B648253" w14:textId="77777777" w:rsidR="00A441C5" w:rsidRPr="00140EB7" w:rsidRDefault="00A441C5" w:rsidP="00A441C5">
      <w:pPr>
        <w:pStyle w:val="ScheduleL3"/>
        <w:rPr>
          <w:rFonts w:hint="eastAsia"/>
        </w:rPr>
      </w:pPr>
      <w:bookmarkStart w:id="14" w:name="_Ref108438762"/>
      <w:bookmarkStart w:id="15" w:name="_Toc215089906"/>
      <w:r w:rsidRPr="00140EB7">
        <w:t>Definitions</w:t>
      </w:r>
      <w:bookmarkEnd w:id="14"/>
      <w:bookmarkEnd w:id="15"/>
    </w:p>
    <w:p w14:paraId="09E88CD6" w14:textId="77777777" w:rsidR="00A441C5" w:rsidRDefault="00A441C5" w:rsidP="00A441C5">
      <w:pPr>
        <w:pStyle w:val="DefinitionL1"/>
        <w:numPr>
          <w:ilvl w:val="0"/>
          <w:numId w:val="50"/>
        </w:numPr>
      </w:pPr>
      <w:bookmarkStart w:id="16" w:name="_Toc154062642"/>
      <w:r>
        <w:t>Unless the contrary intention appears, these meanings apply:</w:t>
      </w:r>
      <w:bookmarkEnd w:id="16"/>
    </w:p>
    <w:p w14:paraId="396FA9C3" w14:textId="77777777" w:rsidR="00A441C5" w:rsidRPr="001F5A61" w:rsidRDefault="00A441C5" w:rsidP="00A441C5">
      <w:pPr>
        <w:pStyle w:val="DefinitionL1"/>
        <w:numPr>
          <w:ilvl w:val="0"/>
          <w:numId w:val="50"/>
        </w:numPr>
        <w:rPr>
          <w:b/>
        </w:rPr>
      </w:pPr>
      <w:bookmarkStart w:id="17" w:name="_Toc154062643"/>
      <w:r w:rsidRPr="001F5A61">
        <w:rPr>
          <w:b/>
        </w:rPr>
        <w:t xml:space="preserve">Beneficiary </w:t>
      </w:r>
      <w:r>
        <w:t>has the meaning it has in the Security Trust Deed.</w:t>
      </w:r>
      <w:bookmarkEnd w:id="17"/>
    </w:p>
    <w:p w14:paraId="0BD06447" w14:textId="7F53576E" w:rsidR="00A441C5" w:rsidRDefault="00A441C5" w:rsidP="00A441C5">
      <w:pPr>
        <w:pStyle w:val="DefinitionL1"/>
        <w:numPr>
          <w:ilvl w:val="0"/>
          <w:numId w:val="50"/>
        </w:numPr>
      </w:pPr>
      <w:bookmarkStart w:id="18" w:name="_Toc154062644"/>
      <w:r>
        <w:rPr>
          <w:b/>
        </w:rPr>
        <w:t xml:space="preserve">CISA </w:t>
      </w:r>
      <w:r w:rsidRPr="005409DA">
        <w:t>means</w:t>
      </w:r>
      <w:r w:rsidRPr="0065067D">
        <w:t xml:space="preserve"> </w:t>
      </w:r>
      <w:r>
        <w:t xml:space="preserve">the </w:t>
      </w:r>
      <w:r w:rsidR="008F72F7">
        <w:t>C</w:t>
      </w:r>
      <w:r w:rsidR="00BF46BC">
        <w:t xml:space="preserve">apacity </w:t>
      </w:r>
      <w:r w:rsidR="008F72F7">
        <w:t>I</w:t>
      </w:r>
      <w:r w:rsidR="00BF46BC">
        <w:t xml:space="preserve">nvestment </w:t>
      </w:r>
      <w:r w:rsidR="008F72F7">
        <w:t>S</w:t>
      </w:r>
      <w:r w:rsidR="00BF46BC">
        <w:t xml:space="preserve">cheme </w:t>
      </w:r>
      <w:r w:rsidR="008F72F7">
        <w:t>A</w:t>
      </w:r>
      <w:r w:rsidR="00BF46BC">
        <w:t xml:space="preserve">greement – </w:t>
      </w:r>
      <w:r w:rsidR="008F72F7">
        <w:t>T</w:t>
      </w:r>
      <w:r w:rsidR="00DC2CFF" w:rsidRPr="00DC2CFF">
        <w:t xml:space="preserve">ender </w:t>
      </w:r>
      <w:r w:rsidR="004A7FE8">
        <w:t>8</w:t>
      </w:r>
      <w:r w:rsidR="004A7FE8" w:rsidRPr="00DC2CFF">
        <w:t xml:space="preserve"> </w:t>
      </w:r>
      <w:r w:rsidR="00DC2CFF" w:rsidRPr="00DC2CFF">
        <w:t xml:space="preserve">– </w:t>
      </w:r>
      <w:r w:rsidR="00116FAC">
        <w:t>N</w:t>
      </w:r>
      <w:r w:rsidR="0011510B">
        <w:t xml:space="preserve">ational </w:t>
      </w:r>
      <w:r w:rsidR="00116FAC">
        <w:t>E</w:t>
      </w:r>
      <w:r w:rsidR="0011510B">
        <w:t xml:space="preserve">nergy </w:t>
      </w:r>
      <w:r w:rsidR="00116FAC">
        <w:t>M</w:t>
      </w:r>
      <w:r w:rsidR="0011510B">
        <w:t>arket</w:t>
      </w:r>
      <w:r w:rsidR="00DC2CFF" w:rsidRPr="00DC2CFF">
        <w:t xml:space="preserve"> </w:t>
      </w:r>
      <w:r w:rsidR="00116FAC">
        <w:t>Dispatchable</w:t>
      </w:r>
      <w:r w:rsidR="008D6DBA">
        <w:t xml:space="preserve"> Capacity</w:t>
      </w:r>
      <w:r w:rsidR="00116FAC">
        <w:t xml:space="preserve"> </w:t>
      </w:r>
      <w:r>
        <w:t>dated [</w:t>
      </w:r>
      <w:r w:rsidRPr="003E738E">
        <w:rPr>
          <w:highlight w:val="lightGray"/>
        </w:rPr>
        <w:t>insert</w:t>
      </w:r>
      <w:r>
        <w:t xml:space="preserve">] </w:t>
      </w:r>
      <w:r w:rsidRPr="0065067D">
        <w:t xml:space="preserve">between </w:t>
      </w:r>
      <w:r>
        <w:t xml:space="preserve">the </w:t>
      </w:r>
      <w:r>
        <w:rPr>
          <w:bCs/>
        </w:rPr>
        <w:t>Commonwealth</w:t>
      </w:r>
      <w:r>
        <w:t xml:space="preserve"> and </w:t>
      </w:r>
      <w:r w:rsidR="00101593">
        <w:t>Project Operator</w:t>
      </w:r>
      <w:r w:rsidRPr="0065067D">
        <w:t xml:space="preserve"> </w:t>
      </w:r>
      <w:r>
        <w:t>with respect to the Project</w:t>
      </w:r>
      <w:r w:rsidRPr="00EA23E0">
        <w:t>.</w:t>
      </w:r>
      <w:bookmarkEnd w:id="18"/>
    </w:p>
    <w:p w14:paraId="54A3A161" w14:textId="77777777" w:rsidR="00A441C5" w:rsidRPr="00E0614E" w:rsidRDefault="00A441C5" w:rsidP="00A441C5">
      <w:pPr>
        <w:pStyle w:val="DefinitionL1"/>
        <w:numPr>
          <w:ilvl w:val="0"/>
          <w:numId w:val="50"/>
        </w:numPr>
      </w:pPr>
      <w:bookmarkStart w:id="19" w:name="_Toc154062645"/>
      <w:r w:rsidRPr="00E0614E">
        <w:rPr>
          <w:b/>
        </w:rPr>
        <w:t xml:space="preserve">Controller </w:t>
      </w:r>
      <w:r w:rsidRPr="00E0614E">
        <w:t>has the meaning it has in the Corporations Act.</w:t>
      </w:r>
      <w:bookmarkEnd w:id="19"/>
    </w:p>
    <w:p w14:paraId="2472D8D0" w14:textId="2DA581C3" w:rsidR="00A441C5" w:rsidRPr="0054071A" w:rsidRDefault="00A441C5" w:rsidP="00A441C5">
      <w:pPr>
        <w:pStyle w:val="DefinitionL1"/>
        <w:numPr>
          <w:ilvl w:val="0"/>
          <w:numId w:val="50"/>
        </w:numPr>
      </w:pPr>
      <w:bookmarkStart w:id="20" w:name="_Toc108358780"/>
      <w:bookmarkStart w:id="21" w:name="_Toc108442862"/>
      <w:bookmarkStart w:id="22" w:name="_Toc108443906"/>
      <w:bookmarkStart w:id="23" w:name="_Toc108444282"/>
      <w:bookmarkStart w:id="24" w:name="_Toc108447930"/>
      <w:bookmarkStart w:id="25" w:name="_Toc108519985"/>
      <w:bookmarkStart w:id="26" w:name="_Toc154062646"/>
      <w:r w:rsidRPr="004624E7">
        <w:rPr>
          <w:b/>
          <w:bCs/>
          <w:szCs w:val="18"/>
        </w:rPr>
        <w:t>Cure Period Start Date</w:t>
      </w:r>
      <w:r w:rsidRPr="001F5398">
        <w:rPr>
          <w:szCs w:val="18"/>
        </w:rPr>
        <w:t xml:space="preserve"> </w:t>
      </w:r>
      <w:r w:rsidRPr="001F5398">
        <w:rPr>
          <w:bCs/>
          <w:szCs w:val="18"/>
        </w:rPr>
        <w:t xml:space="preserve">means, for a Termination </w:t>
      </w:r>
      <w:r w:rsidRPr="0054071A">
        <w:rPr>
          <w:bCs/>
        </w:rPr>
        <w:t xml:space="preserve">Event which </w:t>
      </w:r>
      <w:r>
        <w:rPr>
          <w:bCs/>
        </w:rPr>
        <w:t xml:space="preserve">the Commonwealth </w:t>
      </w:r>
      <w:r w:rsidRPr="0054071A">
        <w:rPr>
          <w:bCs/>
        </w:rPr>
        <w:t xml:space="preserve">is relying on for the purposes of clause </w:t>
      </w:r>
      <w:r>
        <w:rPr>
          <w:bCs/>
        </w:rPr>
        <w:fldChar w:fldCharType="begin"/>
      </w:r>
      <w:r>
        <w:rPr>
          <w:bCs/>
        </w:rPr>
        <w:instrText xml:space="preserve"> REF _Ref112061078 \r \h  \* MERGEFORMAT </w:instrText>
      </w:r>
      <w:r>
        <w:rPr>
          <w:bCs/>
        </w:rPr>
      </w:r>
      <w:r>
        <w:rPr>
          <w:bCs/>
        </w:rPr>
        <w:fldChar w:fldCharType="separate"/>
      </w:r>
      <w:r w:rsidR="0084101F">
        <w:rPr>
          <w:bCs/>
        </w:rPr>
        <w:t>4.4</w:t>
      </w:r>
      <w:r>
        <w:rPr>
          <w:bCs/>
        </w:rPr>
        <w:fldChar w:fldCharType="end"/>
      </w:r>
      <w:r w:rsidRPr="0054071A">
        <w:rPr>
          <w:bCs/>
        </w:rPr>
        <w:t xml:space="preserve"> (</w:t>
      </w:r>
      <w:r w:rsidR="008F72F7">
        <w:rPr>
          <w:bCs/>
        </w:rPr>
        <w:fldChar w:fldCharType="begin"/>
      </w:r>
      <w:r w:rsidR="008F72F7">
        <w:rPr>
          <w:bCs/>
        </w:rPr>
        <w:instrText xml:space="preserve"> REF _Ref205280600 \h </w:instrText>
      </w:r>
      <w:r w:rsidR="008F72F7">
        <w:rPr>
          <w:bCs/>
        </w:rPr>
      </w:r>
      <w:r w:rsidR="008F72F7">
        <w:rPr>
          <w:bCs/>
        </w:rPr>
        <w:fldChar w:fldCharType="separate"/>
      </w:r>
      <w:r w:rsidR="0084101F" w:rsidRPr="00140EB7">
        <w:t>Termination</w:t>
      </w:r>
      <w:r w:rsidR="0084101F">
        <w:t xml:space="preserve"> by the Commonwealth</w:t>
      </w:r>
      <w:r w:rsidR="008F72F7">
        <w:rPr>
          <w:bCs/>
        </w:rPr>
        <w:fldChar w:fldCharType="end"/>
      </w:r>
      <w:r w:rsidRPr="0054071A">
        <w:rPr>
          <w:bCs/>
        </w:rPr>
        <w:t>)</w:t>
      </w:r>
      <w:r w:rsidR="00C460A8">
        <w:rPr>
          <w:bCs/>
        </w:rPr>
        <w:t xml:space="preserve"> of this Deed</w:t>
      </w:r>
      <w:r w:rsidRPr="0054071A">
        <w:rPr>
          <w:bCs/>
        </w:rPr>
        <w:t>, the date on which all of the following are satisfied:</w:t>
      </w:r>
      <w:bookmarkEnd w:id="20"/>
      <w:bookmarkEnd w:id="21"/>
      <w:bookmarkEnd w:id="22"/>
      <w:bookmarkEnd w:id="23"/>
      <w:bookmarkEnd w:id="24"/>
      <w:bookmarkEnd w:id="25"/>
      <w:bookmarkEnd w:id="26"/>
    </w:p>
    <w:p w14:paraId="64F45D7B" w14:textId="77777777" w:rsidR="00A441C5" w:rsidRPr="000B0420" w:rsidRDefault="00A441C5" w:rsidP="00A441C5">
      <w:pPr>
        <w:pStyle w:val="DefinitionL2"/>
        <w:numPr>
          <w:ilvl w:val="1"/>
          <w:numId w:val="50"/>
        </w:numPr>
      </w:pPr>
      <w:bookmarkStart w:id="27" w:name="_Toc154062647"/>
      <w:r w:rsidRPr="000B0420">
        <w:t xml:space="preserve">the Termination Event which </w:t>
      </w:r>
      <w:r>
        <w:rPr>
          <w:bCs/>
        </w:rPr>
        <w:t>the Commonwealth</w:t>
      </w:r>
      <w:r w:rsidRPr="000B0420">
        <w:t xml:space="preserve"> is relying on has occurred; and</w:t>
      </w:r>
      <w:bookmarkEnd w:id="27"/>
    </w:p>
    <w:p w14:paraId="0DB32130" w14:textId="77777777" w:rsidR="00A441C5" w:rsidRPr="000B0420" w:rsidRDefault="00A441C5" w:rsidP="00A441C5">
      <w:pPr>
        <w:pStyle w:val="DefinitionL2"/>
        <w:numPr>
          <w:ilvl w:val="1"/>
          <w:numId w:val="50"/>
        </w:numPr>
        <w:rPr>
          <w:u w:val="single"/>
        </w:rPr>
      </w:pPr>
      <w:bookmarkStart w:id="28" w:name="_Ref151548368"/>
      <w:bookmarkStart w:id="29" w:name="_Toc154062648"/>
      <w:r>
        <w:rPr>
          <w:bCs/>
        </w:rPr>
        <w:t>the Commonwealth</w:t>
      </w:r>
      <w:r w:rsidRPr="000B0420">
        <w:t xml:space="preserve"> has given </w:t>
      </w:r>
      <w:r>
        <w:t>Security Trustee</w:t>
      </w:r>
      <w:r w:rsidRPr="000B0420">
        <w:t>:</w:t>
      </w:r>
      <w:bookmarkEnd w:id="28"/>
      <w:bookmarkEnd w:id="29"/>
    </w:p>
    <w:p w14:paraId="2C0CD853" w14:textId="7B92E64E" w:rsidR="00A441C5" w:rsidRPr="000B0420" w:rsidRDefault="00A441C5" w:rsidP="00A441C5">
      <w:pPr>
        <w:pStyle w:val="DefinitionL3"/>
        <w:numPr>
          <w:ilvl w:val="2"/>
          <w:numId w:val="50"/>
        </w:numPr>
        <w:rPr>
          <w:u w:val="single"/>
        </w:rPr>
      </w:pPr>
      <w:bookmarkStart w:id="30" w:name="_Ref514330551"/>
      <w:bookmarkStart w:id="31" w:name="_Ref151548367"/>
      <w:r w:rsidRPr="000B0420">
        <w:t xml:space="preserve">a copy of the </w:t>
      </w:r>
      <w:r>
        <w:t>Termination Event</w:t>
      </w:r>
      <w:r w:rsidRPr="000B0420">
        <w:t xml:space="preserve"> Notice (if any) it has given to </w:t>
      </w:r>
      <w:r w:rsidR="00101593">
        <w:t>Project Operator</w:t>
      </w:r>
      <w:r w:rsidRPr="000B0420">
        <w:t xml:space="preserve"> which states that the Termination Event which </w:t>
      </w:r>
      <w:r>
        <w:rPr>
          <w:bCs/>
        </w:rPr>
        <w:t>the Commonwealth</w:t>
      </w:r>
      <w:r w:rsidRPr="000B0420">
        <w:t xml:space="preserve"> is relying on has occurred;</w:t>
      </w:r>
      <w:bookmarkEnd w:id="30"/>
      <w:r>
        <w:t xml:space="preserve"> or</w:t>
      </w:r>
      <w:bookmarkEnd w:id="31"/>
    </w:p>
    <w:p w14:paraId="03D3B03D" w14:textId="3564E977" w:rsidR="00A441C5" w:rsidRPr="000B0420" w:rsidRDefault="00A441C5" w:rsidP="00A441C5">
      <w:pPr>
        <w:pStyle w:val="DefinitionL3"/>
        <w:numPr>
          <w:ilvl w:val="2"/>
          <w:numId w:val="50"/>
        </w:numPr>
        <w:rPr>
          <w:u w:val="single"/>
        </w:rPr>
      </w:pPr>
      <w:r w:rsidRPr="000B0420">
        <w:t xml:space="preserve">if </w:t>
      </w:r>
      <w:r>
        <w:rPr>
          <w:bCs/>
        </w:rPr>
        <w:t>the Commonwealth</w:t>
      </w:r>
      <w:r w:rsidRPr="000B0420">
        <w:t xml:space="preserve"> has not given </w:t>
      </w:r>
      <w:r>
        <w:t>Security Trustee</w:t>
      </w:r>
      <w:r w:rsidRPr="000B0420">
        <w:t xml:space="preserve"> a </w:t>
      </w:r>
      <w:r>
        <w:t>Termination Event</w:t>
      </w:r>
      <w:r w:rsidRPr="000B0420">
        <w:t xml:space="preserve"> Notice </w:t>
      </w:r>
      <w:r>
        <w:t>which complies with</w:t>
      </w:r>
      <w:r w:rsidRPr="000B0420">
        <w:t xml:space="preserve"> paragraph </w:t>
      </w:r>
      <w:r>
        <w:fldChar w:fldCharType="begin"/>
      </w:r>
      <w:r>
        <w:instrText xml:space="preserve"> REF _Ref151548368 \r \h  \* MERGEFORMAT </w:instrText>
      </w:r>
      <w:r>
        <w:fldChar w:fldCharType="separate"/>
      </w:r>
      <w:r w:rsidR="0084101F">
        <w:t>(b)</w:t>
      </w:r>
      <w:r>
        <w:fldChar w:fldCharType="end"/>
      </w:r>
      <w:r>
        <w:fldChar w:fldCharType="begin"/>
      </w:r>
      <w:r>
        <w:instrText xml:space="preserve"> REF _Ref514330551 \n \h  \* MERGEFORMAT </w:instrText>
      </w:r>
      <w:r>
        <w:fldChar w:fldCharType="separate"/>
      </w:r>
      <w:r w:rsidR="0084101F">
        <w:t>(</w:t>
      </w:r>
      <w:proofErr w:type="spellStart"/>
      <w:r w:rsidR="0084101F">
        <w:t>i</w:t>
      </w:r>
      <w:proofErr w:type="spellEnd"/>
      <w:r w:rsidR="0084101F">
        <w:t>)</w:t>
      </w:r>
      <w:r>
        <w:fldChar w:fldCharType="end"/>
      </w:r>
      <w:r w:rsidRPr="000B0420">
        <w:t xml:space="preserve"> above, including for example because it was not required to give such </w:t>
      </w:r>
      <w:r>
        <w:t xml:space="preserve">a </w:t>
      </w:r>
      <w:r w:rsidRPr="000B0420">
        <w:t xml:space="preserve">notice to </w:t>
      </w:r>
      <w:r w:rsidR="00101593">
        <w:t>Project Operator</w:t>
      </w:r>
      <w:r w:rsidRPr="000B0420">
        <w:t xml:space="preserve"> under the </w:t>
      </w:r>
      <w:r>
        <w:t>CISA</w:t>
      </w:r>
      <w:r w:rsidRPr="000B0420">
        <w:t xml:space="preserve">, it has notified </w:t>
      </w:r>
      <w:r w:rsidR="00101593">
        <w:t>Project Operator</w:t>
      </w:r>
      <w:r w:rsidRPr="000B0420">
        <w:t xml:space="preserve"> and </w:t>
      </w:r>
      <w:r>
        <w:t>Security Trustee</w:t>
      </w:r>
      <w:r w:rsidRPr="000B0420">
        <w:t xml:space="preserve"> of the Termination Event it is relying on (and the notice includes reasonable details of that event); and</w:t>
      </w:r>
    </w:p>
    <w:p w14:paraId="6B1CBD98" w14:textId="77777777" w:rsidR="00A441C5" w:rsidRPr="00F004B5" w:rsidRDefault="00A441C5" w:rsidP="00A441C5">
      <w:pPr>
        <w:pStyle w:val="DefinitionL2"/>
        <w:numPr>
          <w:ilvl w:val="1"/>
          <w:numId w:val="50"/>
        </w:numPr>
        <w:rPr>
          <w:u w:val="single"/>
        </w:rPr>
      </w:pPr>
      <w:bookmarkStart w:id="32" w:name="_Ref514766688"/>
      <w:bookmarkStart w:id="33" w:name="_Toc154062649"/>
      <w:r w:rsidRPr="00F004B5">
        <w:t xml:space="preserve">all cure periods (if any) specified in, or </w:t>
      </w:r>
      <w:r>
        <w:t>agreed under</w:t>
      </w:r>
      <w:r w:rsidRPr="00F004B5">
        <w:t xml:space="preserve">, the </w:t>
      </w:r>
      <w:r>
        <w:t xml:space="preserve">CISA </w:t>
      </w:r>
      <w:r w:rsidRPr="00F004B5">
        <w:t xml:space="preserve">for that Termination Event have </w:t>
      </w:r>
      <w:r>
        <w:t>expired or ended</w:t>
      </w:r>
      <w:r w:rsidRPr="00F004B5">
        <w:t>.</w:t>
      </w:r>
      <w:bookmarkEnd w:id="32"/>
      <w:bookmarkEnd w:id="33"/>
      <w:r>
        <w:t xml:space="preserve"> </w:t>
      </w:r>
    </w:p>
    <w:p w14:paraId="48A25B37" w14:textId="5A261C23" w:rsidR="00A441C5" w:rsidRPr="00FA42E8" w:rsidRDefault="00A441C5" w:rsidP="00A441C5">
      <w:pPr>
        <w:pStyle w:val="DefinitionL1"/>
        <w:numPr>
          <w:ilvl w:val="0"/>
          <w:numId w:val="50"/>
        </w:numPr>
      </w:pPr>
      <w:bookmarkStart w:id="34" w:name="_BPDC_LN_INS_1049"/>
      <w:bookmarkStart w:id="35" w:name="_BPDC_PR_INS_1050"/>
      <w:bookmarkStart w:id="36" w:name="_BPDC_LN_INS_1047"/>
      <w:bookmarkStart w:id="37" w:name="_BPDC_PR_INS_1048"/>
      <w:bookmarkStart w:id="38" w:name="_BPDC_LN_INS_1045"/>
      <w:bookmarkStart w:id="39" w:name="_BPDC_PR_INS_1046"/>
      <w:bookmarkStart w:id="40" w:name="_BPDC_LN_INS_1043"/>
      <w:bookmarkStart w:id="41" w:name="_BPDC_PR_INS_1044"/>
      <w:bookmarkStart w:id="42" w:name="_BPDC_LN_INS_1041"/>
      <w:bookmarkStart w:id="43" w:name="_BPDC_PR_INS_1042"/>
      <w:bookmarkStart w:id="44" w:name="_Toc154062650"/>
      <w:bookmarkEnd w:id="34"/>
      <w:bookmarkEnd w:id="35"/>
      <w:bookmarkEnd w:id="36"/>
      <w:bookmarkEnd w:id="37"/>
      <w:bookmarkEnd w:id="38"/>
      <w:bookmarkEnd w:id="39"/>
      <w:bookmarkEnd w:id="40"/>
      <w:bookmarkEnd w:id="41"/>
      <w:bookmarkEnd w:id="42"/>
      <w:bookmarkEnd w:id="43"/>
      <w:r>
        <w:rPr>
          <w:b/>
        </w:rPr>
        <w:t>Details</w:t>
      </w:r>
      <w:r>
        <w:t xml:space="preserve"> means the section of this Deed headed “Details”.</w:t>
      </w:r>
      <w:bookmarkEnd w:id="44"/>
    </w:p>
    <w:p w14:paraId="17923582" w14:textId="77777777" w:rsidR="00A441C5" w:rsidRDefault="00A441C5" w:rsidP="00A441C5">
      <w:pPr>
        <w:pStyle w:val="DefinitionL1"/>
        <w:numPr>
          <w:ilvl w:val="0"/>
          <w:numId w:val="50"/>
        </w:numPr>
      </w:pPr>
      <w:bookmarkStart w:id="45" w:name="_Toc154062651"/>
      <w:r w:rsidRPr="00FA7286">
        <w:rPr>
          <w:b/>
        </w:rPr>
        <w:t xml:space="preserve">Enforcing Party </w:t>
      </w:r>
      <w:r>
        <w:t>means Security Trustee or any Controller or attorney appointed under any Security.</w:t>
      </w:r>
      <w:bookmarkEnd w:id="45"/>
    </w:p>
    <w:p w14:paraId="5F1B7E9D" w14:textId="51709EB9" w:rsidR="00A441C5" w:rsidRPr="00D12A18" w:rsidRDefault="00A441C5" w:rsidP="00A441C5">
      <w:pPr>
        <w:pStyle w:val="DefinitionL1"/>
        <w:numPr>
          <w:ilvl w:val="0"/>
          <w:numId w:val="50"/>
        </w:numPr>
        <w:rPr>
          <w:b/>
        </w:rPr>
      </w:pPr>
      <w:bookmarkStart w:id="46" w:name="_Toc69801071"/>
      <w:bookmarkStart w:id="47" w:name="_Toc154062652"/>
      <w:r w:rsidRPr="00EC61C5">
        <w:rPr>
          <w:b/>
        </w:rPr>
        <w:t>Event of Default</w:t>
      </w:r>
      <w:r w:rsidRPr="00194E47">
        <w:rPr>
          <w:b/>
        </w:rPr>
        <w:t xml:space="preserve"> </w:t>
      </w:r>
      <w:r w:rsidRPr="00194E47">
        <w:rPr>
          <w:bCs/>
        </w:rPr>
        <w:t xml:space="preserve">has the meaning given </w:t>
      </w:r>
      <w:r>
        <w:rPr>
          <w:bCs/>
        </w:rPr>
        <w:t xml:space="preserve">to the term "Event of Default" </w:t>
      </w:r>
      <w:r>
        <w:t xml:space="preserve">(howsoever named) </w:t>
      </w:r>
      <w:r w:rsidRPr="00194E47">
        <w:rPr>
          <w:bCs/>
        </w:rPr>
        <w:t>in the Security Trust Deed.</w:t>
      </w:r>
      <w:bookmarkEnd w:id="46"/>
      <w:bookmarkEnd w:id="47"/>
    </w:p>
    <w:p w14:paraId="3CD52454" w14:textId="77777777" w:rsidR="00A441C5" w:rsidRPr="00017346" w:rsidRDefault="00A441C5" w:rsidP="00A441C5">
      <w:pPr>
        <w:pStyle w:val="DefinitionL1"/>
        <w:numPr>
          <w:ilvl w:val="0"/>
          <w:numId w:val="50"/>
        </w:numPr>
        <w:rPr>
          <w:b/>
        </w:rPr>
      </w:pPr>
      <w:bookmarkStart w:id="48" w:name="_Toc154062653"/>
      <w:r w:rsidRPr="00BB64A4">
        <w:rPr>
          <w:b/>
        </w:rPr>
        <w:t>GST Law</w:t>
      </w:r>
      <w:r w:rsidRPr="00B906E7">
        <w:rPr>
          <w:b/>
        </w:rPr>
        <w:t xml:space="preserve"> </w:t>
      </w:r>
      <w:r w:rsidRPr="00D12A18">
        <w:t xml:space="preserve">has the meaning given to that term in </w:t>
      </w:r>
      <w:r w:rsidRPr="00D12A18">
        <w:rPr>
          <w:i/>
          <w:iCs/>
        </w:rPr>
        <w:t>A New Tax System (Goods and Services Tax) Act 1999</w:t>
      </w:r>
      <w:r w:rsidRPr="00D12A18">
        <w:t xml:space="preserve"> (Cth).</w:t>
      </w:r>
      <w:bookmarkEnd w:id="48"/>
    </w:p>
    <w:p w14:paraId="57DF7571" w14:textId="29D145CA" w:rsidR="00A441C5" w:rsidRDefault="00A441C5" w:rsidP="00A441C5">
      <w:pPr>
        <w:pStyle w:val="DefinitionL1"/>
        <w:numPr>
          <w:ilvl w:val="0"/>
          <w:numId w:val="50"/>
        </w:numPr>
      </w:pPr>
      <w:bookmarkStart w:id="49" w:name="_Toc154062654"/>
      <w:r w:rsidRPr="00140EB7">
        <w:rPr>
          <w:b/>
          <w:bCs/>
        </w:rPr>
        <w:t>Security</w:t>
      </w:r>
      <w:r w:rsidRPr="00AD678A">
        <w:t xml:space="preserve"> </w:t>
      </w:r>
      <w:r>
        <w:t xml:space="preserve">means: </w:t>
      </w:r>
      <w:r w:rsidRPr="00D12A18">
        <w:rPr>
          <w:highlight w:val="lightGray"/>
        </w:rPr>
        <w:t>[</w:t>
      </w:r>
      <w:r w:rsidRPr="00B557CC">
        <w:rPr>
          <w:b/>
          <w:bCs/>
          <w:highlight w:val="lightGray"/>
        </w:rPr>
        <w:t xml:space="preserve">Drafting note: the Security will be limited to security granted over the Project, the assets of </w:t>
      </w:r>
      <w:r w:rsidR="00101593">
        <w:rPr>
          <w:b/>
          <w:bCs/>
          <w:highlight w:val="lightGray"/>
        </w:rPr>
        <w:t>Project Operator</w:t>
      </w:r>
      <w:r w:rsidRPr="00B557CC">
        <w:rPr>
          <w:b/>
          <w:bCs/>
          <w:highlight w:val="lightGray"/>
        </w:rPr>
        <w:t xml:space="preserve"> and any Related Body Corporate established for the Project and the ownership interests in </w:t>
      </w:r>
      <w:r w:rsidR="00101593">
        <w:rPr>
          <w:b/>
          <w:bCs/>
          <w:highlight w:val="lightGray"/>
        </w:rPr>
        <w:t>Project Operator</w:t>
      </w:r>
      <w:r w:rsidRPr="00B557CC">
        <w:rPr>
          <w:b/>
          <w:bCs/>
          <w:highlight w:val="lightGray"/>
        </w:rPr>
        <w:t xml:space="preserve"> and those Related Bodies Corporate and will only be to secure debt related to the Project</w:t>
      </w:r>
      <w:r w:rsidR="004A7FE8">
        <w:rPr>
          <w:b/>
          <w:bCs/>
          <w:highlight w:val="lightGray"/>
        </w:rPr>
        <w:t>.</w:t>
      </w:r>
      <w:r w:rsidRPr="00D12A18">
        <w:rPr>
          <w:highlight w:val="lightGray"/>
        </w:rPr>
        <w:t>]</w:t>
      </w:r>
      <w:bookmarkEnd w:id="49"/>
      <w:r>
        <w:t xml:space="preserve"> </w:t>
      </w:r>
    </w:p>
    <w:p w14:paraId="32A96278" w14:textId="77777777" w:rsidR="00A441C5" w:rsidRPr="008A7A6F" w:rsidRDefault="00A441C5" w:rsidP="00A441C5">
      <w:pPr>
        <w:pStyle w:val="DefinitionL2"/>
        <w:numPr>
          <w:ilvl w:val="1"/>
          <w:numId w:val="50"/>
        </w:numPr>
      </w:pPr>
      <w:bookmarkStart w:id="50" w:name="_Toc154062655"/>
      <w:r>
        <w:t>[</w:t>
      </w:r>
      <w:r w:rsidRPr="003E738E">
        <w:rPr>
          <w:highlight w:val="lightGray"/>
        </w:rPr>
        <w:t>insert</w:t>
      </w:r>
      <w:r>
        <w:t>]</w:t>
      </w:r>
      <w:r w:rsidRPr="008A7A6F">
        <w:t>;</w:t>
      </w:r>
      <w:r>
        <w:t xml:space="preserve"> and</w:t>
      </w:r>
      <w:bookmarkEnd w:id="50"/>
    </w:p>
    <w:p w14:paraId="27335715" w14:textId="15FA532D" w:rsidR="00A441C5" w:rsidRPr="00326472" w:rsidRDefault="00A441C5" w:rsidP="00A441C5">
      <w:pPr>
        <w:pStyle w:val="DefinitionL2"/>
        <w:numPr>
          <w:ilvl w:val="1"/>
          <w:numId w:val="50"/>
        </w:numPr>
      </w:pPr>
      <w:bookmarkStart w:id="51" w:name="_Toc154062656"/>
      <w:r w:rsidRPr="00326472">
        <w:t xml:space="preserve">any other Security Interest granted by or entered into by </w:t>
      </w:r>
      <w:r w:rsidR="00101593">
        <w:t>Project Operator</w:t>
      </w:r>
      <w:r w:rsidRPr="00A82C0E">
        <w:t xml:space="preserve"> </w:t>
      </w:r>
      <w:r w:rsidRPr="00326472">
        <w:t xml:space="preserve">or </w:t>
      </w:r>
      <w:r>
        <w:t>any of its Related Bodies Corporate</w:t>
      </w:r>
      <w:r w:rsidRPr="00326472">
        <w:t xml:space="preserve"> (whether alone or with other grantors) in favour of </w:t>
      </w:r>
      <w:r>
        <w:t>Security Trustee</w:t>
      </w:r>
      <w:r w:rsidRPr="00326472">
        <w:t xml:space="preserve"> (in its capacity as trustee of the Security Trust)</w:t>
      </w:r>
      <w:r w:rsidRPr="00681AC9">
        <w:t>.</w:t>
      </w:r>
      <w:bookmarkEnd w:id="51"/>
    </w:p>
    <w:p w14:paraId="77A09106" w14:textId="77777777" w:rsidR="00A441C5" w:rsidRPr="00F01270" w:rsidRDefault="00A441C5" w:rsidP="00A441C5">
      <w:pPr>
        <w:pStyle w:val="DefinitionL1"/>
        <w:numPr>
          <w:ilvl w:val="0"/>
          <w:numId w:val="50"/>
        </w:numPr>
      </w:pPr>
      <w:bookmarkStart w:id="52" w:name="_Toc154062657"/>
      <w:r>
        <w:rPr>
          <w:b/>
        </w:rPr>
        <w:t xml:space="preserve">Security </w:t>
      </w:r>
      <w:r w:rsidRPr="00211D21">
        <w:rPr>
          <w:b/>
        </w:rPr>
        <w:t>Trust</w:t>
      </w:r>
      <w:r>
        <w:t xml:space="preserve"> has the meaning it has in the Security Trust Deed.</w:t>
      </w:r>
      <w:bookmarkEnd w:id="52"/>
    </w:p>
    <w:p w14:paraId="65E88F8F" w14:textId="77777777" w:rsidR="00A441C5" w:rsidRPr="00144945" w:rsidRDefault="00A441C5" w:rsidP="00A441C5">
      <w:pPr>
        <w:pStyle w:val="DefinitionL1"/>
        <w:numPr>
          <w:ilvl w:val="0"/>
          <w:numId w:val="50"/>
        </w:numPr>
      </w:pPr>
      <w:bookmarkStart w:id="53" w:name="_Toc154062658"/>
      <w:r w:rsidRPr="00AD678A">
        <w:rPr>
          <w:b/>
        </w:rPr>
        <w:t>Security Trust Deed</w:t>
      </w:r>
      <w:r w:rsidRPr="00AD678A">
        <w:t xml:space="preserve"> means the</w:t>
      </w:r>
      <w:r w:rsidRPr="00144945">
        <w:t xml:space="preserve"> security trust deed executed by </w:t>
      </w:r>
      <w:r>
        <w:t>Security Trustee</w:t>
      </w:r>
      <w:r w:rsidRPr="00144945">
        <w:t xml:space="preserve"> before </w:t>
      </w:r>
      <w:r>
        <w:t xml:space="preserve">this Deed </w:t>
      </w:r>
      <w:r w:rsidRPr="00144945">
        <w:t>was signed and which relates to the Securit</w:t>
      </w:r>
      <w:r>
        <w:t>y.</w:t>
      </w:r>
      <w:bookmarkEnd w:id="53"/>
    </w:p>
    <w:p w14:paraId="25D84EDF" w14:textId="77777777" w:rsidR="00A441C5" w:rsidRPr="00AD678A" w:rsidRDefault="00A441C5" w:rsidP="00A441C5">
      <w:pPr>
        <w:pStyle w:val="DefinitionL1"/>
        <w:numPr>
          <w:ilvl w:val="0"/>
          <w:numId w:val="50"/>
        </w:numPr>
      </w:pPr>
      <w:bookmarkStart w:id="54" w:name="_Toc154062659"/>
      <w:r>
        <w:rPr>
          <w:b/>
        </w:rPr>
        <w:t>Security Trustee</w:t>
      </w:r>
      <w:r>
        <w:t xml:space="preserve"> has the meaning it has in the Details.</w:t>
      </w:r>
      <w:bookmarkEnd w:id="54"/>
      <w:r>
        <w:t xml:space="preserve">  </w:t>
      </w:r>
    </w:p>
    <w:p w14:paraId="76568664" w14:textId="77777777" w:rsidR="00A441C5" w:rsidRDefault="00A441C5" w:rsidP="00A441C5">
      <w:pPr>
        <w:pStyle w:val="DefinitionL1"/>
        <w:numPr>
          <w:ilvl w:val="0"/>
          <w:numId w:val="50"/>
        </w:numPr>
      </w:pPr>
      <w:bookmarkStart w:id="55" w:name="_Toc154062660"/>
      <w:r w:rsidRPr="00930ECE">
        <w:rPr>
          <w:b/>
        </w:rPr>
        <w:lastRenderedPageBreak/>
        <w:t>Terminate</w:t>
      </w:r>
      <w:r w:rsidRPr="00510F90">
        <w:t xml:space="preserve"> </w:t>
      </w:r>
      <w:r>
        <w:t>includes</w:t>
      </w:r>
      <w:r w:rsidRPr="00930ECE">
        <w:t xml:space="preserve"> terminate,</w:t>
      </w:r>
      <w:r>
        <w:t xml:space="preserve"> </w:t>
      </w:r>
      <w:r w:rsidRPr="006B338C">
        <w:t xml:space="preserve">end, close out, </w:t>
      </w:r>
      <w:r w:rsidRPr="00930ECE">
        <w:t xml:space="preserve">determine, rescind, </w:t>
      </w:r>
      <w:r>
        <w:t xml:space="preserve">cancel, revoke, </w:t>
      </w:r>
      <w:r w:rsidRPr="00930ECE">
        <w:t xml:space="preserve">repudiate, avoid, release, surrender, forfeit, discharge (other than by performance) or accept the termination, rescission or repudiation of </w:t>
      </w:r>
      <w:r>
        <w:t>the CISA and includes claiming that an obligation under the CISA is void, voidable or unenforceable.</w:t>
      </w:r>
      <w:bookmarkEnd w:id="55"/>
    </w:p>
    <w:p w14:paraId="706EB22C" w14:textId="4352A2FC" w:rsidR="00A441C5" w:rsidRDefault="00A441C5" w:rsidP="00A441C5">
      <w:pPr>
        <w:pStyle w:val="DefinitionL1"/>
        <w:numPr>
          <w:ilvl w:val="0"/>
          <w:numId w:val="50"/>
        </w:numPr>
      </w:pPr>
      <w:bookmarkStart w:id="56" w:name="_Toc154062661"/>
      <w:r w:rsidRPr="00915E0A">
        <w:rPr>
          <w:b/>
        </w:rPr>
        <w:t>Termination Event</w:t>
      </w:r>
      <w:r w:rsidRPr="00510F90">
        <w:t xml:space="preserve"> </w:t>
      </w:r>
      <w:r>
        <w:t xml:space="preserve">means each of the events set out in </w:t>
      </w:r>
      <w:r w:rsidRPr="005925B0">
        <w:t>clause</w:t>
      </w:r>
      <w:r w:rsidR="00B77BBC">
        <w:t xml:space="preserve"> [2</w:t>
      </w:r>
      <w:r w:rsidR="00FD3D6C">
        <w:t>2</w:t>
      </w:r>
      <w:r w:rsidR="00B77BBC">
        <w:t>.3]</w:t>
      </w:r>
      <w:r w:rsidRPr="005925B0">
        <w:t xml:space="preserve"> (</w:t>
      </w:r>
      <w:r w:rsidR="00C460A8">
        <w:t>“</w:t>
      </w:r>
      <w:r w:rsidRPr="005925B0">
        <w:t xml:space="preserve">Termination by </w:t>
      </w:r>
      <w:r w:rsidRPr="00915E0A">
        <w:rPr>
          <w:bCs/>
        </w:rPr>
        <w:t>the Commonwealth</w:t>
      </w:r>
      <w:r>
        <w:rPr>
          <w:bCs/>
        </w:rPr>
        <w:t xml:space="preserve"> for </w:t>
      </w:r>
      <w:r w:rsidR="00B77BBC">
        <w:rPr>
          <w:bCs/>
        </w:rPr>
        <w:t>default</w:t>
      </w:r>
      <w:r w:rsidR="00C460A8">
        <w:rPr>
          <w:bCs/>
        </w:rPr>
        <w:t>”</w:t>
      </w:r>
      <w:r w:rsidRPr="005925B0">
        <w:t>)</w:t>
      </w:r>
      <w:r>
        <w:t xml:space="preserve"> of</w:t>
      </w:r>
      <w:r w:rsidR="00C460A8">
        <w:t xml:space="preserve"> </w:t>
      </w:r>
      <w:r>
        <w:t>the CISA</w:t>
      </w:r>
      <w:r w:rsidR="00B5190A">
        <w:t xml:space="preserve"> </w:t>
      </w:r>
      <w:r w:rsidR="00D224EF">
        <w:t xml:space="preserve">and for the avoidance of doubt includes those events which are </w:t>
      </w:r>
      <w:r w:rsidR="00B5190A">
        <w:t xml:space="preserve">deemed to be a termination pursuant to clause </w:t>
      </w:r>
      <w:r w:rsidR="00ED13A5">
        <w:t>[2</w:t>
      </w:r>
      <w:r w:rsidR="00FD3D6C">
        <w:t>2</w:t>
      </w:r>
      <w:r w:rsidR="00ED13A5">
        <w:t>.3]</w:t>
      </w:r>
      <w:r w:rsidR="00B5190A">
        <w:t xml:space="preserve"> </w:t>
      </w:r>
      <w:r w:rsidR="00B5190A" w:rsidRPr="005925B0">
        <w:t>(</w:t>
      </w:r>
      <w:r w:rsidR="00C460A8">
        <w:t>“</w:t>
      </w:r>
      <w:r w:rsidR="00B5190A" w:rsidRPr="005925B0">
        <w:t xml:space="preserve">Termination by </w:t>
      </w:r>
      <w:r w:rsidR="00B5190A" w:rsidRPr="00915E0A">
        <w:rPr>
          <w:bCs/>
        </w:rPr>
        <w:t>the Commonwealth</w:t>
      </w:r>
      <w:r w:rsidR="00B5190A">
        <w:rPr>
          <w:bCs/>
        </w:rPr>
        <w:t xml:space="preserve"> for </w:t>
      </w:r>
      <w:r w:rsidR="00ED13A5">
        <w:rPr>
          <w:bCs/>
        </w:rPr>
        <w:t>default</w:t>
      </w:r>
      <w:r w:rsidR="00C460A8">
        <w:rPr>
          <w:bCs/>
        </w:rPr>
        <w:t>”</w:t>
      </w:r>
      <w:r w:rsidR="00B5190A" w:rsidRPr="005925B0">
        <w:t>)</w:t>
      </w:r>
      <w:r w:rsidR="00B5190A">
        <w:t xml:space="preserve"> of the CISA</w:t>
      </w:r>
      <w:r>
        <w:t>.</w:t>
      </w:r>
      <w:bookmarkEnd w:id="56"/>
      <w:r>
        <w:t xml:space="preserve">  </w:t>
      </w:r>
    </w:p>
    <w:p w14:paraId="61B627F6" w14:textId="0EC4F503" w:rsidR="00A441C5" w:rsidRPr="000C5E7F" w:rsidRDefault="00A441C5" w:rsidP="00A441C5">
      <w:pPr>
        <w:pStyle w:val="DefinitionL1"/>
        <w:numPr>
          <w:ilvl w:val="0"/>
          <w:numId w:val="50"/>
        </w:numPr>
      </w:pPr>
      <w:bookmarkStart w:id="57" w:name="_Toc154062662"/>
      <w:r w:rsidRPr="00FF2694">
        <w:rPr>
          <w:b/>
          <w:bCs/>
        </w:rPr>
        <w:t>Termination Event Notice</w:t>
      </w:r>
      <w:r>
        <w:rPr>
          <w:b/>
          <w:bCs/>
        </w:rPr>
        <w:t xml:space="preserve"> </w:t>
      </w:r>
      <w:r w:rsidRPr="000C5E7F">
        <w:t>means</w:t>
      </w:r>
      <w:r>
        <w:rPr>
          <w:b/>
          <w:bCs/>
        </w:rPr>
        <w:t xml:space="preserve"> </w:t>
      </w:r>
      <w:r w:rsidRPr="00CE5509">
        <w:t>a</w:t>
      </w:r>
      <w:r>
        <w:t>ny</w:t>
      </w:r>
      <w:r w:rsidRPr="00CE5509">
        <w:t xml:space="preserve"> notice </w:t>
      </w:r>
      <w:r>
        <w:t>given</w:t>
      </w:r>
      <w:r w:rsidRPr="00CE5509">
        <w:t xml:space="preserve"> by </w:t>
      </w:r>
      <w:r>
        <w:rPr>
          <w:bCs/>
        </w:rPr>
        <w:t>the Commonwealth</w:t>
      </w:r>
      <w:r>
        <w:t xml:space="preserve"> to </w:t>
      </w:r>
      <w:r w:rsidR="00101593">
        <w:t>Project Operator</w:t>
      </w:r>
      <w:r>
        <w:t xml:space="preserve"> notifying </w:t>
      </w:r>
      <w:r w:rsidR="00101593">
        <w:t>Project Operator</w:t>
      </w:r>
      <w:r>
        <w:t xml:space="preserve"> of the occurrence of a Termination</w:t>
      </w:r>
      <w:r w:rsidRPr="00CE5509">
        <w:t xml:space="preserve"> Event</w:t>
      </w:r>
      <w:r>
        <w:t>.</w:t>
      </w:r>
      <w:bookmarkEnd w:id="57"/>
    </w:p>
    <w:p w14:paraId="2427EA73" w14:textId="12621A70" w:rsidR="00A441C5" w:rsidRPr="002B1D20" w:rsidRDefault="00A441C5" w:rsidP="00A441C5">
      <w:pPr>
        <w:pStyle w:val="DefinitionL1"/>
        <w:numPr>
          <w:ilvl w:val="0"/>
          <w:numId w:val="50"/>
        </w:numPr>
      </w:pPr>
      <w:bookmarkStart w:id="58" w:name="_Toc154062663"/>
      <w:r>
        <w:rPr>
          <w:b/>
        </w:rPr>
        <w:t xml:space="preserve">Transferee </w:t>
      </w:r>
      <w:r>
        <w:rPr>
          <w:bCs/>
        </w:rPr>
        <w:t xml:space="preserve">has the meaning given in clause </w:t>
      </w:r>
      <w:r>
        <w:rPr>
          <w:bCs/>
        </w:rPr>
        <w:fldChar w:fldCharType="begin"/>
      </w:r>
      <w:r>
        <w:rPr>
          <w:bCs/>
        </w:rPr>
        <w:instrText xml:space="preserve"> REF _Ref112061037 \r \h  \* MERGEFORMAT </w:instrText>
      </w:r>
      <w:r>
        <w:rPr>
          <w:bCs/>
        </w:rPr>
      </w:r>
      <w:r>
        <w:rPr>
          <w:bCs/>
        </w:rPr>
        <w:fldChar w:fldCharType="separate"/>
      </w:r>
      <w:r w:rsidR="0084101F">
        <w:rPr>
          <w:bCs/>
        </w:rPr>
        <w:t>5.1</w:t>
      </w:r>
      <w:r>
        <w:rPr>
          <w:bCs/>
        </w:rPr>
        <w:fldChar w:fldCharType="end"/>
      </w:r>
      <w:r>
        <w:rPr>
          <w:bCs/>
        </w:rPr>
        <w:t xml:space="preserve"> (</w:t>
      </w:r>
      <w:r w:rsidR="00C460A8">
        <w:rPr>
          <w:bCs/>
        </w:rPr>
        <w:t>“</w:t>
      </w:r>
      <w:r>
        <w:rPr>
          <w:bCs/>
        </w:rPr>
        <w:fldChar w:fldCharType="begin"/>
      </w:r>
      <w:r>
        <w:rPr>
          <w:bCs/>
        </w:rPr>
        <w:instrText xml:space="preserve"> REF _Ref112061037 \h  \* MERGEFORMAT </w:instrText>
      </w:r>
      <w:r>
        <w:rPr>
          <w:bCs/>
        </w:rPr>
      </w:r>
      <w:r>
        <w:rPr>
          <w:bCs/>
        </w:rPr>
        <w:fldChar w:fldCharType="separate"/>
      </w:r>
      <w:r w:rsidR="0084101F" w:rsidRPr="00140EB7">
        <w:t>Transfer</w:t>
      </w:r>
      <w:r>
        <w:rPr>
          <w:bCs/>
        </w:rPr>
        <w:fldChar w:fldCharType="end"/>
      </w:r>
      <w:r w:rsidR="00C460A8">
        <w:rPr>
          <w:bCs/>
        </w:rPr>
        <w:t>"</w:t>
      </w:r>
      <w:r>
        <w:rPr>
          <w:bCs/>
        </w:rPr>
        <w:t>)</w:t>
      </w:r>
      <w:r w:rsidR="00FD3D6C">
        <w:rPr>
          <w:bCs/>
        </w:rPr>
        <w:t xml:space="preserve"> of this Deed</w:t>
      </w:r>
      <w:r>
        <w:rPr>
          <w:bCs/>
        </w:rPr>
        <w:t>.</w:t>
      </w:r>
      <w:bookmarkEnd w:id="58"/>
    </w:p>
    <w:p w14:paraId="2A5A0EB4" w14:textId="77777777" w:rsidR="00A441C5" w:rsidRPr="00140EB7" w:rsidRDefault="00A441C5" w:rsidP="00A441C5">
      <w:pPr>
        <w:pStyle w:val="ScheduleL3"/>
        <w:rPr>
          <w:rFonts w:hint="eastAsia"/>
        </w:rPr>
      </w:pPr>
      <w:bookmarkStart w:id="59" w:name="_Ref108438770"/>
      <w:bookmarkStart w:id="60" w:name="_Toc215089907"/>
      <w:r w:rsidRPr="00140EB7">
        <w:t xml:space="preserve">Terms defined in the </w:t>
      </w:r>
      <w:bookmarkEnd w:id="59"/>
      <w:r w:rsidRPr="00140EB7">
        <w:t>CISA</w:t>
      </w:r>
      <w:bookmarkEnd w:id="60"/>
    </w:p>
    <w:p w14:paraId="5BF2C975" w14:textId="77777777" w:rsidR="00A441C5" w:rsidRDefault="00A441C5" w:rsidP="00A441C5">
      <w:pPr>
        <w:spacing w:after="200"/>
        <w:ind w:left="680"/>
      </w:pPr>
      <w:r w:rsidRPr="00DA15F4">
        <w:t xml:space="preserve">Unless the contrary intention appears, </w:t>
      </w:r>
      <w:r w:rsidRPr="00534A82">
        <w:t xml:space="preserve">a term which has a defined meaning in the </w:t>
      </w:r>
      <w:r>
        <w:t>CISA</w:t>
      </w:r>
      <w:r w:rsidRPr="00DA15F4">
        <w:t xml:space="preserve"> has the same meaning when used in this </w:t>
      </w:r>
      <w:r>
        <w:t>Deed</w:t>
      </w:r>
      <w:r w:rsidRPr="00DA15F4">
        <w:t>.</w:t>
      </w:r>
    </w:p>
    <w:p w14:paraId="0C2784F1" w14:textId="77777777" w:rsidR="00A441C5" w:rsidRPr="00140EB7" w:rsidRDefault="00A441C5" w:rsidP="00A441C5">
      <w:pPr>
        <w:pStyle w:val="ScheduleL3"/>
        <w:rPr>
          <w:rFonts w:hint="eastAsia"/>
        </w:rPr>
      </w:pPr>
      <w:bookmarkStart w:id="61" w:name="_Ref514332458"/>
      <w:bookmarkStart w:id="62" w:name="_Toc215089908"/>
      <w:r w:rsidRPr="00140EB7">
        <w:t>General interpretation</w:t>
      </w:r>
      <w:bookmarkEnd w:id="61"/>
      <w:bookmarkEnd w:id="62"/>
    </w:p>
    <w:p w14:paraId="6323D98E" w14:textId="77777777" w:rsidR="00A441C5" w:rsidRPr="009D4A11" w:rsidRDefault="00A441C5" w:rsidP="00A441C5">
      <w:pPr>
        <w:spacing w:after="200"/>
        <w:ind w:left="680"/>
      </w:pPr>
      <w:r>
        <w:t xml:space="preserve">Headings are for convenience only and do not affect interpretation.  </w:t>
      </w:r>
      <w:r w:rsidRPr="009D4A11">
        <w:t xml:space="preserve">Unless the contrary intention appears, in </w:t>
      </w:r>
      <w:r>
        <w:t xml:space="preserve">this Deed: </w:t>
      </w:r>
    </w:p>
    <w:p w14:paraId="715E0BC7" w14:textId="77777777" w:rsidR="00A441C5" w:rsidRPr="00140EB7" w:rsidRDefault="00A441C5" w:rsidP="00A441C5">
      <w:pPr>
        <w:pStyle w:val="ScheduleL4"/>
      </w:pPr>
      <w:bookmarkStart w:id="63" w:name="_Toc515358759"/>
      <w:r w:rsidRPr="00140EB7">
        <w:t>labels used for definitions are for convenience only and do not affect interpretation;</w:t>
      </w:r>
      <w:bookmarkEnd w:id="63"/>
    </w:p>
    <w:p w14:paraId="3FF6C069" w14:textId="77777777" w:rsidR="00A441C5" w:rsidRPr="00140EB7" w:rsidRDefault="00A441C5" w:rsidP="00A441C5">
      <w:pPr>
        <w:pStyle w:val="ScheduleL4"/>
      </w:pPr>
      <w:bookmarkStart w:id="64" w:name="_Toc515358760"/>
      <w:r w:rsidRPr="00140EB7">
        <w:t>the singular includes the plural and vice versa and a word indicating gender includes every other gender;</w:t>
      </w:r>
      <w:bookmarkEnd w:id="64"/>
    </w:p>
    <w:p w14:paraId="7840645E" w14:textId="77777777" w:rsidR="00A441C5" w:rsidRPr="00140EB7" w:rsidRDefault="00A441C5" w:rsidP="00A441C5">
      <w:pPr>
        <w:pStyle w:val="ScheduleL4"/>
      </w:pPr>
      <w:bookmarkStart w:id="65" w:name="_Toc515358761"/>
      <w:r w:rsidRPr="00140EB7">
        <w:t>another grammatical form of a defined word or expression has a corresponding meaning;</w:t>
      </w:r>
    </w:p>
    <w:p w14:paraId="59575D63" w14:textId="77777777" w:rsidR="00A441C5" w:rsidRPr="00140EB7" w:rsidRDefault="00A441C5" w:rsidP="00A441C5">
      <w:pPr>
        <w:pStyle w:val="ScheduleL4"/>
      </w:pPr>
      <w:r w:rsidRPr="00140EB7">
        <w:t>the meaning of general words is not limited by specific examples introduced by “including”, “for example”, “such as” or similar expressions;</w:t>
      </w:r>
      <w:bookmarkEnd w:id="65"/>
    </w:p>
    <w:p w14:paraId="07A686E5" w14:textId="77777777" w:rsidR="00A441C5" w:rsidRPr="00140EB7" w:rsidRDefault="00A441C5" w:rsidP="00A441C5">
      <w:pPr>
        <w:pStyle w:val="ScheduleL4"/>
      </w:pPr>
      <w:bookmarkStart w:id="66" w:name="_Toc515358762"/>
      <w:r w:rsidRPr="00140EB7">
        <w:t>a reference to a Deed also includes any variation, replacement, novation or supplement of it;</w:t>
      </w:r>
      <w:bookmarkEnd w:id="66"/>
    </w:p>
    <w:p w14:paraId="1A91B032" w14:textId="16F1CA14" w:rsidR="00A441C5" w:rsidRPr="00140EB7" w:rsidRDefault="00A441C5" w:rsidP="00A441C5">
      <w:pPr>
        <w:pStyle w:val="ScheduleL4"/>
      </w:pPr>
      <w:bookmarkStart w:id="67" w:name="_Toc515358763"/>
      <w:r w:rsidRPr="00140EB7">
        <w:t>a reference to a "</w:t>
      </w:r>
      <w:r w:rsidRPr="003B72FE">
        <w:rPr>
          <w:b/>
          <w:bCs/>
        </w:rPr>
        <w:t>person</w:t>
      </w:r>
      <w:r w:rsidRPr="00140EB7">
        <w:t>" includes an individual, a corporation, a body corporate, a partnership, a joint venture (whether incorporated or unincorporated), an unincorporated association, a</w:t>
      </w:r>
      <w:r w:rsidR="00C460A8">
        <w:t xml:space="preserve"> Commonwealth</w:t>
      </w:r>
      <w:r w:rsidRPr="00140EB7">
        <w:t xml:space="preserve"> Entity, a trust and any Government </w:t>
      </w:r>
      <w:r w:rsidR="00EF4120">
        <w:t>Authority</w:t>
      </w:r>
      <w:r w:rsidRPr="00140EB7">
        <w:t xml:space="preserve"> or any other entity or organisation;</w:t>
      </w:r>
    </w:p>
    <w:p w14:paraId="6221400F" w14:textId="77777777" w:rsidR="00A441C5" w:rsidRPr="00140EB7" w:rsidRDefault="00A441C5" w:rsidP="00A441C5">
      <w:pPr>
        <w:pStyle w:val="ScheduleL4"/>
      </w:pPr>
      <w:r w:rsidRPr="00140EB7">
        <w:t>a reference to a particular person includes the person's executors, administrators, successors, permitted substitutes (including persons taking by novation) and assigns and in the case of a trustee, includes any substituted or additional trustee;</w:t>
      </w:r>
      <w:bookmarkEnd w:id="67"/>
    </w:p>
    <w:p w14:paraId="30A36DBF" w14:textId="77777777" w:rsidR="00A441C5" w:rsidRPr="00140EB7" w:rsidRDefault="00A441C5" w:rsidP="00A441C5">
      <w:pPr>
        <w:pStyle w:val="ScheduleL4"/>
      </w:pPr>
      <w:bookmarkStart w:id="68" w:name="_Toc515358764"/>
      <w:r w:rsidRPr="00140EB7">
        <w:t>unless otherwise indicated:</w:t>
      </w:r>
    </w:p>
    <w:p w14:paraId="08B5FA41" w14:textId="77777777" w:rsidR="00A441C5" w:rsidRPr="00140EB7" w:rsidRDefault="00A441C5" w:rsidP="00A441C5">
      <w:pPr>
        <w:pStyle w:val="ScheduleL5"/>
      </w:pPr>
      <w:r w:rsidRPr="00140EB7">
        <w:t>a reference to a party, clause, Schedule, Annexure or Attachment is a reference to a party, clause, Schedule, Annexure or Attachment of or to this Deed; and</w:t>
      </w:r>
    </w:p>
    <w:p w14:paraId="484E3620" w14:textId="43DBF0C3" w:rsidR="00A441C5" w:rsidRPr="00140EB7" w:rsidRDefault="00A441C5" w:rsidP="00A441C5">
      <w:pPr>
        <w:pStyle w:val="ScheduleL5"/>
      </w:pPr>
      <w:r w:rsidRPr="00140EB7">
        <w:t>a reference to a section, table, item or part is a reference to the relevant numbered section, table, item or part within the Schedule, Annexure or</w:t>
      </w:r>
      <w:r w:rsidR="001F2EEE">
        <w:t xml:space="preserve"> </w:t>
      </w:r>
      <w:r w:rsidRPr="00140EB7">
        <w:t>Attachment (as applicable in which they are located;</w:t>
      </w:r>
    </w:p>
    <w:p w14:paraId="7B7F5166" w14:textId="77777777" w:rsidR="00A441C5" w:rsidRPr="00140EB7" w:rsidRDefault="00A441C5" w:rsidP="00A441C5">
      <w:pPr>
        <w:pStyle w:val="ScheduleL4"/>
      </w:pPr>
      <w:r w:rsidRPr="00140EB7">
        <w:t>a reference to a time of day is to the time in the capital city of the Relevant Jurisdiction;</w:t>
      </w:r>
      <w:bookmarkEnd w:id="68"/>
    </w:p>
    <w:p w14:paraId="5E62A5D9" w14:textId="77777777" w:rsidR="00A441C5" w:rsidRPr="00140EB7" w:rsidRDefault="00A441C5" w:rsidP="00A441C5">
      <w:pPr>
        <w:pStyle w:val="ScheduleL4"/>
      </w:pPr>
      <w:bookmarkStart w:id="69" w:name="_Toc515358765"/>
      <w:r w:rsidRPr="00140EB7">
        <w:t>a reference to dollars, $ or A$ is a reference to the currency of Australia;</w:t>
      </w:r>
      <w:bookmarkEnd w:id="69"/>
    </w:p>
    <w:p w14:paraId="09814FF9" w14:textId="77777777" w:rsidR="00A441C5" w:rsidRPr="00140EB7" w:rsidRDefault="00A441C5" w:rsidP="00A441C5">
      <w:pPr>
        <w:pStyle w:val="ScheduleL4"/>
      </w:pPr>
      <w:r w:rsidRPr="00140EB7">
        <w:t>a reference to any legislation includes regulations under it and any consolidations, amendments, re-enactments or replacements of any of them;</w:t>
      </w:r>
    </w:p>
    <w:p w14:paraId="40E5CAA4" w14:textId="77777777" w:rsidR="00A441C5" w:rsidRPr="00140EB7" w:rsidRDefault="00A441C5" w:rsidP="00A441C5">
      <w:pPr>
        <w:pStyle w:val="ScheduleL4"/>
      </w:pPr>
      <w:bookmarkStart w:id="70" w:name="_Toc515358767"/>
      <w:r w:rsidRPr="00140EB7">
        <w:t>a reference to “</w:t>
      </w:r>
      <w:r w:rsidRPr="001D4791">
        <w:rPr>
          <w:b/>
          <w:bCs/>
        </w:rPr>
        <w:t>regulations</w:t>
      </w:r>
      <w:r w:rsidRPr="00140EB7">
        <w:t>” includes instruments of a legislative character under legislation (such as regulations, rules, by- laws, subordinate legislation, ordinances, statutory instruments (however described) and proclamations);</w:t>
      </w:r>
    </w:p>
    <w:bookmarkEnd w:id="70"/>
    <w:p w14:paraId="4A9BBE7C" w14:textId="4EFE1EB4" w:rsidR="00A441C5" w:rsidRPr="00140EB7" w:rsidRDefault="00A441C5" w:rsidP="00A441C5">
      <w:pPr>
        <w:pStyle w:val="ScheduleL4"/>
      </w:pPr>
      <w:r w:rsidRPr="00140EB7">
        <w:lastRenderedPageBreak/>
        <w:t>a reference to a group of persons is a reference to any two or more of them jointly and to each of them individually and a reference to an obligation or a liability assumed by, or a right conferred on, two or more persons binds or benefits them jointly and severally</w:t>
      </w:r>
      <w:r>
        <w:t>;</w:t>
      </w:r>
    </w:p>
    <w:p w14:paraId="53E76AC5" w14:textId="77777777" w:rsidR="00A441C5" w:rsidRPr="00140EB7" w:rsidRDefault="00A441C5" w:rsidP="00A441C5">
      <w:pPr>
        <w:pStyle w:val="ScheduleL4"/>
      </w:pPr>
      <w:r w:rsidRPr="00140EB7">
        <w:t>a reference to any thing (including an amount) is a reference to the whole and each part of it;</w:t>
      </w:r>
    </w:p>
    <w:p w14:paraId="6FF7EB98" w14:textId="77777777" w:rsidR="00A441C5" w:rsidRPr="00140EB7" w:rsidRDefault="00A441C5" w:rsidP="00A441C5">
      <w:pPr>
        <w:pStyle w:val="ScheduleL4"/>
      </w:pPr>
      <w:r w:rsidRPr="00140EB7">
        <w:t>a period of time dating from a given day or the day of an act or event is to be calculated exclusive of that day;</w:t>
      </w:r>
    </w:p>
    <w:p w14:paraId="151612DE" w14:textId="77777777" w:rsidR="00A441C5" w:rsidRPr="00140EB7" w:rsidRDefault="00A441C5" w:rsidP="00A441C5">
      <w:pPr>
        <w:pStyle w:val="ScheduleL4"/>
      </w:pPr>
      <w:r w:rsidRPr="00140EB7">
        <w:t xml:space="preserve">if the day on which a party must do something under this Deed is not a Business Day, then the party must do it on the next Business Day; </w:t>
      </w:r>
    </w:p>
    <w:p w14:paraId="0ADE90D0" w14:textId="1DEF048B" w:rsidR="00A441C5" w:rsidRPr="00140EB7" w:rsidRDefault="00A441C5" w:rsidP="00A441C5">
      <w:pPr>
        <w:pStyle w:val="ScheduleL4"/>
      </w:pPr>
      <w:r w:rsidRPr="00140EB7">
        <w:t xml:space="preserve">this Deed is comprised of the Details, the Background, clauses </w:t>
      </w:r>
      <w:r w:rsidRPr="00140EB7">
        <w:fldChar w:fldCharType="begin"/>
      </w:r>
      <w:r w:rsidRPr="00140EB7">
        <w:instrText xml:space="preserve"> REF _Ref475873971 \n \h </w:instrText>
      </w:r>
      <w:r w:rsidRPr="00140EB7">
        <w:fldChar w:fldCharType="separate"/>
      </w:r>
      <w:r w:rsidR="0084101F">
        <w:t>1</w:t>
      </w:r>
      <w:r w:rsidRPr="00140EB7">
        <w:fldChar w:fldCharType="end"/>
      </w:r>
      <w:r w:rsidRPr="00140EB7">
        <w:t xml:space="preserve"> to </w:t>
      </w:r>
      <w:r w:rsidRPr="00140EB7">
        <w:fldChar w:fldCharType="begin"/>
      </w:r>
      <w:r w:rsidRPr="00140EB7">
        <w:instrText xml:space="preserve"> REF _Ref108438882 \n \h </w:instrText>
      </w:r>
      <w:r w:rsidRPr="00140EB7">
        <w:fldChar w:fldCharType="separate"/>
      </w:r>
      <w:r w:rsidR="0084101F">
        <w:t>11</w:t>
      </w:r>
      <w:r w:rsidRPr="00140EB7">
        <w:fldChar w:fldCharType="end"/>
      </w:r>
      <w:r w:rsidRPr="00140EB7">
        <w:t xml:space="preserve"> and any Schedules, Annexures and Attachments to this Deed;</w:t>
      </w:r>
    </w:p>
    <w:p w14:paraId="17663DF4" w14:textId="77777777" w:rsidR="00A441C5" w:rsidRPr="00140EB7" w:rsidRDefault="00A441C5" w:rsidP="00A441C5">
      <w:pPr>
        <w:pStyle w:val="ScheduleL4"/>
      </w:pPr>
      <w:r w:rsidRPr="00140EB7">
        <w:t>a reference to a right includes any benefit, remedy, function, discretion, authority or power;</w:t>
      </w:r>
    </w:p>
    <w:p w14:paraId="48636A92" w14:textId="66907256" w:rsidR="00A441C5" w:rsidRPr="00140EB7" w:rsidRDefault="00A441C5" w:rsidP="00A441C5">
      <w:pPr>
        <w:pStyle w:val="ScheduleL4"/>
      </w:pPr>
      <w:r w:rsidRPr="00140EB7">
        <w:t xml:space="preserve">where there is a reference to </w:t>
      </w:r>
      <w:r w:rsidR="00736058">
        <w:t>Commonwealth Entity or</w:t>
      </w:r>
      <w:r w:rsidRPr="00140EB7">
        <w:t xml:space="preserve"> Government </w:t>
      </w:r>
      <w:r w:rsidR="00F61FB9">
        <w:t>Authority</w:t>
      </w:r>
      <w:r w:rsidRPr="00140EB7">
        <w:t>, institute, association or other body referred to in a Project Document which:</w:t>
      </w:r>
    </w:p>
    <w:p w14:paraId="28FC2DF8" w14:textId="77777777" w:rsidR="00A441C5" w:rsidRPr="00140EB7" w:rsidRDefault="00A441C5" w:rsidP="00A441C5">
      <w:pPr>
        <w:pStyle w:val="ScheduleL5"/>
      </w:pPr>
      <w:r w:rsidRPr="00140EB7">
        <w:t>is reconstituted, renamed or replaced or if its powers or functions are transferred to, or assumed by, another entity, that Project Document is deemed to refer to that other entity; or</w:t>
      </w:r>
    </w:p>
    <w:p w14:paraId="6D7C4F25" w14:textId="77777777" w:rsidR="00A441C5" w:rsidRPr="00140EB7" w:rsidRDefault="00A441C5" w:rsidP="00A441C5">
      <w:pPr>
        <w:pStyle w:val="ScheduleL5"/>
      </w:pPr>
      <w:r w:rsidRPr="00140EB7">
        <w:t>ceases to exist, that Project Document is deemed to refer to the new entity (if any) which serves substantially the same purpose or object as the former entity; and</w:t>
      </w:r>
    </w:p>
    <w:p w14:paraId="54F5264B" w14:textId="77777777" w:rsidR="00A441C5" w:rsidRPr="00140EB7" w:rsidRDefault="00A441C5" w:rsidP="00A441C5">
      <w:pPr>
        <w:pStyle w:val="ScheduleL4"/>
      </w:pPr>
      <w:r w:rsidRPr="00140EB7">
        <w:t xml:space="preserve">a reference to “property” or “asset” includes any present or future, real or personal, tangible or intangible property, asset or undertaking and any right, interest or benefit under or arising from it; </w:t>
      </w:r>
    </w:p>
    <w:p w14:paraId="5BCADBCB" w14:textId="05F6BE41" w:rsidR="00A441C5" w:rsidRPr="00140EB7" w:rsidRDefault="00A441C5" w:rsidP="00A441C5">
      <w:pPr>
        <w:pStyle w:val="ScheduleL4"/>
      </w:pPr>
      <w:r w:rsidRPr="00140EB7">
        <w:t xml:space="preserve">a reference to cure includes any deemed cure contemplated or effected by clause </w:t>
      </w:r>
      <w:r w:rsidRPr="00140EB7">
        <w:fldChar w:fldCharType="begin"/>
      </w:r>
      <w:r w:rsidRPr="00140EB7">
        <w:instrText xml:space="preserve"> REF _Ref112061210 \r \h </w:instrText>
      </w:r>
      <w:r w:rsidRPr="00140EB7">
        <w:fldChar w:fldCharType="separate"/>
      </w:r>
      <w:r w:rsidR="0084101F">
        <w:t>4.6</w:t>
      </w:r>
      <w:r w:rsidRPr="00140EB7">
        <w:fldChar w:fldCharType="end"/>
      </w:r>
      <w:r w:rsidRPr="00140EB7">
        <w:t xml:space="preserve"> (</w:t>
      </w:r>
      <w:r w:rsidRPr="00140EB7">
        <w:fldChar w:fldCharType="begin"/>
      </w:r>
      <w:r w:rsidRPr="00140EB7">
        <w:instrText xml:space="preserve"> REF _Ref112061210 \h </w:instrText>
      </w:r>
      <w:r w:rsidRPr="00140EB7">
        <w:fldChar w:fldCharType="separate"/>
      </w:r>
      <w:r w:rsidR="0084101F" w:rsidRPr="00140EB7">
        <w:t>Deemed cure</w:t>
      </w:r>
      <w:r w:rsidRPr="00140EB7">
        <w:fldChar w:fldCharType="end"/>
      </w:r>
      <w:r w:rsidRPr="00140EB7">
        <w:t>)</w:t>
      </w:r>
      <w:r w:rsidR="00FD3D6C">
        <w:t xml:space="preserve"> of this Deed</w:t>
      </w:r>
      <w:r w:rsidRPr="00140EB7">
        <w:t>;</w:t>
      </w:r>
    </w:p>
    <w:p w14:paraId="105EDEB4" w14:textId="77777777" w:rsidR="00A441C5" w:rsidRPr="00140EB7" w:rsidRDefault="00A441C5" w:rsidP="00A441C5">
      <w:pPr>
        <w:pStyle w:val="ScheduleL4"/>
      </w:pPr>
      <w:r w:rsidRPr="00140EB7">
        <w:t>a reference to remedy, rectify, cure or overcoming the effects of, or similar, includes a reference to any of them; and</w:t>
      </w:r>
    </w:p>
    <w:p w14:paraId="22925EB5" w14:textId="77777777" w:rsidR="00A441C5" w:rsidRPr="00140EB7" w:rsidRDefault="00A441C5" w:rsidP="00A441C5">
      <w:pPr>
        <w:pStyle w:val="ScheduleL4"/>
      </w:pPr>
      <w:bookmarkStart w:id="71" w:name="_Ref514332510"/>
      <w:r w:rsidRPr="00140EB7">
        <w:t>a reference to “cure period” includes a reference to any cure, grace, notice or other period or requirement, or similar</w:t>
      </w:r>
      <w:bookmarkEnd w:id="71"/>
      <w:r w:rsidRPr="00140EB7">
        <w:t>.</w:t>
      </w:r>
    </w:p>
    <w:p w14:paraId="64480BE3" w14:textId="77777777" w:rsidR="00A441C5" w:rsidRPr="00140EB7" w:rsidRDefault="00A441C5" w:rsidP="00A441C5">
      <w:pPr>
        <w:pStyle w:val="ScheduleL3"/>
        <w:rPr>
          <w:rFonts w:hint="eastAsia"/>
        </w:rPr>
      </w:pPr>
      <w:bookmarkStart w:id="72" w:name="_Toc223964080"/>
      <w:bookmarkStart w:id="73" w:name="_Toc223964081"/>
      <w:bookmarkStart w:id="74" w:name="_Toc215089909"/>
      <w:bookmarkEnd w:id="72"/>
      <w:bookmarkEnd w:id="73"/>
      <w:r w:rsidRPr="00140EB7">
        <w:t>Order of precedence</w:t>
      </w:r>
      <w:bookmarkStart w:id="75" w:name="_Ref108438785"/>
      <w:bookmarkEnd w:id="74"/>
      <w:r w:rsidRPr="00140EB7">
        <w:t xml:space="preserve"> </w:t>
      </w:r>
      <w:bookmarkEnd w:id="75"/>
    </w:p>
    <w:p w14:paraId="3AFCDDE7" w14:textId="77777777" w:rsidR="00A441C5" w:rsidRPr="00140EB7" w:rsidRDefault="00A441C5" w:rsidP="00A441C5">
      <w:pPr>
        <w:pStyle w:val="ScheduleL4"/>
      </w:pPr>
      <w:r w:rsidRPr="00140EB7">
        <w:t>If there is an ambiguity, inconsistency or discrepancy between this Deed and any other Project Document, then the following order of precedence applies to the extent of any ambiguity, inconsistency or discrepancy:</w:t>
      </w:r>
    </w:p>
    <w:p w14:paraId="11D9C9FA" w14:textId="7AF18BF9" w:rsidR="00A441C5" w:rsidRPr="00140EB7" w:rsidRDefault="00A441C5" w:rsidP="00A441C5">
      <w:pPr>
        <w:pStyle w:val="ScheduleL5"/>
      </w:pPr>
      <w:r w:rsidRPr="00140EB7">
        <w:t>this Deed;</w:t>
      </w:r>
      <w:r w:rsidR="00736058">
        <w:t xml:space="preserve"> and</w:t>
      </w:r>
    </w:p>
    <w:p w14:paraId="6B26343D" w14:textId="00447435" w:rsidR="00A441C5" w:rsidRPr="00140EB7" w:rsidRDefault="00A441C5" w:rsidP="00A441C5">
      <w:pPr>
        <w:pStyle w:val="ScheduleL5"/>
      </w:pPr>
      <w:r w:rsidRPr="00140EB7">
        <w:t>the CISA</w:t>
      </w:r>
      <w:r w:rsidR="00736058">
        <w:t>.</w:t>
      </w:r>
      <w:r w:rsidRPr="00140EB7">
        <w:t xml:space="preserve"> </w:t>
      </w:r>
    </w:p>
    <w:p w14:paraId="5B961854" w14:textId="4C8D2524" w:rsidR="00A441C5" w:rsidRPr="00140EB7" w:rsidRDefault="00A441C5" w:rsidP="00A441C5">
      <w:pPr>
        <w:pStyle w:val="ScheduleL4"/>
      </w:pPr>
      <w:r w:rsidRPr="00140EB7">
        <w:t>If any party (other than the Commonwealth) discovers any ambiguity, inconsistency or discrepancy within or between any one or more of the Project Documents, that party must give the other parties notice of such ambiguity, inconsistency or discrepancy within a reasonable time after discovering it.</w:t>
      </w:r>
    </w:p>
    <w:p w14:paraId="28303578" w14:textId="60A86E6A" w:rsidR="00A441C5" w:rsidRPr="00140EB7" w:rsidRDefault="00A441C5" w:rsidP="00A441C5">
      <w:pPr>
        <w:pStyle w:val="ScheduleL4"/>
      </w:pPr>
      <w:r w:rsidRPr="00140EB7">
        <w:t xml:space="preserve">The resolution of any ambiguity, inconsistency or discrepancy pursuant to this clause </w:t>
      </w:r>
      <w:r w:rsidRPr="00140EB7">
        <w:fldChar w:fldCharType="begin"/>
      </w:r>
      <w:r w:rsidRPr="00140EB7">
        <w:instrText xml:space="preserve"> REF _Ref108438785 \r \h </w:instrText>
      </w:r>
      <w:r w:rsidRPr="00140EB7">
        <w:fldChar w:fldCharType="separate"/>
      </w:r>
      <w:r w:rsidR="0084101F">
        <w:t>1.4</w:t>
      </w:r>
      <w:r w:rsidRPr="00140EB7">
        <w:fldChar w:fldCharType="end"/>
      </w:r>
      <w:r w:rsidRPr="00140EB7">
        <w:t xml:space="preserve"> does not entitle </w:t>
      </w:r>
      <w:r w:rsidR="00101593">
        <w:t>Project Operator</w:t>
      </w:r>
      <w:r w:rsidR="00552278">
        <w:t xml:space="preserve"> or</w:t>
      </w:r>
      <w:r w:rsidRPr="00140EB7">
        <w:t xml:space="preserve"> Security Trustee to make any Claim against the Commonwealth and each of </w:t>
      </w:r>
      <w:r w:rsidR="00101593">
        <w:t>Project Operator</w:t>
      </w:r>
      <w:r w:rsidRPr="00140EB7">
        <w:t xml:space="preserve"> and Security Trustee waives any such right.  </w:t>
      </w:r>
    </w:p>
    <w:p w14:paraId="5C800619" w14:textId="77777777" w:rsidR="00A441C5" w:rsidRPr="00140EB7" w:rsidRDefault="00A441C5" w:rsidP="00A441C5">
      <w:pPr>
        <w:pStyle w:val="ScheduleL3"/>
        <w:rPr>
          <w:rFonts w:hint="eastAsia"/>
        </w:rPr>
      </w:pPr>
      <w:bookmarkStart w:id="76" w:name="_Toc215089910"/>
      <w:r w:rsidRPr="00140EB7">
        <w:t>Project Documents</w:t>
      </w:r>
      <w:bookmarkStart w:id="77" w:name="_Toc114584101"/>
      <w:bookmarkEnd w:id="76"/>
    </w:p>
    <w:p w14:paraId="3676CE31" w14:textId="36034934" w:rsidR="00A441C5" w:rsidRDefault="00A441C5" w:rsidP="00A441C5">
      <w:pPr>
        <w:ind w:left="737"/>
      </w:pPr>
      <w:r w:rsidRPr="00D95ADA">
        <w:t xml:space="preserve">Security Trustee acknowledges that as at the date it signed this Deed, it has received a final signed version of the CISA and it has reviewed the CISA (or is deemed to have received and reviewed the final signed version of the CISA). </w:t>
      </w:r>
      <w:bookmarkEnd w:id="77"/>
    </w:p>
    <w:p w14:paraId="06D0F0DE" w14:textId="77777777" w:rsidR="00A441C5" w:rsidRPr="00140EB7" w:rsidRDefault="00A441C5" w:rsidP="00A441C5">
      <w:pPr>
        <w:pStyle w:val="ScheduleL3"/>
        <w:rPr>
          <w:rFonts w:hint="eastAsia"/>
        </w:rPr>
      </w:pPr>
      <w:bookmarkStart w:id="78" w:name="_Toc215089911"/>
      <w:bookmarkStart w:id="79" w:name="_Ref475873961"/>
      <w:bookmarkStart w:id="80" w:name="_Ref475874079"/>
      <w:bookmarkStart w:id="81" w:name="_Hlk49954217"/>
      <w:r w:rsidRPr="00140EB7">
        <w:lastRenderedPageBreak/>
        <w:t>Commonwealth's rights, duties and functions</w:t>
      </w:r>
      <w:bookmarkEnd w:id="78"/>
    </w:p>
    <w:p w14:paraId="18B51791" w14:textId="77777777" w:rsidR="00A441C5" w:rsidRPr="00140EB7" w:rsidRDefault="00A441C5" w:rsidP="00A441C5">
      <w:pPr>
        <w:pStyle w:val="ScheduleL4"/>
      </w:pPr>
      <w:r w:rsidRPr="00140EB7">
        <w:t>Unless otherwise expressly stated in this Deed, nothing in this Deed gives rise to any duty on the part of the Commonwealth to consider interests other than its own interests when exercising any of its rights or carrying out any of its obligations under this Deed.</w:t>
      </w:r>
    </w:p>
    <w:p w14:paraId="7655E1E0" w14:textId="5FA2EE8B" w:rsidR="00A441C5" w:rsidRPr="00140EB7" w:rsidRDefault="00A441C5" w:rsidP="00A441C5">
      <w:pPr>
        <w:pStyle w:val="ScheduleL4"/>
      </w:pPr>
      <w:r w:rsidRPr="00140EB7">
        <w:t xml:space="preserve">Notwithstanding anything expressly </w:t>
      </w:r>
      <w:r w:rsidR="003C3B34">
        <w:t xml:space="preserve">provided </w:t>
      </w:r>
      <w:r w:rsidRPr="00140EB7">
        <w:t>or implied in this Deed to the contrary:</w:t>
      </w:r>
    </w:p>
    <w:p w14:paraId="57C74429" w14:textId="77777777" w:rsidR="00A441C5" w:rsidRPr="00140EB7" w:rsidRDefault="00A441C5" w:rsidP="00A441C5">
      <w:pPr>
        <w:pStyle w:val="ScheduleL5"/>
      </w:pPr>
      <w:r w:rsidRPr="00140EB7">
        <w:t xml:space="preserve">the Commonwealth is not obliged: </w:t>
      </w:r>
    </w:p>
    <w:p w14:paraId="128EC76B" w14:textId="63859F48" w:rsidR="00A441C5" w:rsidRPr="00543CFA" w:rsidRDefault="00A441C5" w:rsidP="00A441C5">
      <w:pPr>
        <w:pStyle w:val="ScheduleL6"/>
      </w:pPr>
      <w:r w:rsidRPr="00543CFA">
        <w:t xml:space="preserve">to exercise any executive or statutory right, duty or function, or to influence, override, interfere with or direct any part of the Commonwealth or any other Government </w:t>
      </w:r>
      <w:r w:rsidR="006A5E59">
        <w:t>Authority</w:t>
      </w:r>
      <w:r w:rsidRPr="00543CFA">
        <w:t xml:space="preserve"> in the proper exercise and performance of any of its executive or statutory rights, duties or functions; </w:t>
      </w:r>
    </w:p>
    <w:p w14:paraId="0A850447" w14:textId="77777777" w:rsidR="00A441C5" w:rsidRPr="00543CFA" w:rsidRDefault="00A441C5" w:rsidP="00A441C5">
      <w:pPr>
        <w:pStyle w:val="ScheduleL6"/>
      </w:pPr>
      <w:r w:rsidRPr="00543CFA">
        <w:t xml:space="preserve">to develop or implement any new Commonwealth policy or change any Commonwealth policy; </w:t>
      </w:r>
    </w:p>
    <w:p w14:paraId="2C01D84F" w14:textId="69923EBF" w:rsidR="00A441C5" w:rsidRPr="00543CFA" w:rsidRDefault="00A441C5" w:rsidP="00A441C5">
      <w:pPr>
        <w:pStyle w:val="ScheduleL6"/>
      </w:pPr>
      <w:r w:rsidRPr="00543CFA">
        <w:t xml:space="preserve">to enact any new </w:t>
      </w:r>
      <w:r w:rsidR="006A5E59">
        <w:t>Law</w:t>
      </w:r>
      <w:r w:rsidRPr="00543CFA">
        <w:t xml:space="preserve"> or implement a change in </w:t>
      </w:r>
      <w:r w:rsidR="006A5E59">
        <w:t xml:space="preserve">any existing </w:t>
      </w:r>
      <w:r w:rsidRPr="00543CFA">
        <w:t>Law</w:t>
      </w:r>
      <w:r w:rsidR="006A5E59">
        <w:t>, including making or revoking</w:t>
      </w:r>
      <w:r w:rsidRPr="00543CFA">
        <w:t xml:space="preserve"> any regulation</w:t>
      </w:r>
      <w:r w:rsidR="006A5E59">
        <w:t>,</w:t>
      </w:r>
      <w:r w:rsidRPr="00543CFA">
        <w:t xml:space="preserve"> statutory instrument or delegation; </w:t>
      </w:r>
      <w:r w:rsidR="006A5E59">
        <w:t>or</w:t>
      </w:r>
    </w:p>
    <w:p w14:paraId="5DD4113C" w14:textId="3FE2F82A" w:rsidR="00A441C5" w:rsidRPr="00543CFA" w:rsidRDefault="00A441C5" w:rsidP="00A441C5">
      <w:pPr>
        <w:pStyle w:val="ScheduleL6"/>
      </w:pPr>
      <w:r w:rsidRPr="00543CFA">
        <w:t xml:space="preserve">to provide an interpretation of any </w:t>
      </w:r>
      <w:r w:rsidR="006A5E59">
        <w:t>Law</w:t>
      </w:r>
      <w:r w:rsidRPr="00543CFA">
        <w:t xml:space="preserve"> or Commonwealth policy; and</w:t>
      </w:r>
    </w:p>
    <w:p w14:paraId="2BA61007" w14:textId="015731F0" w:rsidR="00A441C5" w:rsidRPr="00140EB7" w:rsidRDefault="00A441C5" w:rsidP="00A441C5">
      <w:pPr>
        <w:pStyle w:val="ScheduleL5"/>
      </w:pPr>
      <w:r w:rsidRPr="00140EB7">
        <w:t xml:space="preserve">nothing expressly </w:t>
      </w:r>
      <w:r w:rsidR="006A5E59">
        <w:t>provided</w:t>
      </w:r>
      <w:r w:rsidRPr="00140EB7">
        <w:t xml:space="preserve"> or implied in this Deed has the effect of constraining the Commonwealth </w:t>
      </w:r>
      <w:r w:rsidR="006A5E59">
        <w:t xml:space="preserve">in its exercise of, </w:t>
      </w:r>
      <w:r w:rsidRPr="00140EB7">
        <w:t xml:space="preserve">or </w:t>
      </w:r>
      <w:r w:rsidR="006A5E59">
        <w:t xml:space="preserve">of </w:t>
      </w:r>
      <w:r w:rsidRPr="00140EB7">
        <w:t>placing any fetter on the Commonwealth's discretion to exercise or not to exercise</w:t>
      </w:r>
      <w:r w:rsidR="006A5E59">
        <w:t>,</w:t>
      </w:r>
      <w:r w:rsidRPr="00140EB7">
        <w:t xml:space="preserve"> any of its executive or statutory rights, duties or functions.</w:t>
      </w:r>
    </w:p>
    <w:p w14:paraId="1CC19F3B" w14:textId="77777777" w:rsidR="00A441C5" w:rsidRPr="00140EB7" w:rsidRDefault="00A441C5" w:rsidP="00A441C5">
      <w:pPr>
        <w:pStyle w:val="ScheduleL3"/>
        <w:rPr>
          <w:rFonts w:hint="eastAsia"/>
        </w:rPr>
      </w:pPr>
      <w:bookmarkStart w:id="82" w:name="_Toc215089912"/>
      <w:r w:rsidRPr="00140EB7">
        <w:t>Reasonable endeavours of the Commonwealth</w:t>
      </w:r>
      <w:bookmarkEnd w:id="82"/>
    </w:p>
    <w:p w14:paraId="4B06673C" w14:textId="642DEB24" w:rsidR="00A441C5" w:rsidRDefault="00A441C5" w:rsidP="00A441C5">
      <w:pPr>
        <w:spacing w:after="200"/>
        <w:ind w:left="680"/>
      </w:pPr>
      <w:r>
        <w:t xml:space="preserve">In this Deed, a requirement for the Commonwealth to use </w:t>
      </w:r>
      <w:r w:rsidR="00FE789B">
        <w:t>“</w:t>
      </w:r>
      <w:r>
        <w:t>best endeavours</w:t>
      </w:r>
      <w:r w:rsidR="00FE789B">
        <w:t>”</w:t>
      </w:r>
      <w:r>
        <w:t xml:space="preserve">, </w:t>
      </w:r>
      <w:r w:rsidR="00FE789B">
        <w:t>“</w:t>
      </w:r>
      <w:r>
        <w:t>reasonable endeavours</w:t>
      </w:r>
      <w:r w:rsidR="00FE789B">
        <w:t>”</w:t>
      </w:r>
      <w:r>
        <w:t xml:space="preserve">, </w:t>
      </w:r>
      <w:r w:rsidR="00FE789B">
        <w:t>“</w:t>
      </w:r>
      <w:r>
        <w:t>act reasonably</w:t>
      </w:r>
      <w:r w:rsidR="00FE789B">
        <w:t>”</w:t>
      </w:r>
      <w:r>
        <w:t xml:space="preserve">, to not act unreasonably, to act </w:t>
      </w:r>
      <w:r w:rsidR="00FE789B">
        <w:t>“</w:t>
      </w:r>
      <w:r>
        <w:t xml:space="preserve">in </w:t>
      </w:r>
      <w:r w:rsidR="00BE5F0D">
        <w:t>g</w:t>
      </w:r>
      <w:r>
        <w:t xml:space="preserve">ood </w:t>
      </w:r>
      <w:r w:rsidR="00BE5F0D">
        <w:t>f</w:t>
      </w:r>
      <w:r>
        <w:t>aith</w:t>
      </w:r>
      <w:r w:rsidR="00FE789B">
        <w:t>”</w:t>
      </w:r>
      <w:r>
        <w:t xml:space="preserve"> or to take </w:t>
      </w:r>
      <w:r w:rsidR="00FE789B">
        <w:t>“</w:t>
      </w:r>
      <w:r>
        <w:t>reasonable</w:t>
      </w:r>
      <w:r w:rsidR="00FE789B">
        <w:t>”</w:t>
      </w:r>
      <w:r>
        <w:t xml:space="preserve"> or </w:t>
      </w:r>
      <w:r w:rsidR="00FE789B">
        <w:t>“</w:t>
      </w:r>
      <w:r>
        <w:t>all reasonable</w:t>
      </w:r>
      <w:r w:rsidR="00FE789B">
        <w:t>”</w:t>
      </w:r>
      <w:r>
        <w:t xml:space="preserve"> steps or action, </w:t>
      </w:r>
      <w:r w:rsidR="004A7FE8">
        <w:t xml:space="preserve">or any similar </w:t>
      </w:r>
      <w:r w:rsidR="004A7FE8" w:rsidRPr="00B07D71">
        <w:t xml:space="preserve">requirement, whether expressed in the Project Document or implied by </w:t>
      </w:r>
      <w:r w:rsidR="004A7FE8">
        <w:t>L</w:t>
      </w:r>
      <w:r w:rsidR="004A7FE8" w:rsidRPr="00B07D71">
        <w:t xml:space="preserve">aw, </w:t>
      </w:r>
      <w:r>
        <w:t>does not require:</w:t>
      </w:r>
    </w:p>
    <w:p w14:paraId="4FB3499B" w14:textId="529AB15D" w:rsidR="00A441C5" w:rsidRPr="00140EB7" w:rsidRDefault="00BE5F0D" w:rsidP="00A441C5">
      <w:pPr>
        <w:pStyle w:val="ScheduleL4"/>
      </w:pPr>
      <w:r>
        <w:t xml:space="preserve">the </w:t>
      </w:r>
      <w:r w:rsidR="00A441C5" w:rsidRPr="00140EB7">
        <w:t>exercise or non-exercise of any executive or statutory discretion, right or power;</w:t>
      </w:r>
    </w:p>
    <w:p w14:paraId="2C1B8CDC" w14:textId="27D86C0A" w:rsidR="00A441C5" w:rsidRPr="00140EB7" w:rsidRDefault="00BE5F0D" w:rsidP="00A441C5">
      <w:pPr>
        <w:pStyle w:val="ScheduleL4"/>
      </w:pPr>
      <w:r>
        <w:t xml:space="preserve">the </w:t>
      </w:r>
      <w:r w:rsidR="00A441C5" w:rsidRPr="00140EB7">
        <w:t xml:space="preserve">development or implementation of any new Commonwealth policy or change in Commonwealth policy; </w:t>
      </w:r>
    </w:p>
    <w:p w14:paraId="37F7ADB0" w14:textId="66BC158E" w:rsidR="00A441C5" w:rsidRPr="00140EB7" w:rsidRDefault="00BE5F0D" w:rsidP="00A441C5">
      <w:pPr>
        <w:pStyle w:val="ScheduleL4"/>
      </w:pPr>
      <w:r>
        <w:t xml:space="preserve">the </w:t>
      </w:r>
      <w:r w:rsidR="00A441C5" w:rsidRPr="00140EB7">
        <w:t xml:space="preserve">enactment of any new </w:t>
      </w:r>
      <w:r>
        <w:t>Law</w:t>
      </w:r>
      <w:r w:rsidR="00A441C5" w:rsidRPr="00140EB7">
        <w:t xml:space="preserve"> or making of a change in Law</w:t>
      </w:r>
      <w:r>
        <w:t>, including</w:t>
      </w:r>
      <w:r w:rsidR="00A441C5" w:rsidRPr="00140EB7">
        <w:t xml:space="preserve"> the making or revocation of any </w:t>
      </w:r>
      <w:r>
        <w:t xml:space="preserve">regulation, </w:t>
      </w:r>
      <w:r w:rsidR="00A441C5" w:rsidRPr="00140EB7">
        <w:t>statutory instrument or delegation; or</w:t>
      </w:r>
    </w:p>
    <w:p w14:paraId="33CF03A4" w14:textId="4B89B1C9" w:rsidR="00A441C5" w:rsidRPr="00140EB7" w:rsidRDefault="00BE5F0D" w:rsidP="00A441C5">
      <w:pPr>
        <w:pStyle w:val="ScheduleL4"/>
      </w:pPr>
      <w:r>
        <w:t xml:space="preserve">the </w:t>
      </w:r>
      <w:r w:rsidR="00A441C5" w:rsidRPr="00140EB7">
        <w:t>Commonwealth to act in a way it regards as not in the public interest</w:t>
      </w:r>
      <w:r>
        <w:t xml:space="preserve"> or contrary to </w:t>
      </w:r>
      <w:r w:rsidR="004A7FE8">
        <w:t xml:space="preserve">any Law or </w:t>
      </w:r>
      <w:r>
        <w:t>Commonwealth policy</w:t>
      </w:r>
      <w:r w:rsidR="00A441C5" w:rsidRPr="00140EB7">
        <w:t>.</w:t>
      </w:r>
    </w:p>
    <w:p w14:paraId="27CB8817" w14:textId="77777777" w:rsidR="00A441C5" w:rsidRPr="00140EB7" w:rsidRDefault="00A441C5" w:rsidP="00A441C5">
      <w:pPr>
        <w:pStyle w:val="ScheduleL3"/>
        <w:rPr>
          <w:rFonts w:hint="eastAsia"/>
        </w:rPr>
      </w:pPr>
      <w:bookmarkStart w:id="83" w:name="_Toc215089913"/>
      <w:r w:rsidRPr="00140EB7">
        <w:t>Prior approval or consent</w:t>
      </w:r>
      <w:bookmarkEnd w:id="83"/>
    </w:p>
    <w:p w14:paraId="4630A835" w14:textId="39542D3A" w:rsidR="00A441C5" w:rsidRDefault="00A441C5" w:rsidP="00A441C5">
      <w:pPr>
        <w:spacing w:after="200"/>
        <w:ind w:left="680"/>
      </w:pPr>
      <w:r>
        <w:t xml:space="preserve">If </w:t>
      </w:r>
      <w:r w:rsidR="00101593">
        <w:t>Project Operator</w:t>
      </w:r>
      <w:r>
        <w:t xml:space="preserve"> is required by </w:t>
      </w:r>
      <w:r w:rsidR="003C3B34">
        <w:t xml:space="preserve">this Deed </w:t>
      </w:r>
      <w:r>
        <w:t xml:space="preserve">to obtain the Commonwealth's consent or approval to an action, document or thing, unless otherwise expressly </w:t>
      </w:r>
      <w:r w:rsidR="00BE5F0D">
        <w:t>provided in this Deed</w:t>
      </w:r>
      <w:r>
        <w:t xml:space="preserve">, </w:t>
      </w:r>
      <w:r w:rsidR="00BE5F0D">
        <w:t xml:space="preserve">then </w:t>
      </w:r>
      <w:r>
        <w:t>that consent or approval must be obtained as a condition precedent to the action, document or thing occurring or coming into effect.</w:t>
      </w:r>
    </w:p>
    <w:p w14:paraId="53B1C887" w14:textId="77777777" w:rsidR="00A441C5" w:rsidRPr="00140EB7" w:rsidRDefault="00A441C5" w:rsidP="00A441C5">
      <w:pPr>
        <w:pStyle w:val="ScheduleL3"/>
        <w:rPr>
          <w:rFonts w:hint="eastAsia"/>
        </w:rPr>
      </w:pPr>
      <w:bookmarkStart w:id="84" w:name="_Toc215089914"/>
      <w:r w:rsidRPr="00140EB7">
        <w:t>Action without delay</w:t>
      </w:r>
      <w:bookmarkEnd w:id="84"/>
    </w:p>
    <w:p w14:paraId="6666C3A0" w14:textId="5C00BF28" w:rsidR="00A441C5" w:rsidRDefault="00A441C5" w:rsidP="00A441C5">
      <w:pPr>
        <w:spacing w:after="200"/>
        <w:ind w:left="680"/>
      </w:pPr>
      <w:r>
        <w:t xml:space="preserve">Unless there is a provision in </w:t>
      </w:r>
      <w:r w:rsidR="003C3B34">
        <w:t xml:space="preserve">this Deed </w:t>
      </w:r>
      <w:r>
        <w:t xml:space="preserve">which specifies a period of time in which something must be done by </w:t>
      </w:r>
      <w:r w:rsidR="00101593">
        <w:t>Project Operator</w:t>
      </w:r>
      <w:r>
        <w:t xml:space="preserve">, all things must be done by </w:t>
      </w:r>
      <w:r w:rsidR="00101593">
        <w:t>Project Operator</w:t>
      </w:r>
      <w:r>
        <w:t xml:space="preserve"> without undue delay.</w:t>
      </w:r>
    </w:p>
    <w:p w14:paraId="0F6BB023" w14:textId="23B24AF5" w:rsidR="00A441C5" w:rsidRPr="00140EB7" w:rsidRDefault="00A441C5" w:rsidP="00A441C5">
      <w:pPr>
        <w:pStyle w:val="ScheduleL3"/>
        <w:rPr>
          <w:rFonts w:hint="eastAsia"/>
        </w:rPr>
      </w:pPr>
      <w:bookmarkStart w:id="85" w:name="_Toc215089915"/>
      <w:r w:rsidRPr="00140EB7">
        <w:t xml:space="preserve">Provisions limiting or excluding </w:t>
      </w:r>
      <w:r w:rsidR="00101163">
        <w:t>l</w:t>
      </w:r>
      <w:r w:rsidRPr="00140EB7">
        <w:t>iability, rights or obligations</w:t>
      </w:r>
      <w:bookmarkEnd w:id="85"/>
    </w:p>
    <w:p w14:paraId="3150EE7B" w14:textId="199F0C7F" w:rsidR="00A441C5" w:rsidRPr="00140EB7" w:rsidRDefault="00A441C5" w:rsidP="00A441C5">
      <w:pPr>
        <w:pStyle w:val="ScheduleL4"/>
      </w:pPr>
      <w:r w:rsidRPr="00140EB7">
        <w:t xml:space="preserve">A right or obligation of the Commonwealth, </w:t>
      </w:r>
      <w:r w:rsidR="00101593">
        <w:t>Project Operator</w:t>
      </w:r>
      <w:r w:rsidRPr="00140EB7">
        <w:t xml:space="preserve"> or Security Trustee under this Deed will not limit or exclude any other right or obligation of the Commonwealth, </w:t>
      </w:r>
      <w:r w:rsidR="00101593">
        <w:t>Project Operator</w:t>
      </w:r>
      <w:r w:rsidRPr="00140EB7">
        <w:t xml:space="preserve"> or Security Trustee under this Deed unless otherwise expressly </w:t>
      </w:r>
      <w:r w:rsidR="00101163">
        <w:t>provided</w:t>
      </w:r>
      <w:r w:rsidRPr="00140EB7">
        <w:t>.</w:t>
      </w:r>
    </w:p>
    <w:p w14:paraId="08D9AE44" w14:textId="05AF24A7" w:rsidR="00A441C5" w:rsidRPr="00140EB7" w:rsidRDefault="00A441C5" w:rsidP="00A441C5">
      <w:pPr>
        <w:pStyle w:val="ScheduleL4"/>
      </w:pPr>
      <w:r w:rsidRPr="00140EB7">
        <w:t xml:space="preserve">Any provision of this Deed which seeks, either expressly or by implication, to limit or exclude any </w:t>
      </w:r>
      <w:r w:rsidR="00101163">
        <w:t>l</w:t>
      </w:r>
      <w:r w:rsidRPr="00140EB7">
        <w:t>iability of a party is to be construed as doing so only to the extent permitted by Law.</w:t>
      </w:r>
    </w:p>
    <w:p w14:paraId="21FF286B" w14:textId="77777777" w:rsidR="00A441C5" w:rsidRPr="00140EB7" w:rsidRDefault="00A441C5" w:rsidP="00A441C5">
      <w:pPr>
        <w:pStyle w:val="ScheduleL3"/>
        <w:rPr>
          <w:rFonts w:hint="eastAsia"/>
        </w:rPr>
      </w:pPr>
      <w:bookmarkStart w:id="86" w:name="_Toc215089916"/>
      <w:r w:rsidRPr="00140EB7">
        <w:lastRenderedPageBreak/>
        <w:t>Relationship of the parties</w:t>
      </w:r>
      <w:bookmarkEnd w:id="86"/>
    </w:p>
    <w:p w14:paraId="54BE4FCF" w14:textId="77777777" w:rsidR="00A441C5" w:rsidRDefault="00A441C5" w:rsidP="00A441C5">
      <w:pPr>
        <w:spacing w:after="200"/>
        <w:ind w:left="680"/>
      </w:pPr>
      <w:r>
        <w:t>Nothing in this Deed:</w:t>
      </w:r>
    </w:p>
    <w:p w14:paraId="2408A838" w14:textId="77777777" w:rsidR="00A441C5" w:rsidRPr="00140EB7" w:rsidRDefault="00A441C5" w:rsidP="00A441C5">
      <w:pPr>
        <w:pStyle w:val="ScheduleL4"/>
      </w:pPr>
      <w:r w:rsidRPr="00140EB7">
        <w:t>creates a partnership, joint venture, fiduciary, employment or agency relationship with the Commonwealth; or</w:t>
      </w:r>
    </w:p>
    <w:p w14:paraId="7B2A3505" w14:textId="33BBF91F" w:rsidR="00A441C5" w:rsidRPr="00140EB7" w:rsidRDefault="00A441C5" w:rsidP="00A441C5">
      <w:pPr>
        <w:pStyle w:val="ScheduleL4"/>
      </w:pPr>
      <w:r w:rsidRPr="00140EB7">
        <w:t xml:space="preserve">imposes any duty of </w:t>
      </w:r>
      <w:r w:rsidR="00101163">
        <w:t>g</w:t>
      </w:r>
      <w:r w:rsidRPr="00140EB7">
        <w:t xml:space="preserve">ood </w:t>
      </w:r>
      <w:r w:rsidR="00101163">
        <w:t>f</w:t>
      </w:r>
      <w:r w:rsidRPr="00140EB7">
        <w:t>aith on the Commonwealth,</w:t>
      </w:r>
    </w:p>
    <w:p w14:paraId="1D41085D" w14:textId="77777777" w:rsidR="00A441C5" w:rsidRDefault="00A441C5" w:rsidP="00A441C5">
      <w:pPr>
        <w:spacing w:after="200"/>
        <w:ind w:left="680"/>
      </w:pPr>
      <w:r>
        <w:t>unless otherwise expressly provided.</w:t>
      </w:r>
    </w:p>
    <w:p w14:paraId="62EAA1E3" w14:textId="77777777" w:rsidR="00A441C5" w:rsidRPr="00140EB7" w:rsidRDefault="00A441C5" w:rsidP="00A441C5">
      <w:pPr>
        <w:pStyle w:val="ScheduleL3"/>
        <w:rPr>
          <w:rFonts w:hint="eastAsia"/>
        </w:rPr>
      </w:pPr>
      <w:bookmarkStart w:id="87" w:name="_Ref154065509"/>
      <w:bookmarkStart w:id="88" w:name="_Toc215089917"/>
      <w:r w:rsidRPr="00140EB7">
        <w:t>Capacity of Security Trustee</w:t>
      </w:r>
      <w:bookmarkEnd w:id="79"/>
      <w:bookmarkEnd w:id="80"/>
      <w:bookmarkEnd w:id="87"/>
      <w:bookmarkEnd w:id="88"/>
    </w:p>
    <w:p w14:paraId="5E5173F4" w14:textId="3B614A19" w:rsidR="00A441C5" w:rsidRPr="00140EB7" w:rsidRDefault="00A441C5" w:rsidP="00A441C5">
      <w:pPr>
        <w:pStyle w:val="ScheduleL4"/>
      </w:pPr>
      <w:bookmarkStart w:id="89" w:name="_Ref514330616"/>
      <w:bookmarkEnd w:id="81"/>
      <w:r w:rsidRPr="00140EB7">
        <w:t xml:space="preserve">Security Trustee enters into and performs this Deed and the transactions it contemplates only as the trustee of the Security Trust, except where expressly stated otherwise. </w:t>
      </w:r>
      <w:r w:rsidR="002D7886">
        <w:t xml:space="preserve"> </w:t>
      </w:r>
      <w:r w:rsidRPr="00140EB7">
        <w:t>This applies also in respect of any past and future conduct (including omissions) relating to this Deed or those transactions.</w:t>
      </w:r>
      <w:bookmarkEnd w:id="89"/>
    </w:p>
    <w:p w14:paraId="75DA4675" w14:textId="77777777" w:rsidR="00A441C5" w:rsidRPr="00140EB7" w:rsidRDefault="00A441C5" w:rsidP="00A441C5">
      <w:pPr>
        <w:pStyle w:val="ScheduleL4"/>
      </w:pPr>
      <w:bookmarkStart w:id="90" w:name="_Ref514330662"/>
      <w:r w:rsidRPr="00140EB7">
        <w:t>Under and in connection with this Deed and those transactions and conduct:</w:t>
      </w:r>
      <w:bookmarkStart w:id="91" w:name="_Hlk94706650"/>
      <w:bookmarkEnd w:id="90"/>
    </w:p>
    <w:p w14:paraId="51CDE925" w14:textId="77777777" w:rsidR="00A441C5" w:rsidRPr="00140EB7" w:rsidRDefault="00A441C5" w:rsidP="00A441C5">
      <w:pPr>
        <w:pStyle w:val="ScheduleL5"/>
      </w:pPr>
      <w:bookmarkStart w:id="92" w:name="_Ref487200329"/>
      <w:bookmarkStart w:id="93" w:name="_Ref96001281"/>
      <w:bookmarkEnd w:id="91"/>
      <w:r w:rsidRPr="00140EB7">
        <w:t>Security Trustee’s liability (including for negligence) is limited to the extent it can be satisfied out of the assets of the Security Trust.  Security Trustee need not pay any such liability out of other assets;</w:t>
      </w:r>
      <w:bookmarkEnd w:id="92"/>
      <w:r w:rsidRPr="00140EB7">
        <w:t xml:space="preserve"> and</w:t>
      </w:r>
      <w:bookmarkEnd w:id="93"/>
    </w:p>
    <w:p w14:paraId="637606FB" w14:textId="77777777" w:rsidR="00A441C5" w:rsidRPr="00140EB7" w:rsidRDefault="00A441C5" w:rsidP="00A441C5">
      <w:pPr>
        <w:pStyle w:val="ScheduleL5"/>
      </w:pPr>
      <w:bookmarkStart w:id="94" w:name="_Ref514330904"/>
      <w:r w:rsidRPr="00140EB7">
        <w:t>another party may only do the following with respect to Security Trustee (but any resulting liability remains subject to the limitations in this clause):</w:t>
      </w:r>
      <w:bookmarkEnd w:id="94"/>
    </w:p>
    <w:p w14:paraId="41F6C385" w14:textId="77777777" w:rsidR="00A441C5" w:rsidRPr="00543CFA" w:rsidRDefault="00A441C5" w:rsidP="00A441C5">
      <w:pPr>
        <w:pStyle w:val="ScheduleL6"/>
      </w:pPr>
      <w:r w:rsidRPr="00543CFA">
        <w:t>prove and participate in, and otherwise benefit from, any form of insolvency administration of Security Trustee</w:t>
      </w:r>
      <w:r w:rsidRPr="00543CFA" w:rsidDel="0013609C">
        <w:t xml:space="preserve"> </w:t>
      </w:r>
      <w:r w:rsidRPr="00543CFA">
        <w:t>but only with respect to Security Trust assets;</w:t>
      </w:r>
    </w:p>
    <w:p w14:paraId="32B79438" w14:textId="77777777" w:rsidR="00A441C5" w:rsidRPr="00543CFA" w:rsidRDefault="00A441C5" w:rsidP="00A441C5">
      <w:pPr>
        <w:pStyle w:val="ScheduleL6"/>
      </w:pPr>
      <w:r w:rsidRPr="00543CFA">
        <w:t>exercise rights, powers and remedies with respect to Security Trust assets, including set-off;</w:t>
      </w:r>
    </w:p>
    <w:p w14:paraId="47BDE616" w14:textId="77777777" w:rsidR="00A441C5" w:rsidRPr="00543CFA" w:rsidRDefault="00A441C5" w:rsidP="00A441C5">
      <w:pPr>
        <w:pStyle w:val="ScheduleL6"/>
      </w:pPr>
      <w:r w:rsidRPr="00543CFA">
        <w:t>enforce its security (if any) and exercise contractual rights; and</w:t>
      </w:r>
    </w:p>
    <w:p w14:paraId="5B30A73E" w14:textId="77777777" w:rsidR="00A441C5" w:rsidRPr="00543CFA" w:rsidRDefault="00A441C5" w:rsidP="00A441C5">
      <w:pPr>
        <w:pStyle w:val="ScheduleL6"/>
      </w:pPr>
      <w:r w:rsidRPr="00543CFA">
        <w:t>bring any proceedings against Security Trustee seeking relief or orders that are not inconsistent with the limitations in this clause,</w:t>
      </w:r>
    </w:p>
    <w:p w14:paraId="748CD9C6" w14:textId="77777777" w:rsidR="00A441C5" w:rsidRDefault="00A441C5" w:rsidP="00A441C5">
      <w:pPr>
        <w:ind w:left="2040"/>
      </w:pPr>
      <w:r>
        <w:t>and may not:</w:t>
      </w:r>
    </w:p>
    <w:p w14:paraId="5A8B827B" w14:textId="77777777" w:rsidR="00A441C5" w:rsidRPr="00543CFA" w:rsidRDefault="00A441C5" w:rsidP="00A441C5">
      <w:pPr>
        <w:pStyle w:val="ScheduleL6"/>
      </w:pPr>
      <w:r w:rsidRPr="00543CFA">
        <w:t>bring other proceedings against Security Trustee;</w:t>
      </w:r>
    </w:p>
    <w:p w14:paraId="351984C5" w14:textId="77777777" w:rsidR="00A441C5" w:rsidRPr="00543CFA" w:rsidRDefault="00A441C5" w:rsidP="00A441C5">
      <w:pPr>
        <w:pStyle w:val="ScheduleL6"/>
      </w:pPr>
      <w:bookmarkStart w:id="95" w:name="_Ref487032355"/>
      <w:r w:rsidRPr="00543CFA">
        <w:t>take any steps to have Security Trustee</w:t>
      </w:r>
      <w:r w:rsidRPr="00543CFA" w:rsidDel="0013609C">
        <w:t xml:space="preserve"> </w:t>
      </w:r>
      <w:r w:rsidRPr="00543CFA">
        <w:t>placed in any form of insolvency administration or to have a receiver or receiver and manager appointed; or</w:t>
      </w:r>
      <w:bookmarkEnd w:id="95"/>
    </w:p>
    <w:p w14:paraId="2F075C79" w14:textId="77777777" w:rsidR="00A441C5" w:rsidRPr="00543CFA" w:rsidRDefault="00A441C5" w:rsidP="00A441C5">
      <w:pPr>
        <w:pStyle w:val="ScheduleL6"/>
      </w:pPr>
      <w:r w:rsidRPr="00543CFA">
        <w:t>seek by any means (including set-off) to have a liability of Security Trustee to that party (including for negligence) satisfied out of any assets of Security Trustee</w:t>
      </w:r>
      <w:r w:rsidRPr="00543CFA" w:rsidDel="0013609C">
        <w:t xml:space="preserve"> </w:t>
      </w:r>
      <w:r w:rsidRPr="00543CFA">
        <w:t>other than Security Trust assets.</w:t>
      </w:r>
    </w:p>
    <w:p w14:paraId="48735ECE" w14:textId="54D81655" w:rsidR="00A441C5" w:rsidRPr="00140EB7" w:rsidRDefault="00A441C5" w:rsidP="00A441C5">
      <w:pPr>
        <w:pStyle w:val="ScheduleL4"/>
      </w:pPr>
      <w:r w:rsidRPr="00140EB7">
        <w:t xml:space="preserve">Clauses </w:t>
      </w:r>
      <w:r w:rsidR="00A460BC">
        <w:fldChar w:fldCharType="begin"/>
      </w:r>
      <w:r w:rsidR="00A460BC">
        <w:instrText xml:space="preserve"> REF _Ref154065509 \n \h </w:instrText>
      </w:r>
      <w:r w:rsidR="00A460BC">
        <w:fldChar w:fldCharType="separate"/>
      </w:r>
      <w:r w:rsidR="0084101F">
        <w:t>1.12</w:t>
      </w:r>
      <w:r w:rsidR="00A460BC">
        <w:fldChar w:fldCharType="end"/>
      </w:r>
      <w:r w:rsidR="00A460BC">
        <w:fldChar w:fldCharType="begin"/>
      </w:r>
      <w:r w:rsidR="00A460BC">
        <w:instrText xml:space="preserve"> REF _Ref514330616 \n \h </w:instrText>
      </w:r>
      <w:r w:rsidR="00A460BC">
        <w:fldChar w:fldCharType="separate"/>
      </w:r>
      <w:r w:rsidR="0084101F">
        <w:t>(a)</w:t>
      </w:r>
      <w:r w:rsidR="00A460BC">
        <w:fldChar w:fldCharType="end"/>
      </w:r>
      <w:r w:rsidRPr="00140EB7">
        <w:t xml:space="preserve"> and </w:t>
      </w:r>
      <w:r w:rsidR="00101163">
        <w:fldChar w:fldCharType="begin"/>
      </w:r>
      <w:r w:rsidR="00101163">
        <w:instrText xml:space="preserve"> REF _Ref154065509 \n \h </w:instrText>
      </w:r>
      <w:r w:rsidR="00101163">
        <w:fldChar w:fldCharType="separate"/>
      </w:r>
      <w:r w:rsidR="0084101F">
        <w:t>1.12</w:t>
      </w:r>
      <w:r w:rsidR="00101163">
        <w:fldChar w:fldCharType="end"/>
      </w:r>
      <w:r w:rsidR="00101163">
        <w:fldChar w:fldCharType="begin"/>
      </w:r>
      <w:r w:rsidR="00101163">
        <w:instrText xml:space="preserve"> REF _Ref514330662 \n \h </w:instrText>
      </w:r>
      <w:r w:rsidR="00101163">
        <w:fldChar w:fldCharType="separate"/>
      </w:r>
      <w:r w:rsidR="0084101F">
        <w:t>(b)</w:t>
      </w:r>
      <w:r w:rsidR="00101163">
        <w:fldChar w:fldCharType="end"/>
      </w:r>
      <w:r w:rsidRPr="00140EB7">
        <w:t xml:space="preserve"> </w:t>
      </w:r>
      <w:r w:rsidR="00FD3D6C">
        <w:t xml:space="preserve">of this Deed </w:t>
      </w:r>
      <w:r w:rsidRPr="00140EB7">
        <w:t>apply despite any other provision in this Deed but do not apply with respect to any liability of Security Trustee</w:t>
      </w:r>
      <w:r w:rsidRPr="00140EB7" w:rsidDel="0013609C">
        <w:t xml:space="preserve"> </w:t>
      </w:r>
      <w:r w:rsidRPr="00140EB7">
        <w:t>to another party (including for negligence):</w:t>
      </w:r>
    </w:p>
    <w:p w14:paraId="0D08DE4E" w14:textId="77777777" w:rsidR="00A441C5" w:rsidRPr="00140EB7" w:rsidRDefault="00A441C5" w:rsidP="00A441C5">
      <w:pPr>
        <w:pStyle w:val="ScheduleL5"/>
      </w:pPr>
      <w:r w:rsidRPr="00140EB7">
        <w:t>to the extent that Security Trustee has no right or power to have Security Trust assets applied towards satisfaction of that liability, or its right or power to do so is subject to a deduction, reduction, limit or requirement to make good, in either case because Security Trustee’s behaviour was beyond power or improper in relation to the Security Trust; or</w:t>
      </w:r>
    </w:p>
    <w:p w14:paraId="2845052B" w14:textId="77777777" w:rsidR="00A441C5" w:rsidRPr="00140EB7" w:rsidRDefault="00A441C5" w:rsidP="00A441C5">
      <w:pPr>
        <w:pStyle w:val="ScheduleL5"/>
      </w:pPr>
      <w:r w:rsidRPr="00140EB7">
        <w:t>under any provision which expressly binds Security Trustee other than as trustee of the Security Trust (whether or not it also binds it as trustee of the Security Trust).</w:t>
      </w:r>
    </w:p>
    <w:p w14:paraId="7AE40A40" w14:textId="755E5193" w:rsidR="00A441C5" w:rsidRPr="00140EB7" w:rsidRDefault="00A441C5" w:rsidP="00584C16">
      <w:pPr>
        <w:pStyle w:val="ScheduleL4"/>
        <w:keepNext/>
      </w:pPr>
      <w:r w:rsidRPr="00140EB7">
        <w:t xml:space="preserve">The limitation in clause </w:t>
      </w:r>
      <w:r w:rsidR="00A460BC">
        <w:fldChar w:fldCharType="begin"/>
      </w:r>
      <w:r w:rsidR="00A460BC">
        <w:instrText xml:space="preserve"> REF _Ref154065509 \n \h </w:instrText>
      </w:r>
      <w:r w:rsidR="00A460BC">
        <w:fldChar w:fldCharType="separate"/>
      </w:r>
      <w:r w:rsidR="0084101F">
        <w:t>1.12</w:t>
      </w:r>
      <w:r w:rsidR="00A460BC">
        <w:fldChar w:fldCharType="end"/>
      </w:r>
      <w:r w:rsidR="00A460BC">
        <w:fldChar w:fldCharType="begin"/>
      </w:r>
      <w:r w:rsidR="00A460BC">
        <w:instrText xml:space="preserve"> REF _Ref514330662 \n \h </w:instrText>
      </w:r>
      <w:r w:rsidR="00A460BC">
        <w:fldChar w:fldCharType="separate"/>
      </w:r>
      <w:r w:rsidR="0084101F">
        <w:t>(b)</w:t>
      </w:r>
      <w:r w:rsidR="00A460BC">
        <w:fldChar w:fldCharType="end"/>
      </w:r>
      <w:r w:rsidR="00A460BC">
        <w:fldChar w:fldCharType="begin"/>
      </w:r>
      <w:r w:rsidR="00A460BC">
        <w:instrText xml:space="preserve"> REF _Ref96001281 \n \h </w:instrText>
      </w:r>
      <w:r w:rsidR="00A460BC">
        <w:fldChar w:fldCharType="separate"/>
      </w:r>
      <w:r w:rsidR="0084101F">
        <w:t>(</w:t>
      </w:r>
      <w:proofErr w:type="spellStart"/>
      <w:r w:rsidR="0084101F">
        <w:t>i</w:t>
      </w:r>
      <w:proofErr w:type="spellEnd"/>
      <w:r w:rsidR="0084101F">
        <w:t>)</w:t>
      </w:r>
      <w:r w:rsidR="00A460BC">
        <w:fldChar w:fldCharType="end"/>
      </w:r>
      <w:r w:rsidR="00A460BC">
        <w:t xml:space="preserve"> </w:t>
      </w:r>
      <w:r w:rsidR="00FD3D6C">
        <w:t xml:space="preserve">of this Deed </w:t>
      </w:r>
      <w:r w:rsidRPr="00140EB7">
        <w:t xml:space="preserve">is to be disregarded for the purposes (but only for the purposes) of the rights and remedies described in clause </w:t>
      </w:r>
      <w:r w:rsidR="000C7444">
        <w:fldChar w:fldCharType="begin"/>
      </w:r>
      <w:r w:rsidR="000C7444">
        <w:instrText xml:space="preserve"> REF _Ref154065509 \n \h </w:instrText>
      </w:r>
      <w:r w:rsidR="000C7444">
        <w:fldChar w:fldCharType="separate"/>
      </w:r>
      <w:r w:rsidR="0084101F">
        <w:t>1.12</w:t>
      </w:r>
      <w:r w:rsidR="000C7444">
        <w:fldChar w:fldCharType="end"/>
      </w:r>
      <w:r w:rsidRPr="00140EB7">
        <w:fldChar w:fldCharType="begin"/>
      </w:r>
      <w:r w:rsidRPr="00140EB7">
        <w:instrText xml:space="preserve"> REF _Ref514330904 \r \h </w:instrText>
      </w:r>
      <w:r w:rsidRPr="00140EB7">
        <w:fldChar w:fldCharType="separate"/>
      </w:r>
      <w:r w:rsidR="0084101F">
        <w:t>(b)(ii)</w:t>
      </w:r>
      <w:r w:rsidRPr="00140EB7">
        <w:fldChar w:fldCharType="end"/>
      </w:r>
      <w:r w:rsidR="00FD3D6C">
        <w:t xml:space="preserve"> of this </w:t>
      </w:r>
      <w:r w:rsidR="00FD3D6C">
        <w:lastRenderedPageBreak/>
        <w:t>Deed</w:t>
      </w:r>
      <w:r w:rsidRPr="00140EB7">
        <w:t>, and interpreting this Deed and any security for it, including determining the following:</w:t>
      </w:r>
    </w:p>
    <w:p w14:paraId="196A2BF8" w14:textId="7376EF6C" w:rsidR="00A441C5" w:rsidRPr="00140EB7" w:rsidRDefault="00A441C5" w:rsidP="00A441C5">
      <w:pPr>
        <w:pStyle w:val="ScheduleL5"/>
      </w:pPr>
      <w:r w:rsidRPr="00140EB7">
        <w:t xml:space="preserve">whether amounts are to be regarded as payable (and for this purpose damages or other amounts will be regarded as payable if they would have been owed had a suit or action barred under clause </w:t>
      </w:r>
      <w:r w:rsidR="00A460BC">
        <w:fldChar w:fldCharType="begin"/>
      </w:r>
      <w:r w:rsidR="00A460BC">
        <w:instrText xml:space="preserve"> REF _Ref154065509 \n \h </w:instrText>
      </w:r>
      <w:r w:rsidR="00A460BC">
        <w:fldChar w:fldCharType="separate"/>
      </w:r>
      <w:r w:rsidR="0084101F">
        <w:t>1.12</w:t>
      </w:r>
      <w:r w:rsidR="00A460BC">
        <w:fldChar w:fldCharType="end"/>
      </w:r>
      <w:r w:rsidR="00A460BC">
        <w:fldChar w:fldCharType="begin"/>
      </w:r>
      <w:r w:rsidR="00A460BC">
        <w:instrText xml:space="preserve"> REF _Ref514330662 \n \h </w:instrText>
      </w:r>
      <w:r w:rsidR="00A460BC">
        <w:fldChar w:fldCharType="separate"/>
      </w:r>
      <w:r w:rsidR="0084101F">
        <w:t>(b)</w:t>
      </w:r>
      <w:r w:rsidR="00A460BC">
        <w:fldChar w:fldCharType="end"/>
      </w:r>
      <w:r w:rsidR="00A460BC">
        <w:fldChar w:fldCharType="begin"/>
      </w:r>
      <w:r w:rsidR="00A460BC">
        <w:instrText xml:space="preserve"> REF _Ref514330904 \n \h </w:instrText>
      </w:r>
      <w:r w:rsidR="00A460BC">
        <w:fldChar w:fldCharType="separate"/>
      </w:r>
      <w:r w:rsidR="0084101F">
        <w:t>(ii)</w:t>
      </w:r>
      <w:r w:rsidR="00A460BC">
        <w:fldChar w:fldCharType="end"/>
      </w:r>
      <w:r w:rsidRPr="00140EB7">
        <w:t xml:space="preserve"> </w:t>
      </w:r>
      <w:r w:rsidR="00FD3D6C">
        <w:t xml:space="preserve">of this Deed </w:t>
      </w:r>
      <w:r w:rsidRPr="00140EB7">
        <w:t xml:space="preserve">been brought); </w:t>
      </w:r>
    </w:p>
    <w:p w14:paraId="1925802B" w14:textId="77777777" w:rsidR="00A441C5" w:rsidRPr="00140EB7" w:rsidRDefault="00A441C5" w:rsidP="00A441C5">
      <w:pPr>
        <w:pStyle w:val="ScheduleL5"/>
      </w:pPr>
      <w:r w:rsidRPr="00140EB7">
        <w:t>the calculation of amounts owing; or</w:t>
      </w:r>
    </w:p>
    <w:p w14:paraId="4EB2B881" w14:textId="77777777" w:rsidR="00A441C5" w:rsidRPr="00140EB7" w:rsidRDefault="00A441C5" w:rsidP="00A441C5">
      <w:pPr>
        <w:pStyle w:val="ScheduleL5"/>
      </w:pPr>
      <w:r w:rsidRPr="00140EB7">
        <w:t xml:space="preserve">whether a breach or default has occurred, </w:t>
      </w:r>
    </w:p>
    <w:p w14:paraId="395D0042" w14:textId="76D2D952" w:rsidR="00A441C5" w:rsidRDefault="00A441C5" w:rsidP="00A441C5">
      <w:pPr>
        <w:ind w:left="1360"/>
      </w:pPr>
      <w:r w:rsidRPr="00534A82">
        <w:rPr>
          <w:lang w:eastAsia="en-AU"/>
        </w:rPr>
        <w:t xml:space="preserve">but any resulting </w:t>
      </w:r>
      <w:r w:rsidR="000C7444">
        <w:rPr>
          <w:lang w:eastAsia="en-AU"/>
        </w:rPr>
        <w:t>l</w:t>
      </w:r>
      <w:r w:rsidRPr="00534A82">
        <w:rPr>
          <w:lang w:eastAsia="en-AU"/>
        </w:rPr>
        <w:t xml:space="preserve">iability will </w:t>
      </w:r>
      <w:r>
        <w:rPr>
          <w:lang w:eastAsia="en-AU"/>
        </w:rPr>
        <w:t>be</w:t>
      </w:r>
      <w:r w:rsidRPr="00534A82">
        <w:rPr>
          <w:lang w:eastAsia="en-AU"/>
        </w:rPr>
        <w:t xml:space="preserve"> subject to the limitations in </w:t>
      </w:r>
      <w:r>
        <w:rPr>
          <w:lang w:eastAsia="en-AU"/>
        </w:rPr>
        <w:t>this clause</w:t>
      </w:r>
      <w:r w:rsidRPr="00534A82">
        <w:t>.</w:t>
      </w:r>
    </w:p>
    <w:p w14:paraId="3FDFC42F" w14:textId="77777777" w:rsidR="00A441C5" w:rsidRPr="00140EB7" w:rsidRDefault="00A441C5" w:rsidP="00A441C5">
      <w:pPr>
        <w:pStyle w:val="ScheduleL3"/>
        <w:rPr>
          <w:rFonts w:hint="eastAsia"/>
        </w:rPr>
      </w:pPr>
      <w:bookmarkStart w:id="96" w:name="_Ref108437863"/>
      <w:bookmarkStart w:id="97" w:name="_Toc215089918"/>
      <w:r w:rsidRPr="00140EB7">
        <w:t>Replacement of Security Trustee</w:t>
      </w:r>
      <w:bookmarkEnd w:id="96"/>
      <w:bookmarkEnd w:id="97"/>
    </w:p>
    <w:p w14:paraId="0676219C" w14:textId="77777777" w:rsidR="00A441C5" w:rsidRPr="00140EB7" w:rsidRDefault="00A441C5" w:rsidP="00A441C5">
      <w:pPr>
        <w:pStyle w:val="ScheduleL4"/>
      </w:pPr>
      <w:r w:rsidRPr="00140EB7">
        <w:t>If Security Trustee is replaced as trustee under the Security Trust Deed, then:</w:t>
      </w:r>
    </w:p>
    <w:p w14:paraId="7CF40BAD" w14:textId="11E80658" w:rsidR="00A441C5" w:rsidRPr="00140EB7" w:rsidRDefault="00A441C5" w:rsidP="00A441C5">
      <w:pPr>
        <w:pStyle w:val="ScheduleL5"/>
      </w:pPr>
      <w:bookmarkStart w:id="98" w:name="_Hlk94706790"/>
      <w:r w:rsidRPr="00140EB7">
        <w:t xml:space="preserve">Security Trustee may assign, transfer or novate (or do any combination of these things in respect of) its rights and obligations under this Deed to the replacement trustee if it has all the required qualifications, consents, authorisations and approvals necessary to carry on a business similar to Security Trustee; </w:t>
      </w:r>
    </w:p>
    <w:bookmarkEnd w:id="98"/>
    <w:p w14:paraId="3970D9EB" w14:textId="787CE0AB" w:rsidR="00A441C5" w:rsidRPr="00140EB7" w:rsidRDefault="00A441C5" w:rsidP="00A441C5">
      <w:pPr>
        <w:pStyle w:val="ScheduleL5"/>
      </w:pPr>
      <w:r w:rsidRPr="00140EB7">
        <w:t xml:space="preserve">Security Trustee may be released from its obligations under this Deed when the replacement security trustee provides, in a form and substance reasonably acceptable to </w:t>
      </w:r>
      <w:r w:rsidR="00101593">
        <w:t>Project Operator</w:t>
      </w:r>
      <w:r w:rsidRPr="00140EB7">
        <w:t xml:space="preserve"> and the Commonwealth:</w:t>
      </w:r>
    </w:p>
    <w:p w14:paraId="3964DFC4" w14:textId="69C4020B" w:rsidR="00A441C5" w:rsidRPr="00543CFA" w:rsidRDefault="00A441C5" w:rsidP="00A441C5">
      <w:pPr>
        <w:pStyle w:val="ScheduleL6"/>
      </w:pPr>
      <w:r w:rsidRPr="00543CFA">
        <w:t>copies of a deed poll under which the replacement security trustee undertakes to be bound by this Deed as if it were Security Trustee with effect from the date of that deed poll; and</w:t>
      </w:r>
    </w:p>
    <w:p w14:paraId="6DE94269" w14:textId="1F8F5F00" w:rsidR="00A441C5" w:rsidRPr="00543CFA" w:rsidRDefault="00A441C5" w:rsidP="00A441C5">
      <w:pPr>
        <w:pStyle w:val="ScheduleL6"/>
      </w:pPr>
      <w:r w:rsidRPr="00543CFA">
        <w:t xml:space="preserve">evidence that it has undertaken to be bound by each other document to which </w:t>
      </w:r>
      <w:bookmarkStart w:id="99" w:name="_9kMJ1G6ZWu5998GOkOfwC14LwkIKK7t"/>
      <w:r w:rsidRPr="00543CFA">
        <w:t>Security Trustee</w:t>
      </w:r>
      <w:bookmarkEnd w:id="99"/>
      <w:r w:rsidRPr="00543CFA">
        <w:t xml:space="preserve"> is bound in its capacity as </w:t>
      </w:r>
      <w:bookmarkStart w:id="100" w:name="_9kMH2J6ZWu5779HMiOfwC14L"/>
      <w:bookmarkStart w:id="101" w:name="_9kMH2J6ZWu5779IKfOfwC14L"/>
      <w:bookmarkStart w:id="102" w:name="_9kMH2J6ZWu5779IPkOfwC14L"/>
      <w:r w:rsidRPr="00543CFA">
        <w:t>security</w:t>
      </w:r>
      <w:bookmarkEnd w:id="100"/>
      <w:bookmarkEnd w:id="101"/>
      <w:bookmarkEnd w:id="102"/>
      <w:r w:rsidRPr="00543CFA">
        <w:t xml:space="preserve"> trustee; and</w:t>
      </w:r>
    </w:p>
    <w:p w14:paraId="28A598AD" w14:textId="77777777" w:rsidR="00A441C5" w:rsidRPr="00140EB7" w:rsidRDefault="00A441C5" w:rsidP="00A441C5">
      <w:pPr>
        <w:pStyle w:val="ScheduleL5"/>
      </w:pPr>
      <w:r w:rsidRPr="00140EB7">
        <w:t>the other parties agree to co-operate and to execute such documents as are reasonably necessary to give effect to any such assignment, transfer or novation (or any combination of them).</w:t>
      </w:r>
    </w:p>
    <w:p w14:paraId="73DEF94A" w14:textId="0D78A333" w:rsidR="00A441C5" w:rsidRPr="00140EB7" w:rsidRDefault="00101593" w:rsidP="00A441C5">
      <w:pPr>
        <w:pStyle w:val="ScheduleL4"/>
      </w:pPr>
      <w:r>
        <w:t>Project Operator</w:t>
      </w:r>
      <w:r w:rsidR="00A441C5" w:rsidRPr="00140EB7">
        <w:t xml:space="preserve"> must pay the Commonwealth’s legal and other costs and expenses incurred in complying with this clause </w:t>
      </w:r>
      <w:r w:rsidR="00A441C5" w:rsidRPr="00140EB7">
        <w:fldChar w:fldCharType="begin"/>
      </w:r>
      <w:r w:rsidR="00A441C5" w:rsidRPr="00140EB7">
        <w:instrText xml:space="preserve"> REF _Ref108437863 \r \h </w:instrText>
      </w:r>
      <w:r w:rsidR="00A441C5" w:rsidRPr="00140EB7">
        <w:fldChar w:fldCharType="separate"/>
      </w:r>
      <w:r w:rsidR="0084101F">
        <w:t>1.13</w:t>
      </w:r>
      <w:r w:rsidR="00A441C5" w:rsidRPr="00140EB7">
        <w:fldChar w:fldCharType="end"/>
      </w:r>
      <w:r w:rsidR="00A441C5" w:rsidRPr="00140EB7">
        <w:t>.</w:t>
      </w:r>
    </w:p>
    <w:p w14:paraId="4C0E80EC" w14:textId="77777777" w:rsidR="00A441C5" w:rsidRPr="00140EB7" w:rsidRDefault="00A441C5" w:rsidP="00A441C5">
      <w:pPr>
        <w:pStyle w:val="ScheduleL3"/>
        <w:rPr>
          <w:rFonts w:hint="eastAsia"/>
        </w:rPr>
      </w:pPr>
      <w:bookmarkStart w:id="103" w:name="_Toc215089919"/>
      <w:r w:rsidRPr="00140EB7">
        <w:t>Consideration</w:t>
      </w:r>
      <w:bookmarkEnd w:id="103"/>
    </w:p>
    <w:p w14:paraId="6374AD15" w14:textId="77777777" w:rsidR="00A441C5" w:rsidRDefault="00A441C5" w:rsidP="00A441C5">
      <w:pPr>
        <w:ind w:left="680"/>
      </w:pPr>
      <w:r>
        <w:t xml:space="preserve">Each party acknowledges entering into </w:t>
      </w:r>
      <w:r w:rsidRPr="000742E0">
        <w:t xml:space="preserve">this </w:t>
      </w:r>
      <w:r>
        <w:t>Deed</w:t>
      </w:r>
      <w:r w:rsidRPr="000742E0">
        <w:t xml:space="preserve"> and incurring obligations and giving rights under this </w:t>
      </w:r>
      <w:r>
        <w:t>Deed</w:t>
      </w:r>
      <w:r w:rsidRPr="000742E0">
        <w:t xml:space="preserve"> for v</w:t>
      </w:r>
      <w:r>
        <w:t>aluable consideration received from each other party.</w:t>
      </w:r>
    </w:p>
    <w:p w14:paraId="0E20E62F" w14:textId="77777777" w:rsidR="00A441C5" w:rsidRPr="00140EB7" w:rsidRDefault="00A441C5" w:rsidP="00A441C5">
      <w:pPr>
        <w:pStyle w:val="ScheduleL3"/>
        <w:rPr>
          <w:rFonts w:hint="eastAsia"/>
        </w:rPr>
      </w:pPr>
      <w:bookmarkStart w:id="104" w:name="_Ref108439127"/>
      <w:bookmarkStart w:id="105" w:name="_Toc215089920"/>
      <w:r w:rsidRPr="00140EB7">
        <w:t>Condition precedent</w:t>
      </w:r>
      <w:bookmarkEnd w:id="104"/>
      <w:bookmarkEnd w:id="105"/>
    </w:p>
    <w:p w14:paraId="1F2B4D9A" w14:textId="0788F73E" w:rsidR="00A441C5" w:rsidRPr="00140EB7" w:rsidRDefault="00A441C5" w:rsidP="00A441C5">
      <w:pPr>
        <w:pStyle w:val="ScheduleL4"/>
      </w:pPr>
      <w:bookmarkStart w:id="106" w:name="_Ref108439128"/>
      <w:r w:rsidRPr="00140EB7">
        <w:t>The provisions of this Deed (other than this clause</w:t>
      </w:r>
      <w:r w:rsidR="00EE4F48">
        <w:t xml:space="preserve"> </w:t>
      </w:r>
      <w:r w:rsidRPr="00140EB7">
        <w:fldChar w:fldCharType="begin"/>
      </w:r>
      <w:r w:rsidRPr="00140EB7">
        <w:instrText xml:space="preserve"> REF _Ref475873971 \r \h </w:instrText>
      </w:r>
      <w:r w:rsidRPr="00140EB7">
        <w:fldChar w:fldCharType="separate"/>
      </w:r>
      <w:r w:rsidR="0084101F">
        <w:t>1</w:t>
      </w:r>
      <w:r w:rsidRPr="00140EB7">
        <w:fldChar w:fldCharType="end"/>
      </w:r>
      <w:r w:rsidRPr="00140EB7">
        <w:t xml:space="preserve"> </w:t>
      </w:r>
      <w:r w:rsidR="0038405D">
        <w:t>(</w:t>
      </w:r>
      <w:r w:rsidR="0038405D">
        <w:fldChar w:fldCharType="begin"/>
      </w:r>
      <w:r w:rsidR="0038405D">
        <w:instrText xml:space="preserve"> REF _Ref475873971 \h </w:instrText>
      </w:r>
      <w:r w:rsidR="0038405D">
        <w:fldChar w:fldCharType="separate"/>
      </w:r>
      <w:r w:rsidR="0084101F" w:rsidRPr="00140EB7">
        <w:t>Definitions and interpretation</w:t>
      </w:r>
      <w:r w:rsidR="0038405D">
        <w:fldChar w:fldCharType="end"/>
      </w:r>
      <w:r w:rsidR="0038405D">
        <w:t>)</w:t>
      </w:r>
      <w:r w:rsidR="004A7FE8">
        <w:t xml:space="preserve"> and clauses</w:t>
      </w:r>
      <w:r w:rsidR="0038405D">
        <w:t xml:space="preserve"> </w:t>
      </w:r>
      <w:r w:rsidRPr="00140EB7">
        <w:fldChar w:fldCharType="begin"/>
      </w:r>
      <w:r w:rsidRPr="00140EB7">
        <w:instrText xml:space="preserve"> REF _Ref108353563 \r \h </w:instrText>
      </w:r>
      <w:r w:rsidRPr="00140EB7">
        <w:fldChar w:fldCharType="separate"/>
      </w:r>
      <w:r w:rsidR="0084101F">
        <w:t>6</w:t>
      </w:r>
      <w:r w:rsidRPr="00140EB7">
        <w:fldChar w:fldCharType="end"/>
      </w:r>
      <w:r w:rsidR="0038405D">
        <w:t xml:space="preserve"> (</w:t>
      </w:r>
      <w:r w:rsidR="0038405D">
        <w:fldChar w:fldCharType="begin"/>
      </w:r>
      <w:r w:rsidR="0038405D">
        <w:instrText xml:space="preserve"> REF _Ref234130906 \h </w:instrText>
      </w:r>
      <w:r w:rsidR="0038405D">
        <w:fldChar w:fldCharType="separate"/>
      </w:r>
      <w:r w:rsidR="0084101F" w:rsidRPr="00140EB7">
        <w:t>GST</w:t>
      </w:r>
      <w:r w:rsidR="0038405D">
        <w:fldChar w:fldCharType="end"/>
      </w:r>
      <w:r w:rsidR="0038405D">
        <w:t>)</w:t>
      </w:r>
      <w:r w:rsidRPr="00140EB7">
        <w:t xml:space="preserve">, </w:t>
      </w:r>
      <w:r w:rsidRPr="00140EB7">
        <w:fldChar w:fldCharType="begin"/>
      </w:r>
      <w:r w:rsidRPr="00140EB7">
        <w:instrText xml:space="preserve"> REF _Ref518626809 \r \h </w:instrText>
      </w:r>
      <w:r w:rsidRPr="00140EB7">
        <w:fldChar w:fldCharType="separate"/>
      </w:r>
      <w:r w:rsidR="0084101F">
        <w:t>7</w:t>
      </w:r>
      <w:r w:rsidRPr="00140EB7">
        <w:fldChar w:fldCharType="end"/>
      </w:r>
      <w:r w:rsidR="0038405D">
        <w:t xml:space="preserve"> (</w:t>
      </w:r>
      <w:r w:rsidR="0038405D">
        <w:fldChar w:fldCharType="begin"/>
      </w:r>
      <w:r w:rsidR="0038405D">
        <w:instrText xml:space="preserve"> REF _Ref518626809 \h </w:instrText>
      </w:r>
      <w:r w:rsidR="0038405D">
        <w:fldChar w:fldCharType="separate"/>
      </w:r>
      <w:r w:rsidR="0084101F" w:rsidRPr="00140EB7">
        <w:t>Confidentiality</w:t>
      </w:r>
      <w:r w:rsidR="0038405D">
        <w:fldChar w:fldCharType="end"/>
      </w:r>
      <w:r w:rsidR="0038405D">
        <w:t>)</w:t>
      </w:r>
      <w:r w:rsidRPr="00140EB7">
        <w:t xml:space="preserve">, </w:t>
      </w:r>
      <w:r w:rsidRPr="00140EB7">
        <w:fldChar w:fldCharType="begin"/>
      </w:r>
      <w:r w:rsidRPr="00140EB7">
        <w:instrText xml:space="preserve"> REF _Ref475868610 \r \h </w:instrText>
      </w:r>
      <w:r w:rsidRPr="00140EB7">
        <w:fldChar w:fldCharType="separate"/>
      </w:r>
      <w:r w:rsidR="0084101F">
        <w:t>9</w:t>
      </w:r>
      <w:r w:rsidRPr="00140EB7">
        <w:fldChar w:fldCharType="end"/>
      </w:r>
      <w:r w:rsidR="0038405D">
        <w:t xml:space="preserve"> (</w:t>
      </w:r>
      <w:r w:rsidR="0038405D">
        <w:fldChar w:fldCharType="begin"/>
      </w:r>
      <w:r w:rsidR="0038405D">
        <w:instrText xml:space="preserve"> REF _Ref108438898 \h </w:instrText>
      </w:r>
      <w:r w:rsidR="0038405D">
        <w:fldChar w:fldCharType="separate"/>
      </w:r>
      <w:r w:rsidR="0084101F" w:rsidRPr="00140EB7">
        <w:t>Governing Law</w:t>
      </w:r>
      <w:r w:rsidR="0038405D">
        <w:fldChar w:fldCharType="end"/>
      </w:r>
      <w:r w:rsidR="0038405D">
        <w:t>)</w:t>
      </w:r>
      <w:r w:rsidR="00D224EF">
        <w:t xml:space="preserve"> and</w:t>
      </w:r>
      <w:r w:rsidRPr="00140EB7">
        <w:t xml:space="preserve"> </w:t>
      </w:r>
      <w:r w:rsidRPr="00140EB7">
        <w:fldChar w:fldCharType="begin"/>
      </w:r>
      <w:r w:rsidRPr="00140EB7">
        <w:instrText xml:space="preserve"> REF _Ref108438882 \r \h </w:instrText>
      </w:r>
      <w:r w:rsidRPr="00140EB7">
        <w:fldChar w:fldCharType="separate"/>
      </w:r>
      <w:r w:rsidR="0084101F">
        <w:t>11</w:t>
      </w:r>
      <w:r w:rsidRPr="00140EB7">
        <w:fldChar w:fldCharType="end"/>
      </w:r>
      <w:r w:rsidR="0038405D">
        <w:t xml:space="preserve"> (</w:t>
      </w:r>
      <w:r w:rsidR="0038405D">
        <w:fldChar w:fldCharType="begin"/>
      </w:r>
      <w:r w:rsidR="0038405D">
        <w:instrText xml:space="preserve"> REF _Ref108438882 \h </w:instrText>
      </w:r>
      <w:r w:rsidR="0038405D">
        <w:fldChar w:fldCharType="separate"/>
      </w:r>
      <w:r w:rsidR="0084101F" w:rsidRPr="00140EB7">
        <w:t>General</w:t>
      </w:r>
      <w:r w:rsidR="0038405D">
        <w:fldChar w:fldCharType="end"/>
      </w:r>
      <w:r w:rsidR="0038405D">
        <w:t>)</w:t>
      </w:r>
      <w:r w:rsidRPr="00140EB7">
        <w:t xml:space="preserve">) are of no force or effect unless and until </w:t>
      </w:r>
      <w:r w:rsidR="007817A9">
        <w:t>Financial Close</w:t>
      </w:r>
      <w:r w:rsidRPr="00140EB7">
        <w:t xml:space="preserve"> occurs.</w:t>
      </w:r>
      <w:bookmarkEnd w:id="106"/>
    </w:p>
    <w:p w14:paraId="5B4CCD15" w14:textId="522A171D" w:rsidR="00A441C5" w:rsidRPr="00140EB7" w:rsidRDefault="00A441C5" w:rsidP="00A441C5">
      <w:pPr>
        <w:pStyle w:val="ScheduleL4"/>
      </w:pPr>
      <w:r w:rsidRPr="00140EB7">
        <w:t xml:space="preserve">The condition precedent in clause </w:t>
      </w:r>
      <w:r w:rsidRPr="00140EB7">
        <w:fldChar w:fldCharType="begin"/>
      </w:r>
      <w:r w:rsidRPr="00140EB7">
        <w:instrText xml:space="preserve"> REF _Ref108439127 \r \h </w:instrText>
      </w:r>
      <w:r w:rsidRPr="00140EB7">
        <w:fldChar w:fldCharType="separate"/>
      </w:r>
      <w:r w:rsidR="0084101F">
        <w:t>1.15</w:t>
      </w:r>
      <w:r w:rsidRPr="00140EB7">
        <w:fldChar w:fldCharType="end"/>
      </w:r>
      <w:r w:rsidRPr="00140EB7">
        <w:fldChar w:fldCharType="begin"/>
      </w:r>
      <w:r w:rsidRPr="00140EB7">
        <w:instrText xml:space="preserve"> REF _Ref108439128 \r \h </w:instrText>
      </w:r>
      <w:r w:rsidRPr="00140EB7">
        <w:fldChar w:fldCharType="separate"/>
      </w:r>
      <w:r w:rsidR="0084101F">
        <w:t>(a)</w:t>
      </w:r>
      <w:r w:rsidRPr="00140EB7">
        <w:fldChar w:fldCharType="end"/>
      </w:r>
      <w:r w:rsidRPr="00140EB7">
        <w:t xml:space="preserve"> </w:t>
      </w:r>
      <w:r w:rsidR="00FD3D6C">
        <w:t xml:space="preserve">of this Deed </w:t>
      </w:r>
      <w:r w:rsidRPr="00140EB7">
        <w:t>is for the benefit of each party to this Deed and may only be waived by notice in writing given by each party.</w:t>
      </w:r>
    </w:p>
    <w:p w14:paraId="2C648B0D" w14:textId="77777777" w:rsidR="00A441C5" w:rsidRPr="00140EB7" w:rsidRDefault="00A441C5" w:rsidP="00A441C5">
      <w:pPr>
        <w:pStyle w:val="ScheduleL2"/>
      </w:pPr>
      <w:bookmarkStart w:id="107" w:name="_Ref213922577"/>
      <w:bookmarkStart w:id="108" w:name="_Toc154062664"/>
      <w:bookmarkStart w:id="109" w:name="_Toc215089921"/>
      <w:r w:rsidRPr="00140EB7">
        <w:t>Representations and warranties</w:t>
      </w:r>
      <w:bookmarkEnd w:id="107"/>
      <w:bookmarkEnd w:id="108"/>
      <w:bookmarkEnd w:id="109"/>
    </w:p>
    <w:p w14:paraId="28374532" w14:textId="618F1BB0" w:rsidR="00A441C5" w:rsidRPr="00140EB7" w:rsidRDefault="005E230D" w:rsidP="00A441C5">
      <w:pPr>
        <w:pStyle w:val="ScheduleL3"/>
        <w:rPr>
          <w:rFonts w:hint="eastAsia"/>
        </w:rPr>
      </w:pPr>
      <w:bookmarkStart w:id="110" w:name="_Ref104974376"/>
      <w:bookmarkStart w:id="111" w:name="_Ref104974386"/>
      <w:bookmarkStart w:id="112" w:name="_Toc215089922"/>
      <w:r>
        <w:t xml:space="preserve">Project </w:t>
      </w:r>
      <w:r w:rsidR="00A441C5" w:rsidRPr="00140EB7">
        <w:t>Operator and Security Trustee representations and warranties</w:t>
      </w:r>
      <w:bookmarkEnd w:id="110"/>
      <w:bookmarkEnd w:id="111"/>
      <w:bookmarkEnd w:id="112"/>
    </w:p>
    <w:p w14:paraId="6B664FFA" w14:textId="20452EA8" w:rsidR="00A441C5" w:rsidRDefault="00A441C5" w:rsidP="00A441C5">
      <w:pPr>
        <w:ind w:left="680"/>
      </w:pPr>
      <w:r>
        <w:t xml:space="preserve">Each </w:t>
      </w:r>
      <w:r w:rsidR="0005433C">
        <w:t>of Project Operator and Security Trustee</w:t>
      </w:r>
      <w:r>
        <w:t xml:space="preserve"> represents and warrants in respect of itself for the benefit of the other parties as follows:</w:t>
      </w:r>
    </w:p>
    <w:p w14:paraId="4F17083B" w14:textId="612AAB2D" w:rsidR="00A441C5" w:rsidRPr="00140EB7" w:rsidRDefault="00A441C5" w:rsidP="00A441C5">
      <w:pPr>
        <w:pStyle w:val="ScheduleL4"/>
      </w:pPr>
      <w:r w:rsidRPr="00140EB7">
        <w:t>(</w:t>
      </w:r>
      <w:r w:rsidRPr="003B72FE">
        <w:rPr>
          <w:b/>
          <w:bCs/>
        </w:rPr>
        <w:t>corporate existence</w:t>
      </w:r>
      <w:r w:rsidRPr="00140EB7">
        <w:t>) it is duly registered and validly existing under the laws of its place of incorporation and has power and authority to own its assets and carry on its business as it is now being conducted;</w:t>
      </w:r>
    </w:p>
    <w:p w14:paraId="41A3942D" w14:textId="77777777" w:rsidR="00A441C5" w:rsidRPr="00140EB7" w:rsidRDefault="00A441C5" w:rsidP="00A441C5">
      <w:pPr>
        <w:pStyle w:val="ScheduleL4"/>
      </w:pPr>
      <w:r w:rsidRPr="00140EB7">
        <w:lastRenderedPageBreak/>
        <w:t>(</w:t>
      </w:r>
      <w:r w:rsidRPr="003B72FE">
        <w:rPr>
          <w:b/>
          <w:bCs/>
        </w:rPr>
        <w:t>power and authority</w:t>
      </w:r>
      <w:r w:rsidRPr="00140EB7">
        <w:t>) it has full power and authority to enter into, deliver and perform its obligations under this Deed and carry out the transactions contemplated by this Deed;</w:t>
      </w:r>
    </w:p>
    <w:p w14:paraId="3B786CE5" w14:textId="77777777" w:rsidR="00A441C5" w:rsidRPr="00140EB7" w:rsidRDefault="00A441C5" w:rsidP="00A441C5">
      <w:pPr>
        <w:pStyle w:val="ScheduleL4"/>
      </w:pPr>
      <w:r w:rsidRPr="00140EB7">
        <w:t>(</w:t>
      </w:r>
      <w:r w:rsidRPr="003B72FE">
        <w:rPr>
          <w:b/>
          <w:bCs/>
        </w:rPr>
        <w:t>execution authorised</w:t>
      </w:r>
      <w:r w:rsidRPr="00140EB7">
        <w:t xml:space="preserve">) it has taken all necessary action to authorise the execution, delivery and the performance of this Deed; </w:t>
      </w:r>
    </w:p>
    <w:p w14:paraId="15F67246" w14:textId="77777777" w:rsidR="00A441C5" w:rsidRPr="00140EB7" w:rsidRDefault="00A441C5" w:rsidP="00A441C5">
      <w:pPr>
        <w:pStyle w:val="ScheduleL4"/>
      </w:pPr>
      <w:r w:rsidRPr="00140EB7">
        <w:t>(</w:t>
      </w:r>
      <w:r w:rsidRPr="003B72FE">
        <w:rPr>
          <w:b/>
          <w:bCs/>
        </w:rPr>
        <w:t>binding nature</w:t>
      </w:r>
      <w:r w:rsidRPr="00140EB7">
        <w:t xml:space="preserve">) this Deed constitutes its legal, valid and binding obligations, enforceable in accordance with its terms; </w:t>
      </w:r>
    </w:p>
    <w:p w14:paraId="2A8A9C2E" w14:textId="77777777" w:rsidR="00A441C5" w:rsidRPr="00140EB7" w:rsidRDefault="00A441C5" w:rsidP="00A441C5">
      <w:pPr>
        <w:pStyle w:val="ScheduleL4"/>
      </w:pPr>
      <w:r w:rsidRPr="00140EB7">
        <w:t>(</w:t>
      </w:r>
      <w:r w:rsidRPr="003B72FE">
        <w:rPr>
          <w:b/>
          <w:bCs/>
        </w:rPr>
        <w:t>no breach</w:t>
      </w:r>
      <w:r w:rsidRPr="00140EB7">
        <w:t>) the execution, delivery and performance of this Deed does not and will not violate, breach or result in a contravention of:</w:t>
      </w:r>
    </w:p>
    <w:p w14:paraId="229665C2" w14:textId="77777777" w:rsidR="00A441C5" w:rsidRPr="00140EB7" w:rsidRDefault="00A441C5" w:rsidP="00A441C5">
      <w:pPr>
        <w:pStyle w:val="ScheduleL5"/>
      </w:pPr>
      <w:r w:rsidRPr="00140EB7">
        <w:t>any Law, or any document or agreement to which it is a party or which is binding on it or any of its assets;</w:t>
      </w:r>
    </w:p>
    <w:p w14:paraId="7ECA7D2B" w14:textId="3CF5CAF8" w:rsidR="00A441C5" w:rsidRPr="00140EB7" w:rsidRDefault="00A441C5" w:rsidP="00A441C5">
      <w:pPr>
        <w:pStyle w:val="ScheduleL5"/>
      </w:pPr>
      <w:r w:rsidRPr="00140EB7">
        <w:t>any authorisation, ruling, judgment, order or decree of any</w:t>
      </w:r>
      <w:r w:rsidR="00A93657">
        <w:t xml:space="preserve"> Commonwealth Entity or</w:t>
      </w:r>
      <w:r w:rsidRPr="00140EB7">
        <w:t xml:space="preserve"> Government </w:t>
      </w:r>
      <w:r w:rsidR="006A5E59">
        <w:t>Authority</w:t>
      </w:r>
      <w:r w:rsidRPr="00140EB7">
        <w:t>;</w:t>
      </w:r>
    </w:p>
    <w:p w14:paraId="3930D594" w14:textId="215A0512" w:rsidR="00A441C5" w:rsidRPr="00140EB7" w:rsidRDefault="00A441C5" w:rsidP="00A441C5">
      <w:pPr>
        <w:pStyle w:val="ScheduleL5"/>
      </w:pPr>
      <w:r w:rsidRPr="00140EB7">
        <w:t>the constitutional documents of that party; or</w:t>
      </w:r>
    </w:p>
    <w:p w14:paraId="217E6B74" w14:textId="77777777" w:rsidR="00A441C5" w:rsidRPr="00140EB7" w:rsidRDefault="00A441C5" w:rsidP="00A441C5">
      <w:pPr>
        <w:pStyle w:val="ScheduleL5"/>
      </w:pPr>
      <w:r w:rsidRPr="00140EB7">
        <w:t>any Security Interest by which it is bound; and</w:t>
      </w:r>
    </w:p>
    <w:p w14:paraId="09ED0F12" w14:textId="36A0743D" w:rsidR="00A441C5" w:rsidRPr="00140EB7" w:rsidRDefault="00A441C5" w:rsidP="00A441C5">
      <w:pPr>
        <w:pStyle w:val="ScheduleL4"/>
      </w:pPr>
      <w:r w:rsidRPr="00140EB7">
        <w:t>(</w:t>
      </w:r>
      <w:r w:rsidRPr="003B72FE">
        <w:rPr>
          <w:b/>
          <w:bCs/>
        </w:rPr>
        <w:t>no insolvency</w:t>
      </w:r>
      <w:r w:rsidRPr="00140EB7">
        <w:t>) it is not subject to an Insolvency Event.</w:t>
      </w:r>
    </w:p>
    <w:p w14:paraId="6667D56B" w14:textId="77777777" w:rsidR="00A441C5" w:rsidRPr="00140EB7" w:rsidRDefault="00A441C5" w:rsidP="00A441C5">
      <w:pPr>
        <w:pStyle w:val="ScheduleL3"/>
        <w:rPr>
          <w:rFonts w:hint="eastAsia"/>
        </w:rPr>
      </w:pPr>
      <w:bookmarkStart w:id="113" w:name="_Ref166513871"/>
      <w:bookmarkStart w:id="114" w:name="_Ref166513882"/>
      <w:bookmarkStart w:id="115" w:name="_Toc215089923"/>
      <w:r w:rsidRPr="00140EB7">
        <w:t>Commonwealth representations and warranties</w:t>
      </w:r>
      <w:bookmarkEnd w:id="113"/>
      <w:bookmarkEnd w:id="114"/>
      <w:bookmarkEnd w:id="115"/>
    </w:p>
    <w:p w14:paraId="38734655" w14:textId="77777777" w:rsidR="00A441C5" w:rsidRDefault="00A441C5" w:rsidP="00A441C5">
      <w:pPr>
        <w:spacing w:after="200"/>
        <w:ind w:left="680"/>
      </w:pPr>
      <w:r>
        <w:t>The Commonwealth represents and warrants for the benefit of the other parties as follows:</w:t>
      </w:r>
    </w:p>
    <w:p w14:paraId="7B6C077B" w14:textId="77777777" w:rsidR="0005433C" w:rsidRDefault="00A441C5" w:rsidP="00A441C5">
      <w:pPr>
        <w:pStyle w:val="ScheduleL4"/>
      </w:pPr>
      <w:r w:rsidRPr="00140EB7">
        <w:t>(</w:t>
      </w:r>
      <w:r w:rsidRPr="00AD0E49">
        <w:rPr>
          <w:b/>
          <w:bCs/>
        </w:rPr>
        <w:t>power and authority</w:t>
      </w:r>
      <w:r w:rsidRPr="00140EB7">
        <w:t xml:space="preserve">) it has full power and authority to enter into, deliver and perform its obligations under this Deed and carry out the transactions contemplated by this Deed; </w:t>
      </w:r>
    </w:p>
    <w:p w14:paraId="395E0A43" w14:textId="4088D443" w:rsidR="00A441C5" w:rsidRPr="00140EB7" w:rsidRDefault="0005433C" w:rsidP="008E3E94">
      <w:pPr>
        <w:pStyle w:val="ScheduleL4"/>
      </w:pPr>
      <w:r w:rsidRPr="00140EB7">
        <w:t>(</w:t>
      </w:r>
      <w:r w:rsidRPr="0005433C">
        <w:rPr>
          <w:b/>
          <w:bCs/>
        </w:rPr>
        <w:t>execution authorised</w:t>
      </w:r>
      <w:r w:rsidRPr="00140EB7">
        <w:t xml:space="preserve">) it has taken all necessary action to authorise the execution, delivery and the performance of this Deed; </w:t>
      </w:r>
      <w:r w:rsidR="00A441C5" w:rsidRPr="00140EB7">
        <w:t>and</w:t>
      </w:r>
    </w:p>
    <w:p w14:paraId="67BC8EF2" w14:textId="77777777" w:rsidR="00A441C5" w:rsidRPr="00140EB7" w:rsidRDefault="00A441C5" w:rsidP="00A441C5">
      <w:pPr>
        <w:pStyle w:val="ScheduleL4"/>
      </w:pPr>
      <w:r w:rsidRPr="00140EB7">
        <w:t>(</w:t>
      </w:r>
      <w:r w:rsidRPr="00AD0E49">
        <w:rPr>
          <w:b/>
          <w:bCs/>
        </w:rPr>
        <w:t>binding nature</w:t>
      </w:r>
      <w:r w:rsidRPr="00140EB7">
        <w:t>) this Deed constitutes its legal, valid and binding obligations, enforceable in accordance with its terms.</w:t>
      </w:r>
    </w:p>
    <w:p w14:paraId="47C4B540" w14:textId="77777777" w:rsidR="00A441C5" w:rsidRPr="00140EB7" w:rsidRDefault="00A441C5" w:rsidP="00A441C5">
      <w:pPr>
        <w:pStyle w:val="ScheduleL3"/>
        <w:rPr>
          <w:rFonts w:hint="eastAsia"/>
        </w:rPr>
      </w:pPr>
      <w:bookmarkStart w:id="116" w:name="_Toc215089924"/>
      <w:r w:rsidRPr="00140EB7">
        <w:t>Reliance</w:t>
      </w:r>
      <w:bookmarkEnd w:id="116"/>
    </w:p>
    <w:p w14:paraId="606A4232" w14:textId="72A9A926" w:rsidR="00A441C5" w:rsidRDefault="00A441C5" w:rsidP="00A441C5">
      <w:pPr>
        <w:spacing w:after="200"/>
        <w:ind w:left="680"/>
      </w:pPr>
      <w:r>
        <w:rPr>
          <w:bCs/>
        </w:rPr>
        <w:t>The Commonwealth</w:t>
      </w:r>
      <w:r>
        <w:t xml:space="preserve"> </w:t>
      </w:r>
      <w:r w:rsidRPr="0057147B">
        <w:t xml:space="preserve">acknowledges that the Beneficiaries may provide financial accommodation to </w:t>
      </w:r>
      <w:r w:rsidR="00101593">
        <w:t>Project Operator</w:t>
      </w:r>
      <w:r w:rsidRPr="0057147B">
        <w:t xml:space="preserve"> or any of its Related </w:t>
      </w:r>
      <w:r>
        <w:t>Bodies Corporate</w:t>
      </w:r>
      <w:r w:rsidRPr="0057147B">
        <w:t xml:space="preserve"> in reliance on the representations and warranties</w:t>
      </w:r>
      <w:r>
        <w:t xml:space="preserve"> made by </w:t>
      </w:r>
      <w:r w:rsidR="003A4911">
        <w:t>the Commonwealth</w:t>
      </w:r>
      <w:r w:rsidRPr="0057147B">
        <w:t xml:space="preserve"> in clause </w:t>
      </w:r>
      <w:r w:rsidR="003A4911">
        <w:fldChar w:fldCharType="begin"/>
      </w:r>
      <w:r w:rsidR="003A4911">
        <w:instrText xml:space="preserve"> REF _Ref166513882 \n \h </w:instrText>
      </w:r>
      <w:r w:rsidR="003A4911">
        <w:fldChar w:fldCharType="separate"/>
      </w:r>
      <w:r w:rsidR="0084101F">
        <w:t>2.2</w:t>
      </w:r>
      <w:r w:rsidR="003A4911">
        <w:fldChar w:fldCharType="end"/>
      </w:r>
      <w:r w:rsidR="003A4911">
        <w:t xml:space="preserve"> (</w:t>
      </w:r>
      <w:r w:rsidR="003A4911">
        <w:fldChar w:fldCharType="begin"/>
      </w:r>
      <w:r w:rsidR="003A4911">
        <w:instrText xml:space="preserve">  REF _Ref166513871 \h </w:instrText>
      </w:r>
      <w:r w:rsidR="003A4911">
        <w:fldChar w:fldCharType="separate"/>
      </w:r>
      <w:r w:rsidR="0084101F" w:rsidRPr="00140EB7">
        <w:t>Commonwealth representations and warranties</w:t>
      </w:r>
      <w:r w:rsidR="003A4911">
        <w:fldChar w:fldCharType="end"/>
      </w:r>
      <w:r w:rsidR="003A4911">
        <w:t>)</w:t>
      </w:r>
      <w:r w:rsidRPr="0057147B">
        <w:t>.</w:t>
      </w:r>
    </w:p>
    <w:p w14:paraId="35DC817A" w14:textId="77777777" w:rsidR="00EB0A45" w:rsidRDefault="00EB0A45" w:rsidP="003B72FE">
      <w:pPr>
        <w:pStyle w:val="ScheduleL3"/>
        <w:rPr>
          <w:rFonts w:hint="eastAsia"/>
        </w:rPr>
      </w:pPr>
      <w:bookmarkStart w:id="117" w:name="_Toc215089925"/>
      <w:r>
        <w:t>Repetition</w:t>
      </w:r>
      <w:bookmarkEnd w:id="117"/>
    </w:p>
    <w:p w14:paraId="58EC6F4B" w14:textId="72181BE0" w:rsidR="00EB0A45" w:rsidRDefault="00EB0A45" w:rsidP="00EB0A45">
      <w:pPr>
        <w:spacing w:after="200"/>
        <w:ind w:left="680"/>
      </w:pPr>
      <w:r w:rsidRPr="00C11D96">
        <w:t xml:space="preserve">Unless expressly stated otherwise, each representation </w:t>
      </w:r>
      <w:r>
        <w:t xml:space="preserve">and warranty </w:t>
      </w:r>
      <w:r w:rsidRPr="00C11D96">
        <w:t xml:space="preserve">given by </w:t>
      </w:r>
      <w:r w:rsidR="00101593">
        <w:t>Project Operator</w:t>
      </w:r>
      <w:r w:rsidRPr="00C11D96">
        <w:t xml:space="preserve"> </w:t>
      </w:r>
      <w:r>
        <w:t xml:space="preserve">and Security Trustee </w:t>
      </w:r>
      <w:r w:rsidRPr="00C11D96">
        <w:t xml:space="preserve">is deemed to be given on the </w:t>
      </w:r>
      <w:r>
        <w:t xml:space="preserve">date on which the last party signs this deed and </w:t>
      </w:r>
      <w:r w:rsidRPr="00C11D96">
        <w:t>repeated on each day thereafter</w:t>
      </w:r>
      <w:r>
        <w:t xml:space="preserve"> until it is terminated with references to the facts and circumstances then subsisting</w:t>
      </w:r>
      <w:r w:rsidRPr="00C11D96">
        <w:t>.</w:t>
      </w:r>
    </w:p>
    <w:p w14:paraId="677A7238" w14:textId="77777777" w:rsidR="00A441C5" w:rsidRPr="00140EB7" w:rsidRDefault="00A441C5" w:rsidP="00A441C5">
      <w:pPr>
        <w:pStyle w:val="ScheduleL2"/>
      </w:pPr>
      <w:bookmarkStart w:id="118" w:name="_Ref475115920"/>
      <w:bookmarkStart w:id="119" w:name="_Toc154062665"/>
      <w:bookmarkStart w:id="120" w:name="_Toc215089926"/>
      <w:r w:rsidRPr="00140EB7">
        <w:t>Consents and undertakings</w:t>
      </w:r>
      <w:bookmarkEnd w:id="118"/>
      <w:bookmarkEnd w:id="119"/>
      <w:bookmarkEnd w:id="120"/>
    </w:p>
    <w:p w14:paraId="5F7CCA6C" w14:textId="21F26573" w:rsidR="00A441C5" w:rsidRPr="00140EB7" w:rsidRDefault="00A441C5" w:rsidP="00A441C5">
      <w:pPr>
        <w:pStyle w:val="ScheduleL3"/>
        <w:rPr>
          <w:rFonts w:hint="eastAsia"/>
        </w:rPr>
      </w:pPr>
      <w:bookmarkStart w:id="121" w:name="_Toc215089927"/>
      <w:r w:rsidRPr="00140EB7">
        <w:t xml:space="preserve">Consent by </w:t>
      </w:r>
      <w:r w:rsidR="00101593">
        <w:t>Project</w:t>
      </w:r>
      <w:r w:rsidRPr="00140EB7">
        <w:t xml:space="preserve"> Operator</w:t>
      </w:r>
      <w:bookmarkEnd w:id="121"/>
    </w:p>
    <w:p w14:paraId="516E89A5" w14:textId="40C7DEB8" w:rsidR="00A441C5" w:rsidRDefault="00101593" w:rsidP="00A441C5">
      <w:pPr>
        <w:spacing w:after="200"/>
        <w:ind w:left="680"/>
      </w:pPr>
      <w:r>
        <w:t>Project Operator</w:t>
      </w:r>
      <w:r w:rsidR="00A441C5">
        <w:t>:</w:t>
      </w:r>
    </w:p>
    <w:p w14:paraId="18A354D0" w14:textId="3D5DC98A" w:rsidR="00A441C5" w:rsidRPr="00140EB7" w:rsidRDefault="00A441C5" w:rsidP="00A441C5">
      <w:pPr>
        <w:pStyle w:val="ScheduleL4"/>
      </w:pPr>
      <w:r w:rsidRPr="00140EB7">
        <w:t xml:space="preserve">consents to this Deed; </w:t>
      </w:r>
    </w:p>
    <w:p w14:paraId="00E54A92" w14:textId="3F6DB0C6" w:rsidR="008F72F7" w:rsidRDefault="00A441C5" w:rsidP="00A441C5">
      <w:pPr>
        <w:pStyle w:val="ScheduleL4"/>
      </w:pPr>
      <w:bookmarkStart w:id="122" w:name="_Ref514331205"/>
      <w:r w:rsidRPr="00140EB7">
        <w:t>agrees to be bound by and co-operate in the implementation of this Deed</w:t>
      </w:r>
      <w:r w:rsidR="008F72F7">
        <w:t>; and</w:t>
      </w:r>
    </w:p>
    <w:p w14:paraId="4CF9692F" w14:textId="565C06F8" w:rsidR="00A441C5" w:rsidRPr="00140EB7" w:rsidRDefault="008F72F7" w:rsidP="00A441C5">
      <w:pPr>
        <w:pStyle w:val="ScheduleL4"/>
      </w:pPr>
      <w:r>
        <w:t>agrees that this Deed constitutes notice to it of the Security and each Security Interest created under the Security</w:t>
      </w:r>
      <w:r w:rsidR="00A441C5" w:rsidRPr="00140EB7">
        <w:t xml:space="preserve">.  </w:t>
      </w:r>
      <w:bookmarkEnd w:id="122"/>
    </w:p>
    <w:p w14:paraId="1744FDB4" w14:textId="77777777" w:rsidR="00A441C5" w:rsidRPr="00140EB7" w:rsidRDefault="00A441C5" w:rsidP="00A441C5">
      <w:pPr>
        <w:pStyle w:val="ScheduleL3"/>
        <w:rPr>
          <w:rFonts w:hint="eastAsia"/>
        </w:rPr>
      </w:pPr>
      <w:bookmarkStart w:id="123" w:name="_Ref482116946"/>
      <w:bookmarkStart w:id="124" w:name="_Toc215089928"/>
      <w:r w:rsidRPr="00140EB7">
        <w:lastRenderedPageBreak/>
        <w:t xml:space="preserve">Consent and undertakings by </w:t>
      </w:r>
      <w:bookmarkEnd w:id="123"/>
      <w:r w:rsidRPr="00140EB7">
        <w:t>the Commonwealth</w:t>
      </w:r>
      <w:bookmarkEnd w:id="124"/>
    </w:p>
    <w:p w14:paraId="4CC59CC2" w14:textId="77777777" w:rsidR="00A441C5" w:rsidRDefault="00A441C5" w:rsidP="00584C16">
      <w:pPr>
        <w:keepNext/>
        <w:spacing w:after="200"/>
        <w:ind w:left="680"/>
      </w:pPr>
      <w:r>
        <w:t>The Commonwealth:</w:t>
      </w:r>
    </w:p>
    <w:p w14:paraId="541BAB6C" w14:textId="6580917B" w:rsidR="00A441C5" w:rsidRPr="00140EB7" w:rsidRDefault="00EC61C5" w:rsidP="00A441C5">
      <w:pPr>
        <w:pStyle w:val="ScheduleL4"/>
      </w:pPr>
      <w:r>
        <w:t>(</w:t>
      </w:r>
      <w:r w:rsidRPr="00AD0E49">
        <w:rPr>
          <w:b/>
          <w:bCs/>
        </w:rPr>
        <w:t>consent</w:t>
      </w:r>
      <w:r>
        <w:t xml:space="preserve">) </w:t>
      </w:r>
      <w:r w:rsidR="00A441C5" w:rsidRPr="00140EB7">
        <w:t>consents to the creation of the Security</w:t>
      </w:r>
      <w:r w:rsidR="00D224EF">
        <w:t>;</w:t>
      </w:r>
    </w:p>
    <w:p w14:paraId="448C2C1F" w14:textId="03291C6B" w:rsidR="00A441C5" w:rsidRPr="00140EB7" w:rsidRDefault="00EC61C5" w:rsidP="00A441C5">
      <w:pPr>
        <w:pStyle w:val="ScheduleL4"/>
      </w:pPr>
      <w:r>
        <w:t>(</w:t>
      </w:r>
      <w:r w:rsidRPr="00AD0E49">
        <w:rPr>
          <w:b/>
          <w:bCs/>
        </w:rPr>
        <w:t>no default</w:t>
      </w:r>
      <w:r>
        <w:t xml:space="preserve">) </w:t>
      </w:r>
      <w:r w:rsidR="00A441C5" w:rsidRPr="00140EB7">
        <w:t>agrees that none of:</w:t>
      </w:r>
    </w:p>
    <w:p w14:paraId="50856B97" w14:textId="77777777" w:rsidR="00A441C5" w:rsidRPr="00140EB7" w:rsidRDefault="00A441C5" w:rsidP="00A441C5">
      <w:pPr>
        <w:pStyle w:val="ScheduleL5"/>
      </w:pPr>
      <w:r w:rsidRPr="00140EB7">
        <w:t>the creation or existence of the Security;</w:t>
      </w:r>
    </w:p>
    <w:p w14:paraId="297D60E4" w14:textId="00C47672" w:rsidR="00A441C5" w:rsidRPr="00140EB7" w:rsidRDefault="00A441C5" w:rsidP="00A441C5">
      <w:pPr>
        <w:pStyle w:val="ScheduleL5"/>
      </w:pPr>
      <w:r w:rsidRPr="00140EB7">
        <w:t xml:space="preserve">the entry into </w:t>
      </w:r>
      <w:r w:rsidR="004A7FE8" w:rsidRPr="00140EB7">
        <w:t xml:space="preserve">of </w:t>
      </w:r>
      <w:r w:rsidRPr="00140EB7">
        <w:t xml:space="preserve">this Deed by </w:t>
      </w:r>
      <w:r w:rsidR="00101593">
        <w:t>Project Operator</w:t>
      </w:r>
      <w:r w:rsidRPr="00140EB7">
        <w:t>;</w:t>
      </w:r>
    </w:p>
    <w:p w14:paraId="49FAC6EC" w14:textId="08CD402E" w:rsidR="00A441C5" w:rsidRPr="00140EB7" w:rsidRDefault="00A441C5" w:rsidP="00A441C5">
      <w:pPr>
        <w:pStyle w:val="ScheduleL5"/>
      </w:pPr>
      <w:r w:rsidRPr="00140EB7">
        <w:t xml:space="preserve">the appointment of any Enforcing Party to </w:t>
      </w:r>
      <w:r w:rsidR="00101593">
        <w:t>Project Operator</w:t>
      </w:r>
      <w:r w:rsidRPr="00140EB7">
        <w:t xml:space="preserve"> or a person who has Control over </w:t>
      </w:r>
      <w:r w:rsidR="00101593">
        <w:t>Project Operator</w:t>
      </w:r>
      <w:r w:rsidRPr="00140EB7">
        <w:t xml:space="preserve"> under the Security; or</w:t>
      </w:r>
    </w:p>
    <w:p w14:paraId="34AE1923" w14:textId="15C19AA6" w:rsidR="00A441C5" w:rsidRPr="00140EB7" w:rsidRDefault="00A441C5" w:rsidP="00A441C5">
      <w:pPr>
        <w:pStyle w:val="ScheduleL5"/>
      </w:pPr>
      <w:r w:rsidRPr="00140EB7">
        <w:t>the exercise by Security Trustee or any Enforcing Party of any rights, powers or remedies in connection with this Deed or the Security (in compliance with the applicable provisions of this Deed (including compliance with clause</w:t>
      </w:r>
      <w:r w:rsidR="00785DD0">
        <w:t xml:space="preserve"> </w:t>
      </w:r>
      <w:r w:rsidR="0038405D">
        <w:fldChar w:fldCharType="begin"/>
      </w:r>
      <w:r w:rsidR="0038405D">
        <w:instrText xml:space="preserve"> REF _Ref482268777 \n \h </w:instrText>
      </w:r>
      <w:r w:rsidR="0038405D">
        <w:fldChar w:fldCharType="separate"/>
      </w:r>
      <w:r w:rsidR="0084101F">
        <w:t>5</w:t>
      </w:r>
      <w:r w:rsidR="0038405D">
        <w:fldChar w:fldCharType="end"/>
      </w:r>
      <w:r w:rsidRPr="00140EB7">
        <w:t xml:space="preserve"> (</w:t>
      </w:r>
      <w:r w:rsidRPr="00140EB7">
        <w:fldChar w:fldCharType="begin"/>
      </w:r>
      <w:r w:rsidRPr="00140EB7">
        <w:instrText xml:space="preserve">  REF _Ref514334815 \h </w:instrText>
      </w:r>
      <w:r w:rsidRPr="00140EB7">
        <w:fldChar w:fldCharType="separate"/>
      </w:r>
      <w:r w:rsidR="0084101F" w:rsidRPr="00140EB7">
        <w:t>Transfer following enforcement</w:t>
      </w:r>
      <w:r w:rsidRPr="00140EB7">
        <w:fldChar w:fldCharType="end"/>
      </w:r>
      <w:r w:rsidRPr="00140EB7">
        <w:t xml:space="preserve">) in effecting a sale of an ownership interest in a person who has Control over </w:t>
      </w:r>
      <w:r w:rsidR="00101593">
        <w:t>Project Operator</w:t>
      </w:r>
      <w:r w:rsidRPr="00140EB7">
        <w:t xml:space="preserve">)), </w:t>
      </w:r>
    </w:p>
    <w:p w14:paraId="16071F8C" w14:textId="77777777" w:rsidR="00A441C5" w:rsidRDefault="00A441C5" w:rsidP="00A441C5">
      <w:pPr>
        <w:ind w:left="1360"/>
      </w:pPr>
      <w:r w:rsidRPr="00E24A34">
        <w:t>wil</w:t>
      </w:r>
      <w:r>
        <w:t>l,</w:t>
      </w:r>
      <w:r w:rsidRPr="00E24A34">
        <w:t xml:space="preserve"> of itself</w:t>
      </w:r>
      <w:r>
        <w:t>:</w:t>
      </w:r>
      <w:r w:rsidRPr="00E24A34">
        <w:t xml:space="preserve"> </w:t>
      </w:r>
    </w:p>
    <w:p w14:paraId="2A51EA72" w14:textId="77777777" w:rsidR="00A441C5" w:rsidRPr="00140EB7" w:rsidRDefault="00A441C5" w:rsidP="00A441C5">
      <w:pPr>
        <w:pStyle w:val="ScheduleL5"/>
      </w:pPr>
      <w:r w:rsidRPr="00140EB7">
        <w:t xml:space="preserve">contravene or constitute a default or breach of the CISA; or </w:t>
      </w:r>
    </w:p>
    <w:p w14:paraId="239BCDD0" w14:textId="12F94B37" w:rsidR="00A441C5" w:rsidRPr="00140EB7" w:rsidRDefault="00A441C5" w:rsidP="00A441C5">
      <w:pPr>
        <w:pStyle w:val="ScheduleL5"/>
      </w:pPr>
      <w:r w:rsidRPr="00140EB7">
        <w:t>entitle the Commonwealth to exercise any rights, powers or remedies to terminate</w:t>
      </w:r>
      <w:r w:rsidR="005C16C3">
        <w:t>, rescind or accept repudiation of</w:t>
      </w:r>
      <w:r w:rsidRPr="00140EB7">
        <w:t xml:space="preserve"> the CISA</w:t>
      </w:r>
      <w:r w:rsidR="00D224EF">
        <w:t>;</w:t>
      </w:r>
      <w:r w:rsidRPr="00140EB7">
        <w:t xml:space="preserve"> </w:t>
      </w:r>
    </w:p>
    <w:p w14:paraId="2B337975" w14:textId="121F14EC" w:rsidR="00A441C5" w:rsidRPr="00140EB7" w:rsidRDefault="00A441C5" w:rsidP="00A441C5">
      <w:pPr>
        <w:pStyle w:val="ScheduleL4"/>
      </w:pPr>
      <w:r w:rsidRPr="00140EB7">
        <w:t>(</w:t>
      </w:r>
      <w:r w:rsidRPr="00AD0E49">
        <w:rPr>
          <w:b/>
          <w:bCs/>
        </w:rPr>
        <w:t>enforcement</w:t>
      </w:r>
      <w:r w:rsidRPr="00140EB7">
        <w:t xml:space="preserve">) agrees that an Enforcing Party may, but need not, exercise all or any of the rights, powers and remedies, and perform all or any of the obligations of </w:t>
      </w:r>
      <w:r w:rsidR="00101593">
        <w:t>Project Operator</w:t>
      </w:r>
      <w:r w:rsidRPr="00140EB7">
        <w:t xml:space="preserve">, in connection with the CISA, as if it were </w:t>
      </w:r>
      <w:r w:rsidR="00101593">
        <w:t>Project Operator</w:t>
      </w:r>
      <w:r w:rsidRPr="00140EB7">
        <w:t xml:space="preserve"> to the exclusion of </w:t>
      </w:r>
      <w:r w:rsidR="00101593">
        <w:t>Project Operator</w:t>
      </w:r>
      <w:r w:rsidR="00D224EF">
        <w:t>; and</w:t>
      </w:r>
    </w:p>
    <w:p w14:paraId="70C74F9F" w14:textId="77777777" w:rsidR="00A441C5" w:rsidRPr="00140EB7" w:rsidRDefault="00A441C5" w:rsidP="00A441C5">
      <w:pPr>
        <w:pStyle w:val="ScheduleL4"/>
      </w:pPr>
      <w:r w:rsidRPr="00140EB7">
        <w:t>(</w:t>
      </w:r>
      <w:r w:rsidRPr="00AD0E49">
        <w:rPr>
          <w:b/>
          <w:bCs/>
        </w:rPr>
        <w:t>no assumption</w:t>
      </w:r>
      <w:r w:rsidRPr="00140EB7">
        <w:t>) agrees that an Enforcing Party will not be liable nor have any obligations, and will not be taken to have assumed any liability or obligations, in connection with the CISA as a result of the entry into of the Security or this Deed or the exercise of any rights, powers or remedies by an Enforcing Party in connection with the Security or this Deed.  However, this does not:</w:t>
      </w:r>
    </w:p>
    <w:p w14:paraId="294689F6" w14:textId="1E7D2BCD" w:rsidR="00A441C5" w:rsidRPr="00140EB7" w:rsidRDefault="00A441C5" w:rsidP="00A441C5">
      <w:pPr>
        <w:pStyle w:val="ScheduleL5"/>
      </w:pPr>
      <w:r w:rsidRPr="00140EB7">
        <w:t xml:space="preserve">apply to any obligation of </w:t>
      </w:r>
      <w:r w:rsidR="00101593">
        <w:t>Project Operator</w:t>
      </w:r>
      <w:r w:rsidRPr="00140EB7">
        <w:t xml:space="preserve"> under the CISA expressly assumed by Security Trustee by written notice to the Commonwealth (with a copy to </w:t>
      </w:r>
      <w:r w:rsidR="00101593">
        <w:t>Project Operator</w:t>
      </w:r>
      <w:r w:rsidRPr="00140EB7">
        <w:t>); or</w:t>
      </w:r>
    </w:p>
    <w:p w14:paraId="12277E4F" w14:textId="5D4E7660" w:rsidR="00A441C5" w:rsidRPr="00140EB7" w:rsidRDefault="00A441C5" w:rsidP="00A441C5">
      <w:pPr>
        <w:pStyle w:val="ScheduleL5"/>
      </w:pPr>
      <w:r w:rsidRPr="00140EB7">
        <w:t xml:space="preserve">affect any liability or obligation of </w:t>
      </w:r>
      <w:r w:rsidR="00101593">
        <w:t>Project Operator</w:t>
      </w:r>
      <w:r w:rsidRPr="00140EB7">
        <w:t xml:space="preserve"> for acts and omissions of an Enforcing Party where the Enforcing Party is acting as the agent of </w:t>
      </w:r>
      <w:r w:rsidR="00101593">
        <w:t>Project Operator</w:t>
      </w:r>
      <w:r w:rsidRPr="00140EB7">
        <w:t>.</w:t>
      </w:r>
    </w:p>
    <w:p w14:paraId="10254B4F" w14:textId="77777777" w:rsidR="00A441C5" w:rsidRPr="00140EB7" w:rsidRDefault="00A441C5" w:rsidP="00A441C5">
      <w:pPr>
        <w:pStyle w:val="ScheduleL3"/>
        <w:rPr>
          <w:rFonts w:hint="eastAsia"/>
        </w:rPr>
      </w:pPr>
      <w:bookmarkStart w:id="125" w:name="_Toc215089929"/>
      <w:r w:rsidRPr="00140EB7">
        <w:t>Notification by Security Trustee</w:t>
      </w:r>
      <w:bookmarkEnd w:id="125"/>
    </w:p>
    <w:p w14:paraId="01C6C86E" w14:textId="26201F36" w:rsidR="00A441C5" w:rsidRDefault="00A441C5" w:rsidP="00A441C5">
      <w:pPr>
        <w:spacing w:after="200"/>
        <w:ind w:left="680"/>
      </w:pPr>
      <w:bookmarkStart w:id="126" w:name="_9kMH7O6ZWu5998GOkOfwC14LwkIKK7t"/>
      <w:r>
        <w:t>Security Trustee</w:t>
      </w:r>
      <w:bookmarkEnd w:id="126"/>
      <w:r>
        <w:t xml:space="preserve"> must notify </w:t>
      </w:r>
      <w:r>
        <w:rPr>
          <w:bCs/>
        </w:rPr>
        <w:t>the Commonwealth</w:t>
      </w:r>
      <w:r>
        <w:t xml:space="preserve"> of:</w:t>
      </w:r>
    </w:p>
    <w:p w14:paraId="4203D650" w14:textId="7B8DFDB6" w:rsidR="00A441C5" w:rsidRPr="00140EB7" w:rsidRDefault="00A441C5" w:rsidP="00A441C5">
      <w:pPr>
        <w:pStyle w:val="ScheduleL4"/>
      </w:pPr>
      <w:r w:rsidRPr="00140EB7">
        <w:t>any Event of Default as soon as it becomes aware of the same (together with details of that Event of Default</w:t>
      </w:r>
      <w:r w:rsidR="00D224EF">
        <w:t>)</w:t>
      </w:r>
      <w:r w:rsidRPr="00140EB7">
        <w:t>; and</w:t>
      </w:r>
    </w:p>
    <w:p w14:paraId="2841974E" w14:textId="77777777" w:rsidR="00A441C5" w:rsidRPr="00140EB7" w:rsidRDefault="00A441C5" w:rsidP="00A441C5">
      <w:pPr>
        <w:pStyle w:val="ScheduleL4"/>
      </w:pPr>
      <w:r w:rsidRPr="00140EB7">
        <w:t xml:space="preserve">any intention to exercise its rights under the Security to take enforcement action or appoint an Enforcing Party to do so. </w:t>
      </w:r>
    </w:p>
    <w:p w14:paraId="77564674" w14:textId="77777777" w:rsidR="00A441C5" w:rsidRPr="00140EB7" w:rsidRDefault="00A441C5" w:rsidP="00A441C5">
      <w:pPr>
        <w:pStyle w:val="ScheduleL2"/>
      </w:pPr>
      <w:bookmarkStart w:id="127" w:name="_Toc223964096"/>
      <w:bookmarkStart w:id="128" w:name="_Ref108443842"/>
      <w:bookmarkStart w:id="129" w:name="_Toc154062666"/>
      <w:bookmarkStart w:id="130" w:name="_Toc215089930"/>
      <w:bookmarkStart w:id="131" w:name="_Ref269811818"/>
      <w:bookmarkStart w:id="132" w:name="_Ref269813077"/>
      <w:bookmarkStart w:id="133" w:name="_Ref269814437"/>
      <w:bookmarkStart w:id="134" w:name="_Ref475721282"/>
      <w:bookmarkStart w:id="135" w:name="_Ref482187016"/>
      <w:bookmarkStart w:id="136" w:name="_Ref482187053"/>
      <w:bookmarkStart w:id="137" w:name="_Ref482187071"/>
      <w:bookmarkStart w:id="138" w:name="_Ref482190539"/>
      <w:bookmarkStart w:id="139" w:name="_Ref514332357"/>
      <w:bookmarkStart w:id="140" w:name="_Ref515009892"/>
      <w:bookmarkEnd w:id="127"/>
      <w:r w:rsidRPr="00140EB7">
        <w:t>Termination Events – cure and termination</w:t>
      </w:r>
      <w:bookmarkEnd w:id="128"/>
      <w:bookmarkEnd w:id="129"/>
      <w:bookmarkEnd w:id="130"/>
      <w:r w:rsidRPr="00140EB7">
        <w:t xml:space="preserve"> </w:t>
      </w:r>
      <w:bookmarkEnd w:id="131"/>
      <w:bookmarkEnd w:id="132"/>
      <w:bookmarkEnd w:id="133"/>
      <w:bookmarkEnd w:id="134"/>
      <w:bookmarkEnd w:id="135"/>
      <w:bookmarkEnd w:id="136"/>
      <w:bookmarkEnd w:id="137"/>
      <w:bookmarkEnd w:id="138"/>
      <w:bookmarkEnd w:id="139"/>
      <w:bookmarkEnd w:id="140"/>
    </w:p>
    <w:p w14:paraId="43D9B60B" w14:textId="77777777" w:rsidR="00A441C5" w:rsidRPr="00140EB7" w:rsidRDefault="00A441C5" w:rsidP="00A441C5">
      <w:pPr>
        <w:pStyle w:val="ScheduleL3"/>
        <w:rPr>
          <w:rFonts w:hint="eastAsia"/>
        </w:rPr>
      </w:pPr>
      <w:bookmarkStart w:id="141" w:name="_Ref475874975"/>
      <w:bookmarkStart w:id="142" w:name="_Toc215089931"/>
      <w:r w:rsidRPr="00140EB7">
        <w:t>Termination Event Notices to Security Trustee</w:t>
      </w:r>
      <w:bookmarkEnd w:id="141"/>
      <w:bookmarkEnd w:id="142"/>
    </w:p>
    <w:p w14:paraId="12299F09" w14:textId="77777777" w:rsidR="00A441C5" w:rsidRDefault="00A441C5" w:rsidP="00A441C5">
      <w:pPr>
        <w:spacing w:after="200"/>
        <w:ind w:left="680"/>
      </w:pPr>
      <w:r>
        <w:t xml:space="preserve">If a Termination Event occurs, </w:t>
      </w:r>
      <w:r>
        <w:rPr>
          <w:bCs/>
        </w:rPr>
        <w:t>the Commonwealth</w:t>
      </w:r>
      <w:r>
        <w:t xml:space="preserve"> agrees to:</w:t>
      </w:r>
    </w:p>
    <w:p w14:paraId="61C6EA58" w14:textId="089A5D63" w:rsidR="00A441C5" w:rsidRPr="00140EB7" w:rsidRDefault="00A441C5" w:rsidP="00A441C5">
      <w:pPr>
        <w:pStyle w:val="ScheduleL4"/>
      </w:pPr>
      <w:bookmarkStart w:id="143" w:name="_Ref482268075"/>
      <w:bookmarkStart w:id="144" w:name="_Ref487025566"/>
      <w:r w:rsidRPr="00140EB7">
        <w:t xml:space="preserve">give Security Trustee a copy of any Termination Event Notice and all other documents issued by the Commonwealth to </w:t>
      </w:r>
      <w:r w:rsidR="00101593">
        <w:t>Project Operator</w:t>
      </w:r>
      <w:r w:rsidRPr="00140EB7">
        <w:t xml:space="preserve"> in connection with the Termination Event at or about the same time as the notice is given to </w:t>
      </w:r>
      <w:r w:rsidR="00101593">
        <w:t>Project Operator</w:t>
      </w:r>
      <w:r w:rsidRPr="00140EB7">
        <w:t>; and</w:t>
      </w:r>
      <w:bookmarkEnd w:id="143"/>
      <w:bookmarkEnd w:id="144"/>
    </w:p>
    <w:p w14:paraId="27191626" w14:textId="239AE3D7" w:rsidR="00A441C5" w:rsidRPr="00140EB7" w:rsidRDefault="00A441C5" w:rsidP="00A441C5">
      <w:pPr>
        <w:pStyle w:val="ScheduleL4"/>
      </w:pPr>
      <w:r w:rsidRPr="00140EB7">
        <w:lastRenderedPageBreak/>
        <w:t xml:space="preserve">give the Enforcing Party copies of any information issued by the Commonwealth to </w:t>
      </w:r>
      <w:r w:rsidR="00101593">
        <w:t>Project Operator</w:t>
      </w:r>
      <w:r w:rsidRPr="00140EB7">
        <w:t xml:space="preserve"> under the CISA in connection with a Termination Event. </w:t>
      </w:r>
    </w:p>
    <w:p w14:paraId="08738407" w14:textId="77777777" w:rsidR="00A441C5" w:rsidRPr="00140EB7" w:rsidRDefault="00A441C5" w:rsidP="00A441C5">
      <w:pPr>
        <w:pStyle w:val="ScheduleL3"/>
        <w:rPr>
          <w:rFonts w:hint="eastAsia"/>
        </w:rPr>
      </w:pPr>
      <w:bookmarkStart w:id="145" w:name="_Ref108440358"/>
      <w:bookmarkStart w:id="146" w:name="_Toc215089932"/>
      <w:r w:rsidRPr="00140EB7">
        <w:t>Cure rights</w:t>
      </w:r>
      <w:bookmarkEnd w:id="145"/>
      <w:bookmarkEnd w:id="146"/>
    </w:p>
    <w:p w14:paraId="529CBA50" w14:textId="77777777" w:rsidR="00A441C5" w:rsidRPr="00140EB7" w:rsidRDefault="00A441C5" w:rsidP="00A441C5">
      <w:pPr>
        <w:pStyle w:val="ScheduleL4"/>
      </w:pPr>
      <w:bookmarkStart w:id="147" w:name="_Ref222821184"/>
      <w:r w:rsidRPr="00140EB7">
        <w:t>The parties agree that Security Trustee, or any other Enforcing Party, may but need not, take steps to cure, or procure the cure of, a Termination Event</w:t>
      </w:r>
      <w:bookmarkEnd w:id="147"/>
      <w:r w:rsidRPr="00140EB7">
        <w:t xml:space="preserve"> </w:t>
      </w:r>
      <w:bookmarkStart w:id="148" w:name="_Hlk72259750"/>
      <w:r w:rsidRPr="00140EB7">
        <w:t>or (where relevant) prevent the occurrence of a Termination Event</w:t>
      </w:r>
      <w:bookmarkEnd w:id="148"/>
      <w:r w:rsidRPr="00140EB7">
        <w:t>.</w:t>
      </w:r>
    </w:p>
    <w:p w14:paraId="61A46AA0" w14:textId="77777777" w:rsidR="00A441C5" w:rsidRPr="00140EB7" w:rsidRDefault="00A441C5" w:rsidP="00A441C5">
      <w:pPr>
        <w:pStyle w:val="ScheduleL4"/>
      </w:pPr>
      <w:r w:rsidRPr="00140EB7">
        <w:t>The Commonwealth agrees that a Termination Event no longer exists under or for the purposes of the CISA after:</w:t>
      </w:r>
    </w:p>
    <w:p w14:paraId="7B9B549D" w14:textId="77777777" w:rsidR="00A441C5" w:rsidRPr="00140EB7" w:rsidRDefault="00A441C5" w:rsidP="00A441C5">
      <w:pPr>
        <w:pStyle w:val="ScheduleL5"/>
      </w:pPr>
      <w:r w:rsidRPr="00140EB7">
        <w:t xml:space="preserve">it is cured or procured to be cured by Security Trustee or any other Enforcing Party; or </w:t>
      </w:r>
    </w:p>
    <w:p w14:paraId="1109F8BC" w14:textId="6EE57938" w:rsidR="00A441C5" w:rsidRPr="00140EB7" w:rsidRDefault="00A441C5" w:rsidP="00A441C5">
      <w:pPr>
        <w:pStyle w:val="ScheduleL5"/>
      </w:pPr>
      <w:r w:rsidRPr="00140EB7">
        <w:t xml:space="preserve">it is taken to be cured in accordance with clause </w:t>
      </w:r>
      <w:r w:rsidRPr="00140EB7">
        <w:fldChar w:fldCharType="begin"/>
      </w:r>
      <w:r w:rsidRPr="00140EB7">
        <w:instrText xml:space="preserve"> REF _Ref112061210 \r \h </w:instrText>
      </w:r>
      <w:r w:rsidRPr="00140EB7">
        <w:fldChar w:fldCharType="separate"/>
      </w:r>
      <w:r w:rsidR="0084101F">
        <w:t>4.6</w:t>
      </w:r>
      <w:r w:rsidRPr="00140EB7">
        <w:fldChar w:fldCharType="end"/>
      </w:r>
      <w:r w:rsidRPr="00140EB7">
        <w:t xml:space="preserve"> (</w:t>
      </w:r>
      <w:r w:rsidR="00A93657">
        <w:t>“</w:t>
      </w:r>
      <w:r w:rsidRPr="00140EB7">
        <w:fldChar w:fldCharType="begin"/>
      </w:r>
      <w:r w:rsidRPr="00140EB7">
        <w:instrText xml:space="preserve"> REF _Ref112061210 \h </w:instrText>
      </w:r>
      <w:r w:rsidRPr="00140EB7">
        <w:fldChar w:fldCharType="separate"/>
      </w:r>
      <w:r w:rsidR="0084101F" w:rsidRPr="00140EB7">
        <w:t>Deemed cure</w:t>
      </w:r>
      <w:r w:rsidRPr="00140EB7">
        <w:fldChar w:fldCharType="end"/>
      </w:r>
      <w:r w:rsidR="00A93657">
        <w:t>”</w:t>
      </w:r>
      <w:r w:rsidRPr="00140EB7">
        <w:t>)</w:t>
      </w:r>
      <w:r w:rsidR="00A93657">
        <w:t xml:space="preserve"> of this Deed</w:t>
      </w:r>
      <w:r w:rsidRPr="00140EB7">
        <w:t>.</w:t>
      </w:r>
    </w:p>
    <w:p w14:paraId="4697F4C7" w14:textId="77777777" w:rsidR="00A441C5" w:rsidRPr="00140EB7" w:rsidRDefault="00A441C5" w:rsidP="00A441C5">
      <w:pPr>
        <w:pStyle w:val="ScheduleL3"/>
        <w:rPr>
          <w:rFonts w:hint="eastAsia"/>
        </w:rPr>
      </w:pPr>
      <w:bookmarkStart w:id="149" w:name="_Ref475709116"/>
      <w:bookmarkStart w:id="150" w:name="_Ref514331792"/>
      <w:bookmarkStart w:id="151" w:name="_Ref514331887"/>
      <w:bookmarkStart w:id="152" w:name="_Toc215089933"/>
      <w:r w:rsidRPr="00140EB7">
        <w:t>Restriction on Termination</w:t>
      </w:r>
      <w:bookmarkEnd w:id="149"/>
      <w:bookmarkEnd w:id="150"/>
      <w:bookmarkEnd w:id="151"/>
      <w:bookmarkEnd w:id="152"/>
    </w:p>
    <w:p w14:paraId="4E963DC6" w14:textId="77777777" w:rsidR="00A441C5" w:rsidRPr="00140EB7" w:rsidRDefault="00A441C5" w:rsidP="00A441C5">
      <w:pPr>
        <w:pStyle w:val="ScheduleL4"/>
      </w:pPr>
      <w:r w:rsidRPr="00140EB7">
        <w:t>The Commonwealth agrees that despite anything in the CISA and any rights, powers or remedies it may otherwise have (including at Law), it can and will only:</w:t>
      </w:r>
    </w:p>
    <w:p w14:paraId="74CCB9B5" w14:textId="77777777" w:rsidR="00A441C5" w:rsidRPr="00140EB7" w:rsidRDefault="00A441C5" w:rsidP="00A441C5">
      <w:pPr>
        <w:pStyle w:val="ScheduleL5"/>
      </w:pPr>
      <w:r w:rsidRPr="00140EB7">
        <w:t xml:space="preserve">Terminate; or </w:t>
      </w:r>
    </w:p>
    <w:p w14:paraId="6CFD3A5B" w14:textId="77777777" w:rsidR="00A441C5" w:rsidRPr="00140EB7" w:rsidRDefault="00A441C5" w:rsidP="00A441C5">
      <w:pPr>
        <w:pStyle w:val="ScheduleL5"/>
      </w:pPr>
      <w:bookmarkStart w:id="153" w:name="_Hlk94861312"/>
      <w:r w:rsidRPr="00140EB7">
        <w:t>give any notice which would (or with the expiration of time would) Terminate</w:t>
      </w:r>
      <w:bookmarkEnd w:id="153"/>
      <w:r w:rsidRPr="00140EB7">
        <w:t>,</w:t>
      </w:r>
    </w:p>
    <w:p w14:paraId="49B49A96" w14:textId="78313A7A" w:rsidR="00A441C5" w:rsidRPr="00140EB7" w:rsidRDefault="00A441C5" w:rsidP="00A441C5">
      <w:pPr>
        <w:ind w:left="1360"/>
      </w:pPr>
      <w:bookmarkStart w:id="154" w:name="_Toc108358797"/>
      <w:bookmarkStart w:id="155" w:name="_Toc108442881"/>
      <w:bookmarkStart w:id="156" w:name="_Toc108443925"/>
      <w:bookmarkStart w:id="157" w:name="_Toc108444301"/>
      <w:bookmarkStart w:id="158" w:name="_Toc108447949"/>
      <w:bookmarkStart w:id="159" w:name="_Toc108520004"/>
      <w:r w:rsidRPr="00140EB7">
        <w:t xml:space="preserve">the CISA only in reliance on a Termination Event and only as expressly permitted by clause </w:t>
      </w:r>
      <w:r w:rsidRPr="00140EB7">
        <w:fldChar w:fldCharType="begin"/>
      </w:r>
      <w:r w:rsidRPr="00140EB7">
        <w:instrText xml:space="preserve"> REF _Ref112061078 \r \h </w:instrText>
      </w:r>
      <w:r w:rsidRPr="00140EB7">
        <w:fldChar w:fldCharType="separate"/>
      </w:r>
      <w:r w:rsidR="0084101F">
        <w:t>4.4</w:t>
      </w:r>
      <w:r w:rsidRPr="00140EB7">
        <w:fldChar w:fldCharType="end"/>
      </w:r>
      <w:r w:rsidRPr="00140EB7">
        <w:t xml:space="preserve"> (</w:t>
      </w:r>
      <w:r w:rsidR="00A93657">
        <w:t>“</w:t>
      </w:r>
      <w:r w:rsidR="008F72F7">
        <w:fldChar w:fldCharType="begin"/>
      </w:r>
      <w:r w:rsidR="008F72F7">
        <w:instrText xml:space="preserve"> REF _Ref205280714 \h </w:instrText>
      </w:r>
      <w:r w:rsidR="008F72F7">
        <w:fldChar w:fldCharType="separate"/>
      </w:r>
      <w:r w:rsidR="0084101F" w:rsidRPr="00140EB7">
        <w:t>Termination</w:t>
      </w:r>
      <w:r w:rsidR="0084101F">
        <w:t xml:space="preserve"> by the Commonwealth</w:t>
      </w:r>
      <w:r w:rsidR="008F72F7">
        <w:fldChar w:fldCharType="end"/>
      </w:r>
      <w:r w:rsidR="00A93657">
        <w:t>”</w:t>
      </w:r>
      <w:r w:rsidRPr="00140EB7">
        <w:t>)</w:t>
      </w:r>
      <w:r w:rsidR="00A93657">
        <w:t xml:space="preserve"> of this Deed</w:t>
      </w:r>
      <w:r w:rsidRPr="00140EB7">
        <w:t>.</w:t>
      </w:r>
      <w:bookmarkEnd w:id="154"/>
      <w:bookmarkEnd w:id="155"/>
      <w:bookmarkEnd w:id="156"/>
      <w:bookmarkEnd w:id="157"/>
      <w:bookmarkEnd w:id="158"/>
      <w:bookmarkEnd w:id="159"/>
    </w:p>
    <w:p w14:paraId="309B4B21" w14:textId="2D288D6D" w:rsidR="00A441C5" w:rsidRPr="00140EB7" w:rsidRDefault="00A441C5" w:rsidP="00A441C5">
      <w:pPr>
        <w:pStyle w:val="ScheduleL4"/>
      </w:pPr>
      <w:bookmarkStart w:id="160" w:name="_Ref108440654"/>
      <w:r w:rsidRPr="00140EB7">
        <w:t xml:space="preserve">Any actual or purported Termination of the CISA in breach of this clause </w:t>
      </w:r>
      <w:r w:rsidRPr="00140EB7">
        <w:fldChar w:fldCharType="begin"/>
      </w:r>
      <w:r w:rsidRPr="00140EB7">
        <w:instrText xml:space="preserve"> REF _Ref475709116 \r \h </w:instrText>
      </w:r>
      <w:r w:rsidRPr="00140EB7">
        <w:fldChar w:fldCharType="separate"/>
      </w:r>
      <w:r w:rsidR="0084101F">
        <w:t>4.3</w:t>
      </w:r>
      <w:r w:rsidRPr="00140EB7">
        <w:fldChar w:fldCharType="end"/>
      </w:r>
      <w:r w:rsidRPr="00140EB7">
        <w:t xml:space="preserve"> is ineffective.</w:t>
      </w:r>
      <w:bookmarkEnd w:id="160"/>
      <w:r w:rsidRPr="00140EB7">
        <w:t xml:space="preserve"> </w:t>
      </w:r>
    </w:p>
    <w:p w14:paraId="509DF446" w14:textId="38F5E3FE" w:rsidR="00A441C5" w:rsidRPr="00140EB7" w:rsidRDefault="00A441C5" w:rsidP="00A441C5">
      <w:pPr>
        <w:pStyle w:val="ScheduleL4"/>
      </w:pPr>
      <w:r w:rsidRPr="00140EB7">
        <w:t xml:space="preserve">Clause </w:t>
      </w:r>
      <w:r w:rsidRPr="00140EB7">
        <w:fldChar w:fldCharType="begin"/>
      </w:r>
      <w:r w:rsidRPr="00140EB7">
        <w:instrText xml:space="preserve"> REF _Ref108440358 \r \h </w:instrText>
      </w:r>
      <w:r w:rsidRPr="00140EB7">
        <w:fldChar w:fldCharType="separate"/>
      </w:r>
      <w:r w:rsidR="0084101F">
        <w:t>4.2</w:t>
      </w:r>
      <w:r w:rsidRPr="00140EB7">
        <w:fldChar w:fldCharType="end"/>
      </w:r>
      <w:r w:rsidRPr="00140EB7">
        <w:t xml:space="preserve"> (</w:t>
      </w:r>
      <w:r w:rsidR="00A93657">
        <w:t>“</w:t>
      </w:r>
      <w:r w:rsidRPr="00140EB7">
        <w:fldChar w:fldCharType="begin"/>
      </w:r>
      <w:r w:rsidRPr="00140EB7">
        <w:instrText xml:space="preserve"> REF _Ref108440358 \h </w:instrText>
      </w:r>
      <w:r w:rsidRPr="00140EB7">
        <w:fldChar w:fldCharType="separate"/>
      </w:r>
      <w:r w:rsidR="0084101F" w:rsidRPr="00140EB7">
        <w:t>Cure rights</w:t>
      </w:r>
      <w:r w:rsidRPr="00140EB7">
        <w:fldChar w:fldCharType="end"/>
      </w:r>
      <w:r w:rsidR="00A93657">
        <w:t>”</w:t>
      </w:r>
      <w:r w:rsidRPr="00140EB7">
        <w:t>)</w:t>
      </w:r>
      <w:r w:rsidR="00A93657">
        <w:t xml:space="preserve"> of this </w:t>
      </w:r>
      <w:r w:rsidR="00A93657" w:rsidRPr="00AD0E49">
        <w:t>Deed</w:t>
      </w:r>
      <w:r w:rsidRPr="00AD0E49">
        <w:t xml:space="preserve"> and the rest of this clause </w:t>
      </w:r>
      <w:r w:rsidRPr="00AD0E49">
        <w:fldChar w:fldCharType="begin"/>
      </w:r>
      <w:r w:rsidRPr="00AD0E49">
        <w:instrText xml:space="preserve"> REF _Ref475709116 \r \h </w:instrText>
      </w:r>
      <w:r w:rsidR="00AD0E49">
        <w:instrText xml:space="preserve"> \* MERGEFORMAT </w:instrText>
      </w:r>
      <w:r w:rsidRPr="00AD0E49">
        <w:fldChar w:fldCharType="separate"/>
      </w:r>
      <w:r w:rsidR="0084101F">
        <w:t>4.3</w:t>
      </w:r>
      <w:r w:rsidRPr="00AD0E49">
        <w:fldChar w:fldCharType="end"/>
      </w:r>
      <w:r w:rsidRPr="00AD0E49">
        <w:t xml:space="preserve"> do not apply to any Termination or notice in respect of clause</w:t>
      </w:r>
      <w:r w:rsidR="00DC3A40" w:rsidRPr="00AD0E49">
        <w:t xml:space="preserve"> [2</w:t>
      </w:r>
      <w:r w:rsidR="00EC28C1" w:rsidRPr="00AD0E49">
        <w:t>2</w:t>
      </w:r>
      <w:r w:rsidR="00DC3A40" w:rsidRPr="00AD0E49">
        <w:t>.1] (</w:t>
      </w:r>
      <w:r w:rsidR="00A93657" w:rsidRPr="00AD0E49">
        <w:t>“</w:t>
      </w:r>
      <w:r w:rsidR="00DC3A40" w:rsidRPr="00AD0E49">
        <w:t xml:space="preserve">Automatic </w:t>
      </w:r>
      <w:r w:rsidR="00FC13BF">
        <w:t>t</w:t>
      </w:r>
      <w:r w:rsidR="00DC3A40" w:rsidRPr="00AD0E49">
        <w:t>ermination</w:t>
      </w:r>
      <w:r w:rsidR="00FC13BF">
        <w:t xml:space="preserve"> for failure to achieve a Milestone</w:t>
      </w:r>
      <w:r w:rsidR="00A93657" w:rsidRPr="00AD0E49">
        <w:t>”</w:t>
      </w:r>
      <w:r w:rsidR="00DC3A40" w:rsidRPr="00AD0E49">
        <w:t>) or [2</w:t>
      </w:r>
      <w:r w:rsidR="00EC28C1" w:rsidRPr="00AD0E49">
        <w:t>2</w:t>
      </w:r>
      <w:r w:rsidR="00DC3A40" w:rsidRPr="00AD0E49">
        <w:t>.4]</w:t>
      </w:r>
      <w:r w:rsidRPr="00140EB7">
        <w:t xml:space="preserve"> (</w:t>
      </w:r>
      <w:r w:rsidR="00A93657">
        <w:t>“</w:t>
      </w:r>
      <w:r w:rsidRPr="00140EB7">
        <w:t xml:space="preserve">Termination for </w:t>
      </w:r>
      <w:r w:rsidR="00DC3A40">
        <w:t>c</w:t>
      </w:r>
      <w:r w:rsidRPr="00140EB7">
        <w:t>onvenience by the Commonwealth</w:t>
      </w:r>
      <w:r w:rsidR="00A93657">
        <w:t>”</w:t>
      </w:r>
      <w:r w:rsidRPr="00140EB7">
        <w:t xml:space="preserve">) of the CISA.  </w:t>
      </w:r>
    </w:p>
    <w:p w14:paraId="56B0FF9D" w14:textId="6A4D7747" w:rsidR="00A441C5" w:rsidRPr="00140EB7" w:rsidRDefault="00A441C5" w:rsidP="00A441C5">
      <w:pPr>
        <w:pStyle w:val="ScheduleL3"/>
        <w:rPr>
          <w:rFonts w:hint="eastAsia"/>
        </w:rPr>
      </w:pPr>
      <w:bookmarkStart w:id="161" w:name="_Ref112061078"/>
      <w:bookmarkStart w:id="162" w:name="_Ref205280600"/>
      <w:bookmarkStart w:id="163" w:name="_Ref205280714"/>
      <w:bookmarkStart w:id="164" w:name="_Toc215089934"/>
      <w:r w:rsidRPr="00140EB7">
        <w:t>Termination</w:t>
      </w:r>
      <w:bookmarkEnd w:id="161"/>
      <w:r w:rsidR="00CF5C01">
        <w:t xml:space="preserve"> by the Commonwealth</w:t>
      </w:r>
      <w:bookmarkEnd w:id="162"/>
      <w:bookmarkEnd w:id="163"/>
      <w:bookmarkEnd w:id="164"/>
    </w:p>
    <w:p w14:paraId="5F4B103C" w14:textId="59A1AC20" w:rsidR="00A441C5" w:rsidRPr="003F0205" w:rsidRDefault="00A441C5" w:rsidP="00A441C5">
      <w:pPr>
        <w:spacing w:after="200"/>
        <w:ind w:left="680"/>
      </w:pPr>
      <w:r>
        <w:t xml:space="preserve">The Commonwealth </w:t>
      </w:r>
      <w:r w:rsidRPr="003F0205">
        <w:t xml:space="preserve">may </w:t>
      </w:r>
      <w:r w:rsidR="00E81030">
        <w:t>T</w:t>
      </w:r>
      <w:r w:rsidRPr="003F0205">
        <w:t xml:space="preserve">erminate </w:t>
      </w:r>
      <w:r w:rsidR="00AC0CA9">
        <w:t>the CISA</w:t>
      </w:r>
      <w:r>
        <w:t>:</w:t>
      </w:r>
      <w:r w:rsidR="00CF5C01">
        <w:t xml:space="preserve">  </w:t>
      </w:r>
    </w:p>
    <w:p w14:paraId="5DBAC4B5" w14:textId="0520FE63" w:rsidR="00A441C5" w:rsidRPr="00140EB7" w:rsidRDefault="00A441C5" w:rsidP="00A441C5">
      <w:pPr>
        <w:pStyle w:val="ScheduleL4"/>
      </w:pPr>
      <w:bookmarkStart w:id="165" w:name="_Ref487031782"/>
      <w:bookmarkStart w:id="166" w:name="_Ref514331430"/>
      <w:bookmarkStart w:id="167" w:name="_Ref514910052"/>
      <w:r w:rsidRPr="00140EB7">
        <w:t>(</w:t>
      </w:r>
      <w:r w:rsidRPr="00D64026">
        <w:rPr>
          <w:b/>
          <w:bCs/>
        </w:rPr>
        <w:t>payment default</w:t>
      </w:r>
      <w:r w:rsidRPr="00140EB7">
        <w:t xml:space="preserve">) in reliance on a Termination Event under the CISA which relates to a failure by </w:t>
      </w:r>
      <w:r w:rsidR="00101593">
        <w:t>Project Operator</w:t>
      </w:r>
      <w:r w:rsidRPr="00140EB7">
        <w:t xml:space="preserve"> to pay money due under the </w:t>
      </w:r>
      <w:bookmarkEnd w:id="165"/>
      <w:r w:rsidRPr="00140EB7">
        <w:t>CISA, if the failure has not been cured within 10 Business Days after the applicable Cure Period Start Date;</w:t>
      </w:r>
      <w:bookmarkEnd w:id="166"/>
      <w:bookmarkEnd w:id="167"/>
    </w:p>
    <w:p w14:paraId="611937B5" w14:textId="77777777" w:rsidR="00A441C5" w:rsidRPr="00140EB7" w:rsidRDefault="00A441C5" w:rsidP="00A441C5">
      <w:pPr>
        <w:pStyle w:val="ScheduleL4"/>
      </w:pPr>
      <w:r w:rsidRPr="00AD0E49">
        <w:t>(</w:t>
      </w:r>
      <w:r w:rsidRPr="00D64026">
        <w:rPr>
          <w:b/>
          <w:bCs/>
        </w:rPr>
        <w:t>insolvency or Change in Control</w:t>
      </w:r>
      <w:r w:rsidRPr="00140EB7">
        <w:t>) in reliance on a Termination Event under the CISA which is or relates to an Insolvency Event or a Change in Control:</w:t>
      </w:r>
    </w:p>
    <w:p w14:paraId="1F7B006F" w14:textId="25C20C32" w:rsidR="00A441C5" w:rsidRPr="00140EB7" w:rsidRDefault="00A441C5" w:rsidP="00A441C5">
      <w:pPr>
        <w:pStyle w:val="ScheduleL5"/>
      </w:pPr>
      <w:bookmarkStart w:id="168" w:name="_Ref522862073"/>
      <w:r w:rsidRPr="00140EB7">
        <w:t>if an Enforcing Party has not been appointed (or become a Controller) to or over:</w:t>
      </w:r>
      <w:bookmarkEnd w:id="168"/>
    </w:p>
    <w:p w14:paraId="4CCC6875" w14:textId="2849872E" w:rsidR="00A441C5" w:rsidRPr="00543CFA" w:rsidRDefault="00A441C5" w:rsidP="00A441C5">
      <w:pPr>
        <w:pStyle w:val="ScheduleL6"/>
      </w:pPr>
      <w:bookmarkStart w:id="169" w:name="_Ref487032505"/>
      <w:r w:rsidRPr="00543CFA">
        <w:t xml:space="preserve">for only a Change in Control, shares in </w:t>
      </w:r>
      <w:r w:rsidR="00101593">
        <w:t>Project Operator</w:t>
      </w:r>
      <w:r w:rsidRPr="00543CFA">
        <w:t>; or</w:t>
      </w:r>
      <w:bookmarkEnd w:id="169"/>
    </w:p>
    <w:p w14:paraId="58D02AF1" w14:textId="5F2B0E41" w:rsidR="00A441C5" w:rsidRPr="00543CFA" w:rsidRDefault="00101593" w:rsidP="00A441C5">
      <w:pPr>
        <w:pStyle w:val="ScheduleL6"/>
      </w:pPr>
      <w:r>
        <w:t>Project Operator</w:t>
      </w:r>
      <w:r w:rsidR="00A441C5" w:rsidRPr="00543CFA">
        <w:t>’s rights under the CISA,</w:t>
      </w:r>
    </w:p>
    <w:p w14:paraId="450C429B" w14:textId="77777777" w:rsidR="00A441C5" w:rsidRDefault="00A441C5" w:rsidP="00A441C5">
      <w:pPr>
        <w:spacing w:after="200"/>
        <w:ind w:left="2041"/>
      </w:pPr>
      <w:r w:rsidRPr="003F0205">
        <w:t xml:space="preserve">within </w:t>
      </w:r>
      <w:r w:rsidRPr="005925B0">
        <w:t>15</w:t>
      </w:r>
      <w:r w:rsidRPr="003F0205">
        <w:t xml:space="preserve"> Business Days </w:t>
      </w:r>
      <w:r>
        <w:t>after</w:t>
      </w:r>
      <w:r w:rsidRPr="003F0205">
        <w:t xml:space="preserve"> the applicable Cure Period Start Date;</w:t>
      </w:r>
      <w:r>
        <w:t xml:space="preserve"> and</w:t>
      </w:r>
    </w:p>
    <w:p w14:paraId="02641319" w14:textId="40B8CEA0" w:rsidR="00A441C5" w:rsidRPr="00140EB7" w:rsidRDefault="00A441C5" w:rsidP="00A441C5">
      <w:pPr>
        <w:pStyle w:val="ScheduleL5"/>
      </w:pPr>
      <w:r w:rsidRPr="00140EB7">
        <w:t xml:space="preserve">if having been so appointed, the Insolvency Event or Change in Control has not been cured within 365 days after the applicable Cure Period Start Date (or by any later date agreed to in writing by the Commonwealth </w:t>
      </w:r>
      <w:r w:rsidR="004A07B3">
        <w:t>at</w:t>
      </w:r>
      <w:r w:rsidRPr="00140EB7">
        <w:t xml:space="preserve"> its discretion);</w:t>
      </w:r>
    </w:p>
    <w:p w14:paraId="543D50F1" w14:textId="0EDEFE6E" w:rsidR="00A441C5" w:rsidRPr="00140EB7" w:rsidRDefault="00A441C5" w:rsidP="00A441C5">
      <w:pPr>
        <w:pStyle w:val="ScheduleL4"/>
      </w:pPr>
      <w:r w:rsidRPr="00140EB7">
        <w:t>(</w:t>
      </w:r>
      <w:r w:rsidRPr="00D64026">
        <w:rPr>
          <w:b/>
          <w:bCs/>
        </w:rPr>
        <w:t>fraudulent project reports</w:t>
      </w:r>
      <w:r w:rsidRPr="00140EB7">
        <w:t xml:space="preserve">) in reliance on a Termination Event which is an event set out in clause </w:t>
      </w:r>
      <w:r w:rsidR="004A07B3">
        <w:t>[2</w:t>
      </w:r>
      <w:r w:rsidR="00EF03DA">
        <w:t>2</w:t>
      </w:r>
      <w:r w:rsidR="004A07B3">
        <w:t>.3(d)]</w:t>
      </w:r>
      <w:r w:rsidRPr="00140EB7">
        <w:t xml:space="preserve"> (Termination by the Commonwealth for </w:t>
      </w:r>
      <w:r w:rsidR="004A07B3">
        <w:t>default</w:t>
      </w:r>
      <w:r w:rsidR="008F72F7">
        <w:t xml:space="preserve"> – reporting misrepresentation</w:t>
      </w:r>
      <w:r w:rsidRPr="00140EB7">
        <w:t xml:space="preserve">) of the CISA, if an Enforcing Party has not satisfied, or procured the satisfaction of, all of the requirements in clause </w:t>
      </w:r>
      <w:r w:rsidR="00624D21">
        <w:t>[2</w:t>
      </w:r>
      <w:r w:rsidR="00EF03DA">
        <w:t>2</w:t>
      </w:r>
      <w:r w:rsidR="00624D21">
        <w:t>.3(d)</w:t>
      </w:r>
      <w:r w:rsidRPr="00140EB7">
        <w:t>(ii)(A) to (D)</w:t>
      </w:r>
      <w:r w:rsidR="00624D21">
        <w:t>]</w:t>
      </w:r>
      <w:r w:rsidRPr="00140EB7">
        <w:t xml:space="preserve"> of the CISA within 20 Business Days after the applicable Cure Period Start Date;</w:t>
      </w:r>
    </w:p>
    <w:p w14:paraId="4F57037F" w14:textId="77777777" w:rsidR="00A441C5" w:rsidRPr="00140EB7" w:rsidRDefault="00A441C5" w:rsidP="00AD0E49">
      <w:pPr>
        <w:pStyle w:val="ScheduleL4"/>
        <w:keepNext/>
      </w:pPr>
      <w:bookmarkStart w:id="170" w:name="_Ref113472722"/>
      <w:r w:rsidRPr="00140EB7">
        <w:lastRenderedPageBreak/>
        <w:t>(</w:t>
      </w:r>
      <w:r w:rsidRPr="00D64026">
        <w:rPr>
          <w:b/>
          <w:bCs/>
        </w:rPr>
        <w:t>other</w:t>
      </w:r>
      <w:r w:rsidRPr="00140EB7">
        <w:t xml:space="preserve"> </w:t>
      </w:r>
      <w:r w:rsidRPr="00D64026">
        <w:rPr>
          <w:b/>
          <w:bCs/>
        </w:rPr>
        <w:t>events</w:t>
      </w:r>
      <w:r w:rsidRPr="00140EB7">
        <w:t xml:space="preserve">) in reliance on a Termination Event under the CISA which is not described above, if: </w:t>
      </w:r>
    </w:p>
    <w:p w14:paraId="582DF6BA" w14:textId="079F2936" w:rsidR="00A441C5" w:rsidRPr="00140EB7" w:rsidRDefault="00A441C5" w:rsidP="00A441C5">
      <w:pPr>
        <w:pStyle w:val="ScheduleL5"/>
      </w:pPr>
      <w:r w:rsidRPr="00140EB7">
        <w:t xml:space="preserve">an Enforcing Party has not commenced remedying that Termination Event within 30 Business Days after the applicable Cure Period Start Date (or by any later date agreed to in writing by the Commonwealth </w:t>
      </w:r>
      <w:r w:rsidR="004A07B3">
        <w:t>at</w:t>
      </w:r>
      <w:r w:rsidRPr="00140EB7">
        <w:t xml:space="preserve"> its discretion); or </w:t>
      </w:r>
    </w:p>
    <w:p w14:paraId="765F245E" w14:textId="1D1EAD55" w:rsidR="00A441C5" w:rsidRPr="00140EB7" w:rsidRDefault="00A441C5" w:rsidP="00A441C5">
      <w:pPr>
        <w:pStyle w:val="ScheduleL5"/>
      </w:pPr>
      <w:bookmarkStart w:id="171" w:name="_Ref205280767"/>
      <w:r w:rsidRPr="00140EB7">
        <w:t xml:space="preserve">if the Enforcing Party has commenced remedying that Termination Event within 30 Business Days after the applicable Cure Period Start Date (or by any later date agreed to in writing by the Commonwealth </w:t>
      </w:r>
      <w:r w:rsidR="004A07B3">
        <w:t>at</w:t>
      </w:r>
      <w:r w:rsidRPr="00140EB7">
        <w:t xml:space="preserve"> its discretion):</w:t>
      </w:r>
      <w:bookmarkEnd w:id="170"/>
      <w:bookmarkEnd w:id="171"/>
    </w:p>
    <w:p w14:paraId="3B033272" w14:textId="374B97C8" w:rsidR="00A441C5" w:rsidRPr="00543CFA" w:rsidRDefault="00A441C5" w:rsidP="00A441C5">
      <w:pPr>
        <w:pStyle w:val="ScheduleL6"/>
      </w:pPr>
      <w:r w:rsidRPr="00543CFA">
        <w:t xml:space="preserve">without prejudice to clause </w:t>
      </w:r>
      <w:r w:rsidRPr="00543CFA">
        <w:fldChar w:fldCharType="begin"/>
      </w:r>
      <w:r w:rsidRPr="00543CFA">
        <w:instrText xml:space="preserve"> REF _Ref112061078 \r \h </w:instrText>
      </w:r>
      <w:r w:rsidRPr="00543CFA">
        <w:fldChar w:fldCharType="separate"/>
      </w:r>
      <w:r w:rsidR="0084101F">
        <w:t>4.4</w:t>
      </w:r>
      <w:r w:rsidRPr="00543CFA">
        <w:fldChar w:fldCharType="end"/>
      </w:r>
      <w:r w:rsidRPr="00543CFA">
        <w:fldChar w:fldCharType="begin"/>
      </w:r>
      <w:r w:rsidRPr="00543CFA">
        <w:instrText xml:space="preserve"> REF _Ref113472722 \r \h </w:instrText>
      </w:r>
      <w:r w:rsidRPr="00543CFA">
        <w:fldChar w:fldCharType="separate"/>
      </w:r>
      <w:r w:rsidR="0084101F">
        <w:t>(d)</w:t>
      </w:r>
      <w:r w:rsidRPr="00543CFA">
        <w:fldChar w:fldCharType="end"/>
      </w:r>
      <w:r w:rsidR="008F72F7">
        <w:fldChar w:fldCharType="begin"/>
      </w:r>
      <w:r w:rsidR="008F72F7">
        <w:instrText xml:space="preserve"> REF _Ref205280767 \n \h </w:instrText>
      </w:r>
      <w:r w:rsidR="008F72F7">
        <w:fldChar w:fldCharType="separate"/>
      </w:r>
      <w:r w:rsidR="0084101F">
        <w:t>(ii)</w:t>
      </w:r>
      <w:r w:rsidR="008F72F7">
        <w:fldChar w:fldCharType="end"/>
      </w:r>
      <w:r w:rsidRPr="00543CFA">
        <w:fldChar w:fldCharType="begin"/>
      </w:r>
      <w:r w:rsidRPr="00543CFA">
        <w:instrText xml:space="preserve"> REF _Ref113472732 \r \h </w:instrText>
      </w:r>
      <w:r w:rsidRPr="00543CFA">
        <w:fldChar w:fldCharType="separate"/>
      </w:r>
      <w:r w:rsidR="0084101F">
        <w:t>(B)</w:t>
      </w:r>
      <w:r w:rsidRPr="00543CFA">
        <w:fldChar w:fldCharType="end"/>
      </w:r>
      <w:r w:rsidR="00EF03DA">
        <w:t xml:space="preserve"> of this Deed</w:t>
      </w:r>
      <w:r w:rsidRPr="00543CFA">
        <w:t>, the Enforcing Party does not pursue that remedy in a diligent manner; or</w:t>
      </w:r>
    </w:p>
    <w:p w14:paraId="04B3027B" w14:textId="77777777" w:rsidR="00A441C5" w:rsidRPr="00543CFA" w:rsidRDefault="00A441C5" w:rsidP="00A441C5">
      <w:pPr>
        <w:pStyle w:val="ScheduleL6"/>
      </w:pPr>
      <w:bookmarkStart w:id="172" w:name="_Ref113472732"/>
      <w:r w:rsidRPr="00543CFA">
        <w:t>in any event, the Enforcing Party has not remedied the relevant Termination Event within 60 Business Days after the applicable Cure Period Start Date (or by any later date agreed to in writing by the Commonwealth, acting reasonably); and</w:t>
      </w:r>
      <w:bookmarkEnd w:id="172"/>
    </w:p>
    <w:p w14:paraId="6272CB99" w14:textId="77777777" w:rsidR="00A441C5" w:rsidRPr="00140EB7" w:rsidRDefault="00A441C5" w:rsidP="00A441C5">
      <w:pPr>
        <w:pStyle w:val="ScheduleL4"/>
      </w:pPr>
      <w:bookmarkStart w:id="173" w:name="_Ref514331473"/>
      <w:r w:rsidRPr="00140EB7">
        <w:t>(</w:t>
      </w:r>
      <w:r w:rsidRPr="00D64026">
        <w:rPr>
          <w:b/>
          <w:bCs/>
        </w:rPr>
        <w:t>no cure</w:t>
      </w:r>
      <w:r w:rsidRPr="00140EB7">
        <w:t>) in reliance on a Termination Event under the CISA, if Security Trustee notifies the Commonwealth in writing that it does not intend to take any steps or further steps to cure that Termination Event,</w:t>
      </w:r>
      <w:bookmarkEnd w:id="173"/>
    </w:p>
    <w:p w14:paraId="68F99F25" w14:textId="2CDC618F" w:rsidR="00A441C5" w:rsidRDefault="00A441C5" w:rsidP="00A441C5">
      <w:pPr>
        <w:spacing w:after="200"/>
        <w:ind w:left="737"/>
      </w:pPr>
      <w:r>
        <w:t>by</w:t>
      </w:r>
      <w:r w:rsidRPr="00F52B3E">
        <w:t xml:space="preserve"> written notice to </w:t>
      </w:r>
      <w:r w:rsidR="00101593">
        <w:t>Project Operator</w:t>
      </w:r>
      <w:r w:rsidRPr="00F52B3E">
        <w:t xml:space="preserve"> and </w:t>
      </w:r>
      <w:r>
        <w:t>Security Trustee</w:t>
      </w:r>
      <w:r w:rsidRPr="00F52B3E">
        <w:t xml:space="preserve"> (given after the applicable requirement above is satisfied), if </w:t>
      </w:r>
      <w:r>
        <w:rPr>
          <w:bCs/>
        </w:rPr>
        <w:t>the Commonwealth</w:t>
      </w:r>
      <w:r w:rsidRPr="00F52B3E">
        <w:t xml:space="preserve"> is still entitled under the </w:t>
      </w:r>
      <w:r>
        <w:t xml:space="preserve">CISA </w:t>
      </w:r>
      <w:r w:rsidRPr="00F52B3E">
        <w:t xml:space="preserve">to Terminate the </w:t>
      </w:r>
      <w:r>
        <w:t>CISA in reliance on the relevant event and which event remains uncured.</w:t>
      </w:r>
    </w:p>
    <w:p w14:paraId="4B5B443A" w14:textId="77777777" w:rsidR="00A441C5" w:rsidRPr="00140EB7" w:rsidRDefault="00A441C5" w:rsidP="00A441C5">
      <w:pPr>
        <w:pStyle w:val="ScheduleL3"/>
        <w:rPr>
          <w:rFonts w:hint="eastAsia"/>
        </w:rPr>
      </w:pPr>
      <w:bookmarkStart w:id="174" w:name="_Toc114146740"/>
      <w:bookmarkStart w:id="175" w:name="_Ref514330474"/>
      <w:bookmarkStart w:id="176" w:name="_Toc215089935"/>
      <w:bookmarkStart w:id="177" w:name="_Toc206574744"/>
      <w:bookmarkStart w:id="178" w:name="_Toc474508134"/>
      <w:bookmarkEnd w:id="174"/>
      <w:r w:rsidRPr="00140EB7">
        <w:t>Rights and obligations not affected</w:t>
      </w:r>
      <w:bookmarkEnd w:id="175"/>
      <w:bookmarkEnd w:id="176"/>
    </w:p>
    <w:p w14:paraId="07555398" w14:textId="33B7D4F4" w:rsidR="00A441C5" w:rsidRDefault="00A441C5" w:rsidP="00A441C5">
      <w:pPr>
        <w:spacing w:after="200"/>
        <w:ind w:left="680"/>
      </w:pPr>
      <w:r>
        <w:t xml:space="preserve">The Commonwealth agrees that if a Termination Event occurs, </w:t>
      </w:r>
      <w:r w:rsidR="00101593">
        <w:t>Project Operator</w:t>
      </w:r>
      <w:r>
        <w:t xml:space="preserve">’s rights, and </w:t>
      </w:r>
      <w:r>
        <w:rPr>
          <w:bCs/>
        </w:rPr>
        <w:t>the Commonwealth</w:t>
      </w:r>
      <w:r>
        <w:t xml:space="preserve">’s obligations, under the CISA are not, and will not be, affected while Security Trustee or any other Enforcing Party is able to or is exercising any right, power or remedy (including those described in this </w:t>
      </w:r>
      <w:r w:rsidRPr="0012495D">
        <w:t xml:space="preserve">clause </w:t>
      </w:r>
      <w:r>
        <w:fldChar w:fldCharType="begin"/>
      </w:r>
      <w:r>
        <w:instrText xml:space="preserve"> REF _Ref108443842 \r \h </w:instrText>
      </w:r>
      <w:r>
        <w:fldChar w:fldCharType="separate"/>
      </w:r>
      <w:r w:rsidR="0084101F">
        <w:t>4</w:t>
      </w:r>
      <w:r>
        <w:fldChar w:fldCharType="end"/>
      </w:r>
      <w:r>
        <w:t xml:space="preserve"> or in connection with any Security) in connection with that Termination Event.</w:t>
      </w:r>
    </w:p>
    <w:p w14:paraId="6F749E9F" w14:textId="77777777" w:rsidR="00A441C5" w:rsidRPr="00140EB7" w:rsidRDefault="00A441C5" w:rsidP="00A441C5">
      <w:pPr>
        <w:pStyle w:val="ScheduleL3"/>
        <w:rPr>
          <w:rFonts w:hint="eastAsia"/>
        </w:rPr>
      </w:pPr>
      <w:bookmarkStart w:id="179" w:name="_Ref112061210"/>
      <w:bookmarkStart w:id="180" w:name="_Toc215089936"/>
      <w:r w:rsidRPr="00140EB7">
        <w:t>Deemed cure</w:t>
      </w:r>
      <w:bookmarkEnd w:id="179"/>
      <w:bookmarkEnd w:id="180"/>
    </w:p>
    <w:p w14:paraId="67F620A3" w14:textId="77777777" w:rsidR="00A441C5" w:rsidRDefault="00A441C5" w:rsidP="00A441C5">
      <w:pPr>
        <w:spacing w:after="200"/>
        <w:ind w:left="680"/>
      </w:pPr>
      <w:r>
        <w:t>The Commonwealth</w:t>
      </w:r>
      <w:r w:rsidRPr="005B5A1C">
        <w:t xml:space="preserve"> </w:t>
      </w:r>
      <w:r>
        <w:t>agrees that</w:t>
      </w:r>
      <w:r w:rsidRPr="00422A60">
        <w:t xml:space="preserve"> </w:t>
      </w:r>
      <w:r>
        <w:t>a Termination Event is taken to be cured under and for the purposes of the CISA and this Deed (as applicable):</w:t>
      </w:r>
    </w:p>
    <w:p w14:paraId="684EF630" w14:textId="77777777" w:rsidR="00A441C5" w:rsidRPr="00140EB7" w:rsidRDefault="00A441C5" w:rsidP="00A441C5">
      <w:pPr>
        <w:pStyle w:val="ScheduleL4"/>
      </w:pPr>
      <w:r w:rsidRPr="00140EB7">
        <w:t xml:space="preserve">if it relates to a failure to pay money due under the CISA, when an Enforcing Party has paid or procured the payment of the amount of that money to the Commonwealth; </w:t>
      </w:r>
    </w:p>
    <w:p w14:paraId="38477BA2" w14:textId="77777777" w:rsidR="00A441C5" w:rsidRPr="00140EB7" w:rsidRDefault="00A441C5" w:rsidP="00A441C5">
      <w:pPr>
        <w:pStyle w:val="ScheduleL4"/>
      </w:pPr>
      <w:bookmarkStart w:id="181" w:name="_Ref514332671"/>
      <w:r w:rsidRPr="00140EB7">
        <w:t>if it relates to a failure to do anything under the CISA, when an Enforcing Party has done, or procured to be done, that thing;</w:t>
      </w:r>
      <w:bookmarkEnd w:id="181"/>
      <w:r w:rsidRPr="00140EB7">
        <w:t xml:space="preserve">  </w:t>
      </w:r>
    </w:p>
    <w:p w14:paraId="295EDAC8" w14:textId="77777777" w:rsidR="00A441C5" w:rsidRPr="00140EB7" w:rsidRDefault="00A441C5" w:rsidP="00A441C5">
      <w:pPr>
        <w:pStyle w:val="ScheduleL4"/>
      </w:pPr>
      <w:bookmarkStart w:id="182" w:name="_Ref522862396"/>
      <w:r w:rsidRPr="00140EB7">
        <w:t>if it is or relates to a Change in Control or an Insolvency Event, when an Enforcing Party has procured:</w:t>
      </w:r>
      <w:bookmarkEnd w:id="182"/>
    </w:p>
    <w:p w14:paraId="36FBF7D5" w14:textId="589D2D41" w:rsidR="00A441C5" w:rsidRPr="00140EB7" w:rsidRDefault="00A441C5" w:rsidP="00A441C5">
      <w:pPr>
        <w:pStyle w:val="ScheduleL5"/>
      </w:pPr>
      <w:bookmarkStart w:id="183" w:name="_Ref97886554"/>
      <w:r w:rsidRPr="00140EB7">
        <w:t xml:space="preserve">the assignment, transfer or novation of (or any combination of these things to be done in respect of) </w:t>
      </w:r>
      <w:r w:rsidR="00101593">
        <w:t>Project Operator</w:t>
      </w:r>
      <w:r w:rsidRPr="00140EB7">
        <w:t>’s rights and obligations under the CISA to a Transferee; or</w:t>
      </w:r>
      <w:bookmarkEnd w:id="183"/>
    </w:p>
    <w:p w14:paraId="7B5F83A9" w14:textId="20DDE956" w:rsidR="00A441C5" w:rsidRPr="00140EB7" w:rsidRDefault="00A441C5" w:rsidP="00A441C5">
      <w:pPr>
        <w:pStyle w:val="ScheduleL5"/>
      </w:pPr>
      <w:bookmarkStart w:id="184" w:name="_Ref514332708"/>
      <w:r w:rsidRPr="00140EB7">
        <w:t xml:space="preserve">the transfer of the shares in </w:t>
      </w:r>
      <w:r w:rsidR="00101593">
        <w:t>Project Operator</w:t>
      </w:r>
      <w:r w:rsidRPr="00140EB7">
        <w:t xml:space="preserve"> to a Transferee,</w:t>
      </w:r>
      <w:bookmarkEnd w:id="184"/>
    </w:p>
    <w:p w14:paraId="1A4AF012" w14:textId="1A4FFB3C" w:rsidR="00A441C5" w:rsidRPr="00140EB7" w:rsidRDefault="00A441C5" w:rsidP="00A441C5">
      <w:pPr>
        <w:ind w:left="1360"/>
      </w:pPr>
      <w:r w:rsidRPr="00140EB7">
        <w:t xml:space="preserve">in each case, in accordance with clause </w:t>
      </w:r>
      <w:r w:rsidRPr="00140EB7">
        <w:fldChar w:fldCharType="begin"/>
      </w:r>
      <w:r w:rsidRPr="00140EB7">
        <w:instrText xml:space="preserve"> REF _Ref112061037 \r \h </w:instrText>
      </w:r>
      <w:r w:rsidRPr="00140EB7">
        <w:fldChar w:fldCharType="separate"/>
      </w:r>
      <w:r w:rsidR="0084101F">
        <w:t>5.1</w:t>
      </w:r>
      <w:r w:rsidRPr="00140EB7">
        <w:fldChar w:fldCharType="end"/>
      </w:r>
      <w:r w:rsidRPr="00140EB7">
        <w:t xml:space="preserve"> (</w:t>
      </w:r>
      <w:r w:rsidRPr="00140EB7">
        <w:fldChar w:fldCharType="begin"/>
      </w:r>
      <w:r w:rsidRPr="00140EB7">
        <w:instrText xml:space="preserve"> REF _Ref112061037 \h </w:instrText>
      </w:r>
      <w:r w:rsidRPr="00140EB7">
        <w:fldChar w:fldCharType="separate"/>
      </w:r>
      <w:r w:rsidR="0084101F" w:rsidRPr="00140EB7">
        <w:t>Transfer</w:t>
      </w:r>
      <w:r w:rsidRPr="00140EB7">
        <w:fldChar w:fldCharType="end"/>
      </w:r>
      <w:r w:rsidRPr="00140EB7">
        <w:t>)</w:t>
      </w:r>
      <w:r w:rsidR="00EF03DA">
        <w:t xml:space="preserve"> of this Deed</w:t>
      </w:r>
      <w:r w:rsidRPr="00140EB7">
        <w:t>; and</w:t>
      </w:r>
    </w:p>
    <w:p w14:paraId="47E897D0" w14:textId="77777777" w:rsidR="00A441C5" w:rsidRPr="00140EB7" w:rsidRDefault="00A441C5" w:rsidP="00A441C5">
      <w:pPr>
        <w:pStyle w:val="ScheduleL4"/>
      </w:pPr>
      <w:bookmarkStart w:id="185" w:name="_Hlk43471351"/>
      <w:r w:rsidRPr="00140EB7">
        <w:t xml:space="preserve">for any other Termination Event or if Security Trustee reasonably considers that the Termination Event is not able to be cured, or will not be or is unlikely to be cured by the end of any applicable cure period provided under the CISA or this Deed, when an Enforcing Party makes arrangements (which may include the taking of steps to prevent a recurrence of the Termination Event or the payment of compensation to the Commonwealth (or both)) which are satisfactory to the Commonwealth.  </w:t>
      </w:r>
    </w:p>
    <w:p w14:paraId="4114E605" w14:textId="77777777" w:rsidR="00A441C5" w:rsidRPr="00140EB7" w:rsidRDefault="00A441C5" w:rsidP="00A441C5">
      <w:pPr>
        <w:pStyle w:val="ScheduleL2"/>
      </w:pPr>
      <w:bookmarkStart w:id="186" w:name="_Toc114146743"/>
      <w:bookmarkStart w:id="187" w:name="_Toc114146744"/>
      <w:bookmarkStart w:id="188" w:name="_Toc223964121"/>
      <w:bookmarkStart w:id="189" w:name="_Toc223964124"/>
      <w:bookmarkStart w:id="190" w:name="_Toc223964125"/>
      <w:bookmarkStart w:id="191" w:name="_Toc223964127"/>
      <w:bookmarkStart w:id="192" w:name="_Ref482268777"/>
      <w:bookmarkStart w:id="193" w:name="_Ref482268812"/>
      <w:bookmarkStart w:id="194" w:name="_Ref482268825"/>
      <w:bookmarkStart w:id="195" w:name="_Ref482268878"/>
      <w:bookmarkStart w:id="196" w:name="_Ref514331237"/>
      <w:bookmarkStart w:id="197" w:name="_Ref514334815"/>
      <w:bookmarkStart w:id="198" w:name="_Toc154062667"/>
      <w:bookmarkStart w:id="199" w:name="_Toc215089937"/>
      <w:bookmarkEnd w:id="177"/>
      <w:bookmarkEnd w:id="178"/>
      <w:bookmarkEnd w:id="185"/>
      <w:bookmarkEnd w:id="186"/>
      <w:bookmarkEnd w:id="187"/>
      <w:bookmarkEnd w:id="188"/>
      <w:bookmarkEnd w:id="189"/>
      <w:bookmarkEnd w:id="190"/>
      <w:bookmarkEnd w:id="191"/>
      <w:r w:rsidRPr="00140EB7">
        <w:lastRenderedPageBreak/>
        <w:t>Transfer following enforcement</w:t>
      </w:r>
      <w:bookmarkEnd w:id="192"/>
      <w:bookmarkEnd w:id="193"/>
      <w:bookmarkEnd w:id="194"/>
      <w:bookmarkEnd w:id="195"/>
      <w:bookmarkEnd w:id="196"/>
      <w:bookmarkEnd w:id="197"/>
      <w:bookmarkEnd w:id="198"/>
      <w:bookmarkEnd w:id="199"/>
    </w:p>
    <w:p w14:paraId="59C93764" w14:textId="77777777" w:rsidR="00A441C5" w:rsidRPr="00140EB7" w:rsidRDefault="00A441C5" w:rsidP="00A441C5">
      <w:pPr>
        <w:pStyle w:val="ScheduleL3"/>
        <w:rPr>
          <w:rFonts w:hint="eastAsia"/>
        </w:rPr>
      </w:pPr>
      <w:bookmarkStart w:id="200" w:name="_Ref112061037"/>
      <w:bookmarkStart w:id="201" w:name="_Toc215089938"/>
      <w:r w:rsidRPr="00140EB7">
        <w:t>Transfer</w:t>
      </w:r>
      <w:bookmarkEnd w:id="200"/>
      <w:bookmarkEnd w:id="201"/>
    </w:p>
    <w:p w14:paraId="175ECE8C" w14:textId="77777777" w:rsidR="00A441C5" w:rsidRDefault="00A441C5" w:rsidP="00A441C5">
      <w:pPr>
        <w:spacing w:after="200"/>
        <w:ind w:left="680"/>
      </w:pPr>
      <w:r>
        <w:t>The Commonwealth</w:t>
      </w:r>
      <w:r w:rsidRPr="0072454E">
        <w:t xml:space="preserve"> agrees</w:t>
      </w:r>
      <w:r w:rsidRPr="00120D79">
        <w:t xml:space="preserve"> </w:t>
      </w:r>
      <w:r w:rsidRPr="00ED4C2A">
        <w:t>that</w:t>
      </w:r>
      <w:r>
        <w:t xml:space="preserve"> after Security Trustee has commenced enforcing the Security in accordance with its terms</w:t>
      </w:r>
      <w:r w:rsidRPr="00ED4C2A">
        <w:t>, an Enforcing Party may</w:t>
      </w:r>
      <w:r>
        <w:t>:</w:t>
      </w:r>
    </w:p>
    <w:p w14:paraId="2B2694D2" w14:textId="5F0FE15A" w:rsidR="00A441C5" w:rsidRPr="00140EB7" w:rsidRDefault="00A441C5" w:rsidP="00A441C5">
      <w:pPr>
        <w:pStyle w:val="ScheduleL4"/>
      </w:pPr>
      <w:bookmarkStart w:id="202" w:name="_Ref487201000"/>
      <w:r w:rsidRPr="00140EB7">
        <w:t xml:space="preserve">transfer the shares in </w:t>
      </w:r>
      <w:r w:rsidR="00101593">
        <w:t>Project Operator</w:t>
      </w:r>
      <w:r w:rsidRPr="00140EB7">
        <w:t xml:space="preserve"> in accordance with clauses </w:t>
      </w:r>
      <w:r w:rsidR="0064680E">
        <w:t>[2</w:t>
      </w:r>
      <w:r w:rsidR="00EF03DA">
        <w:t>3</w:t>
      </w:r>
      <w:r w:rsidR="0064680E">
        <w:t>.1]</w:t>
      </w:r>
      <w:r w:rsidRPr="00140EB7">
        <w:t xml:space="preserve"> (Assignment by </w:t>
      </w:r>
      <w:r w:rsidR="00101593">
        <w:t>Project Operator</w:t>
      </w:r>
      <w:r w:rsidRPr="00140EB7">
        <w:t xml:space="preserve">) and </w:t>
      </w:r>
      <w:r w:rsidR="0064680E">
        <w:t>[2</w:t>
      </w:r>
      <w:r w:rsidR="00EF03DA">
        <w:t>3</w:t>
      </w:r>
      <w:r w:rsidR="0064680E">
        <w:t>.4]</w:t>
      </w:r>
      <w:r w:rsidRPr="00140EB7">
        <w:t xml:space="preserve"> (Change in Control) of the CISA; or</w:t>
      </w:r>
      <w:bookmarkEnd w:id="202"/>
    </w:p>
    <w:p w14:paraId="02280C77" w14:textId="175F286E" w:rsidR="00A441C5" w:rsidRPr="00140EB7" w:rsidRDefault="00A441C5" w:rsidP="00A441C5">
      <w:pPr>
        <w:pStyle w:val="ScheduleL4"/>
      </w:pPr>
      <w:bookmarkStart w:id="203" w:name="_Ref97886572"/>
      <w:r w:rsidRPr="00140EB7">
        <w:t xml:space="preserve">assign, transfer or novate (or do any combination of these things) in respect of </w:t>
      </w:r>
      <w:r w:rsidR="00101593">
        <w:t>Project Operator</w:t>
      </w:r>
      <w:r w:rsidRPr="00140EB7">
        <w:t xml:space="preserve">’s rights and obligations under the CISA in accordance with clause </w:t>
      </w:r>
      <w:r w:rsidR="0064680E">
        <w:t>[2</w:t>
      </w:r>
      <w:r w:rsidR="00EF03DA">
        <w:t>3</w:t>
      </w:r>
      <w:r w:rsidR="0064680E">
        <w:t>.1]</w:t>
      </w:r>
      <w:r w:rsidRPr="00140EB7">
        <w:t xml:space="preserve"> (Assignment by </w:t>
      </w:r>
      <w:r w:rsidR="00101593">
        <w:t>Project Operator</w:t>
      </w:r>
      <w:r w:rsidRPr="00140EB7">
        <w:t>) of the CISA,</w:t>
      </w:r>
      <w:bookmarkEnd w:id="203"/>
    </w:p>
    <w:p w14:paraId="5572F258" w14:textId="77777777" w:rsidR="00A441C5" w:rsidRDefault="00A441C5" w:rsidP="00A441C5">
      <w:pPr>
        <w:ind w:left="680"/>
      </w:pPr>
      <w:r w:rsidRPr="00ED4C2A">
        <w:t>to a</w:t>
      </w:r>
      <w:r>
        <w:t>ny</w:t>
      </w:r>
      <w:r w:rsidRPr="00ED4C2A">
        <w:t xml:space="preserve"> </w:t>
      </w:r>
      <w:r>
        <w:t>person</w:t>
      </w:r>
      <w:r w:rsidRPr="00ED4C2A">
        <w:t xml:space="preserve"> </w:t>
      </w:r>
      <w:r>
        <w:t>(including Security Trustee) (</w:t>
      </w:r>
      <w:r>
        <w:rPr>
          <w:b/>
        </w:rPr>
        <w:t>Transferee</w:t>
      </w:r>
      <w:r w:rsidRPr="00AE08AE">
        <w:t>)</w:t>
      </w:r>
      <w:r>
        <w:t>, but not otherwise.</w:t>
      </w:r>
    </w:p>
    <w:p w14:paraId="35C7EDE4" w14:textId="77777777" w:rsidR="00A441C5" w:rsidRPr="00140EB7" w:rsidRDefault="00A441C5" w:rsidP="00A441C5">
      <w:pPr>
        <w:pStyle w:val="ScheduleL3"/>
        <w:rPr>
          <w:rFonts w:hint="eastAsia"/>
        </w:rPr>
      </w:pPr>
      <w:bookmarkStart w:id="204" w:name="_Toc114146748"/>
      <w:bookmarkStart w:id="205" w:name="_Ref487027774"/>
      <w:bookmarkStart w:id="206" w:name="_Ref487027792"/>
      <w:bookmarkStart w:id="207" w:name="_Toc215089939"/>
      <w:bookmarkEnd w:id="204"/>
      <w:r w:rsidRPr="00140EB7">
        <w:t>Transfer documentation</w:t>
      </w:r>
      <w:bookmarkEnd w:id="205"/>
      <w:bookmarkEnd w:id="206"/>
      <w:bookmarkEnd w:id="207"/>
    </w:p>
    <w:p w14:paraId="51FE1F17" w14:textId="02BC824A" w:rsidR="00A441C5" w:rsidRDefault="00A441C5" w:rsidP="00A441C5">
      <w:pPr>
        <w:spacing w:after="200"/>
        <w:ind w:left="680"/>
      </w:pPr>
      <w:bookmarkStart w:id="208" w:name="_Toc105159484"/>
      <w:bookmarkStart w:id="209" w:name="_Toc108355680"/>
      <w:bookmarkStart w:id="210" w:name="_Toc108358809"/>
      <w:bookmarkStart w:id="211" w:name="_Toc108442888"/>
      <w:bookmarkStart w:id="212" w:name="_Toc108443932"/>
      <w:bookmarkStart w:id="213" w:name="_Toc108444308"/>
      <w:bookmarkStart w:id="214" w:name="_Toc108447956"/>
      <w:bookmarkStart w:id="215" w:name="_Toc108520011"/>
      <w:r>
        <w:t>The Commonwealth</w:t>
      </w:r>
      <w:r w:rsidRPr="003E4426">
        <w:rPr>
          <w:bCs/>
        </w:rPr>
        <w:t xml:space="preserve"> and </w:t>
      </w:r>
      <w:r w:rsidR="00101593">
        <w:t>Project Operator</w:t>
      </w:r>
      <w:r w:rsidRPr="003E4426">
        <w:rPr>
          <w:bCs/>
        </w:rPr>
        <w:t xml:space="preserve"> agree to co-operate with </w:t>
      </w:r>
      <w:r>
        <w:rPr>
          <w:bCs/>
        </w:rPr>
        <w:t>Security Trustee</w:t>
      </w:r>
      <w:r w:rsidRPr="003E4426">
        <w:rPr>
          <w:bCs/>
        </w:rPr>
        <w:t xml:space="preserve"> and to execute all documents as are reasonably necessary to give effect to any assignment, transfer or novation (or any combination of these things) under </w:t>
      </w:r>
      <w:r w:rsidRPr="004624E7">
        <w:rPr>
          <w:bCs/>
        </w:rPr>
        <w:t xml:space="preserve">clause </w:t>
      </w:r>
      <w:r>
        <w:rPr>
          <w:bCs/>
        </w:rPr>
        <w:fldChar w:fldCharType="begin"/>
      </w:r>
      <w:r>
        <w:rPr>
          <w:bCs/>
        </w:rPr>
        <w:instrText xml:space="preserve"> REF _Ref112061037 \r \h </w:instrText>
      </w:r>
      <w:r>
        <w:rPr>
          <w:bCs/>
        </w:rPr>
      </w:r>
      <w:r>
        <w:rPr>
          <w:bCs/>
        </w:rPr>
        <w:fldChar w:fldCharType="separate"/>
      </w:r>
      <w:r w:rsidR="0084101F">
        <w:rPr>
          <w:bCs/>
        </w:rPr>
        <w:t>5.1</w:t>
      </w:r>
      <w:r>
        <w:rPr>
          <w:bCs/>
        </w:rPr>
        <w:fldChar w:fldCharType="end"/>
      </w:r>
      <w:r w:rsidRPr="003E4426">
        <w:rPr>
          <w:bCs/>
        </w:rPr>
        <w:t xml:space="preserve"> </w:t>
      </w:r>
      <w:r>
        <w:rPr>
          <w:bCs/>
        </w:rPr>
        <w:t>(</w:t>
      </w:r>
      <w:r>
        <w:rPr>
          <w:b/>
          <w:bCs/>
        </w:rPr>
        <w:fldChar w:fldCharType="begin"/>
      </w:r>
      <w:r>
        <w:rPr>
          <w:bCs/>
        </w:rPr>
        <w:instrText xml:space="preserve"> REF _Ref112061037 \h </w:instrText>
      </w:r>
      <w:r>
        <w:rPr>
          <w:b/>
          <w:bCs/>
        </w:rPr>
      </w:r>
      <w:r>
        <w:rPr>
          <w:b/>
          <w:bCs/>
        </w:rPr>
        <w:fldChar w:fldCharType="separate"/>
      </w:r>
      <w:r w:rsidR="0084101F" w:rsidRPr="00140EB7">
        <w:t>Transfer</w:t>
      </w:r>
      <w:r>
        <w:rPr>
          <w:b/>
          <w:bCs/>
        </w:rPr>
        <w:fldChar w:fldCharType="end"/>
      </w:r>
      <w:r w:rsidRPr="00577481">
        <w:t>)</w:t>
      </w:r>
      <w:r w:rsidR="00EF03DA">
        <w:rPr>
          <w:bCs/>
        </w:rPr>
        <w:t xml:space="preserve"> of this Deed</w:t>
      </w:r>
      <w:r>
        <w:rPr>
          <w:bCs/>
        </w:rPr>
        <w:t>.</w:t>
      </w:r>
      <w:bookmarkEnd w:id="208"/>
      <w:bookmarkEnd w:id="209"/>
      <w:bookmarkEnd w:id="210"/>
      <w:bookmarkEnd w:id="211"/>
      <w:bookmarkEnd w:id="212"/>
      <w:bookmarkEnd w:id="213"/>
      <w:bookmarkEnd w:id="214"/>
      <w:bookmarkEnd w:id="215"/>
    </w:p>
    <w:p w14:paraId="1CFB9857" w14:textId="77777777" w:rsidR="00A441C5" w:rsidRPr="00140EB7" w:rsidRDefault="00A441C5" w:rsidP="00A441C5">
      <w:pPr>
        <w:pStyle w:val="ScheduleL2"/>
      </w:pPr>
      <w:bookmarkStart w:id="216" w:name="_Ref234130906"/>
      <w:bookmarkStart w:id="217" w:name="_Ref476730662"/>
      <w:bookmarkStart w:id="218" w:name="_Ref487025634"/>
      <w:bookmarkStart w:id="219" w:name="_Ref108353563"/>
      <w:bookmarkStart w:id="220" w:name="_Ref108353573"/>
      <w:bookmarkStart w:id="221" w:name="_Toc154062668"/>
      <w:bookmarkStart w:id="222" w:name="_Toc215089940"/>
      <w:r w:rsidRPr="00140EB7">
        <w:t>GST</w:t>
      </w:r>
      <w:bookmarkEnd w:id="216"/>
      <w:bookmarkEnd w:id="217"/>
      <w:bookmarkEnd w:id="218"/>
      <w:bookmarkEnd w:id="219"/>
      <w:bookmarkEnd w:id="220"/>
      <w:bookmarkEnd w:id="221"/>
      <w:bookmarkEnd w:id="222"/>
    </w:p>
    <w:p w14:paraId="7B0FF30E" w14:textId="77777777" w:rsidR="00A441C5" w:rsidRPr="00140EB7" w:rsidRDefault="00A441C5" w:rsidP="00A441C5">
      <w:pPr>
        <w:pStyle w:val="ScheduleL3"/>
        <w:rPr>
          <w:rFonts w:hint="eastAsia"/>
        </w:rPr>
      </w:pPr>
      <w:bookmarkStart w:id="223" w:name="_Toc215089941"/>
      <w:bookmarkStart w:id="224" w:name="C_GST"/>
      <w:bookmarkStart w:id="225" w:name="_Toc135127976"/>
      <w:bookmarkStart w:id="226" w:name="_Toc38359494"/>
      <w:r w:rsidRPr="00140EB7">
        <w:t>Definitions and interpretation</w:t>
      </w:r>
      <w:bookmarkEnd w:id="223"/>
    </w:p>
    <w:p w14:paraId="2DEC5BCB" w14:textId="169F9D46" w:rsidR="00A441C5" w:rsidRPr="00140EB7" w:rsidRDefault="00A441C5" w:rsidP="00A441C5">
      <w:pPr>
        <w:spacing w:after="200"/>
        <w:ind w:left="680"/>
      </w:pPr>
      <w:r w:rsidRPr="00140EB7">
        <w:t xml:space="preserve">Words and phrases which have a defined meaning in the GST Law have the same meaning when used in this clause </w:t>
      </w:r>
      <w:r w:rsidRPr="00140EB7">
        <w:fldChar w:fldCharType="begin"/>
      </w:r>
      <w:r w:rsidRPr="00140EB7">
        <w:instrText xml:space="preserve"> REF _Ref108353563 \r \h </w:instrText>
      </w:r>
      <w:r w:rsidRPr="00140EB7">
        <w:fldChar w:fldCharType="separate"/>
      </w:r>
      <w:r w:rsidR="0084101F">
        <w:t>6</w:t>
      </w:r>
      <w:r w:rsidRPr="00140EB7">
        <w:fldChar w:fldCharType="end"/>
      </w:r>
      <w:r w:rsidRPr="00140EB7">
        <w:t>, unless the contrary intention appears.</w:t>
      </w:r>
    </w:p>
    <w:p w14:paraId="5F8A5063" w14:textId="77777777" w:rsidR="00A441C5" w:rsidRPr="00140EB7" w:rsidRDefault="00A441C5" w:rsidP="00A441C5">
      <w:pPr>
        <w:pStyle w:val="ScheduleL3"/>
        <w:rPr>
          <w:rFonts w:hint="eastAsia"/>
        </w:rPr>
      </w:pPr>
      <w:bookmarkStart w:id="227" w:name="_Toc215089942"/>
      <w:r w:rsidRPr="00140EB7">
        <w:t>GST exclusive consideration</w:t>
      </w:r>
      <w:bookmarkEnd w:id="227"/>
    </w:p>
    <w:p w14:paraId="583AD768" w14:textId="77777777" w:rsidR="00A441C5" w:rsidRDefault="00A441C5" w:rsidP="00A441C5">
      <w:pPr>
        <w:spacing w:after="200"/>
        <w:ind w:left="680"/>
      </w:pPr>
      <w:r>
        <w:t>Unless this Deed expressly states otherwise, all consideration to be provided under this Deed is exclusive of GST.</w:t>
      </w:r>
    </w:p>
    <w:p w14:paraId="64668AC5" w14:textId="77777777" w:rsidR="00A441C5" w:rsidRPr="00140EB7" w:rsidRDefault="00A441C5" w:rsidP="00A441C5">
      <w:pPr>
        <w:pStyle w:val="ScheduleL3"/>
        <w:rPr>
          <w:rFonts w:hint="eastAsia"/>
        </w:rPr>
      </w:pPr>
      <w:bookmarkStart w:id="228" w:name="_Ref151650068"/>
      <w:bookmarkStart w:id="229" w:name="_Toc215089943"/>
      <w:r w:rsidRPr="00140EB7">
        <w:t>No taxable supply</w:t>
      </w:r>
      <w:bookmarkEnd w:id="228"/>
      <w:bookmarkEnd w:id="229"/>
      <w:r w:rsidRPr="00140EB7">
        <w:t xml:space="preserve"> </w:t>
      </w:r>
    </w:p>
    <w:p w14:paraId="4CE6872D" w14:textId="37C4AA87" w:rsidR="00A441C5" w:rsidRDefault="00A441C5" w:rsidP="00A441C5">
      <w:pPr>
        <w:spacing w:after="200"/>
        <w:ind w:left="680"/>
      </w:pPr>
      <w:r w:rsidRPr="00FF2580">
        <w:t xml:space="preserve">The parties </w:t>
      </w:r>
      <w:r>
        <w:t>have entered this Deed on the assumption that</w:t>
      </w:r>
      <w:r w:rsidRPr="00FF2580">
        <w:t xml:space="preserve">, in accordance with the principles set out in public GST ruling </w:t>
      </w:r>
      <w:r w:rsidRPr="00D12A18">
        <w:rPr>
          <w:i/>
          <w:iCs/>
        </w:rPr>
        <w:t>GSTR 2001/6 – GST and non-monetary consideration</w:t>
      </w:r>
      <w:r>
        <w:t xml:space="preserve">, no </w:t>
      </w:r>
      <w:r w:rsidRPr="00A338E1">
        <w:t xml:space="preserve">party makes a taxable supply to </w:t>
      </w:r>
      <w:r>
        <w:t>any</w:t>
      </w:r>
      <w:r w:rsidRPr="00A338E1">
        <w:t xml:space="preserve"> other party under the provisions of, or by agreeing to the obligations set out in, this </w:t>
      </w:r>
      <w:r>
        <w:t>Deed</w:t>
      </w:r>
      <w:r w:rsidRPr="00A338E1">
        <w:t>.</w:t>
      </w:r>
    </w:p>
    <w:p w14:paraId="42DC9A7F" w14:textId="77777777" w:rsidR="00A441C5" w:rsidRPr="00140EB7" w:rsidRDefault="00A441C5" w:rsidP="00A441C5">
      <w:pPr>
        <w:pStyle w:val="ScheduleL3"/>
        <w:rPr>
          <w:rFonts w:hint="eastAsia"/>
        </w:rPr>
      </w:pPr>
      <w:bookmarkStart w:id="230" w:name="_Ref151460060"/>
      <w:bookmarkStart w:id="231" w:name="_Toc215089944"/>
      <w:r w:rsidRPr="00140EB7">
        <w:t>GST gross-up</w:t>
      </w:r>
      <w:bookmarkEnd w:id="230"/>
      <w:bookmarkEnd w:id="231"/>
    </w:p>
    <w:p w14:paraId="241FC91D" w14:textId="1188C394" w:rsidR="00A441C5" w:rsidRDefault="00A441C5" w:rsidP="00A441C5">
      <w:pPr>
        <w:spacing w:after="200"/>
        <w:ind w:left="680"/>
        <w:rPr>
          <w:bCs/>
        </w:rPr>
      </w:pPr>
      <w:bookmarkStart w:id="232" w:name="_Ref390443951"/>
      <w:r>
        <w:t xml:space="preserve">Notwithstanding clause </w:t>
      </w:r>
      <w:r w:rsidR="00491625">
        <w:fldChar w:fldCharType="begin"/>
      </w:r>
      <w:r w:rsidR="00491625">
        <w:instrText xml:space="preserve"> REF _Ref151650068 \n \h </w:instrText>
      </w:r>
      <w:r w:rsidR="00491625">
        <w:fldChar w:fldCharType="separate"/>
      </w:r>
      <w:r w:rsidR="0084101F">
        <w:t>6.3</w:t>
      </w:r>
      <w:r w:rsidR="00491625">
        <w:fldChar w:fldCharType="end"/>
      </w:r>
      <w:r w:rsidR="00491625">
        <w:t xml:space="preserve"> </w:t>
      </w:r>
      <w:r w:rsidR="0085242A">
        <w:t>(</w:t>
      </w:r>
      <w:r w:rsidR="0085242A">
        <w:fldChar w:fldCharType="begin"/>
      </w:r>
      <w:r w:rsidR="0085242A">
        <w:instrText xml:space="preserve"> REF _Ref151650068 \h </w:instrText>
      </w:r>
      <w:r w:rsidR="0085242A">
        <w:fldChar w:fldCharType="separate"/>
      </w:r>
      <w:r w:rsidR="0084101F" w:rsidRPr="00140EB7">
        <w:t>No taxable supply</w:t>
      </w:r>
      <w:r w:rsidR="0085242A">
        <w:fldChar w:fldCharType="end"/>
      </w:r>
      <w:r w:rsidR="0085242A">
        <w:t xml:space="preserve">) </w:t>
      </w:r>
      <w:r>
        <w:t>and subject to clause</w:t>
      </w:r>
      <w:r w:rsidR="00491625">
        <w:t xml:space="preserve"> </w:t>
      </w:r>
      <w:r w:rsidR="00491625">
        <w:fldChar w:fldCharType="begin"/>
      </w:r>
      <w:r w:rsidR="00491625">
        <w:instrText xml:space="preserve"> REF _Ref151651051 \n \h </w:instrText>
      </w:r>
      <w:r w:rsidR="00491625">
        <w:fldChar w:fldCharType="separate"/>
      </w:r>
      <w:r w:rsidR="0084101F">
        <w:t>6.5</w:t>
      </w:r>
      <w:r w:rsidR="00491625">
        <w:fldChar w:fldCharType="end"/>
      </w:r>
      <w:r w:rsidR="0085242A">
        <w:t xml:space="preserve"> (</w:t>
      </w:r>
      <w:r w:rsidR="0085242A">
        <w:fldChar w:fldCharType="begin"/>
      </w:r>
      <w:r w:rsidR="0085242A">
        <w:instrText xml:space="preserve"> REF _Ref151651051 \h </w:instrText>
      </w:r>
      <w:r w:rsidR="0085242A">
        <w:fldChar w:fldCharType="separate"/>
      </w:r>
      <w:r w:rsidR="0084101F" w:rsidRPr="00140EB7">
        <w:t>Non-monetary consideration</w:t>
      </w:r>
      <w:r w:rsidR="0085242A">
        <w:fldChar w:fldCharType="end"/>
      </w:r>
      <w:r w:rsidR="0085242A">
        <w:t>)</w:t>
      </w:r>
      <w:r w:rsidR="00EF03DA">
        <w:t xml:space="preserve"> of this Deed</w:t>
      </w:r>
      <w:r>
        <w:t>, if a party (</w:t>
      </w:r>
      <w:r w:rsidRPr="00587102">
        <w:rPr>
          <w:b/>
          <w:bCs/>
        </w:rPr>
        <w:t>Supplier</w:t>
      </w:r>
      <w:r w:rsidRPr="00587102">
        <w:t>)</w:t>
      </w:r>
      <w:r>
        <w:t xml:space="preserve"> makes a supply under or in connection with this Deed on which GST is imposed, in whole or in part (not being a supply the consideration for which is specifically described in this Deed as inclusive of GST</w:t>
      </w:r>
      <w:bookmarkEnd w:id="232"/>
      <w:r>
        <w:t>) then:</w:t>
      </w:r>
    </w:p>
    <w:p w14:paraId="7273223E" w14:textId="77777777" w:rsidR="00A441C5" w:rsidRPr="00D47DA2" w:rsidRDefault="00A441C5" w:rsidP="00A441C5">
      <w:pPr>
        <w:pStyle w:val="ScheduleL4"/>
      </w:pPr>
      <w:bookmarkStart w:id="233" w:name="_Ref441760505"/>
      <w:r w:rsidRPr="00D47DA2">
        <w:t xml:space="preserve">the consideration payable or to be provided for that supply under this </w:t>
      </w:r>
      <w:r>
        <w:t>Deed</w:t>
      </w:r>
      <w:r w:rsidRPr="00D47DA2">
        <w:t xml:space="preserve"> but for the application of this clause (</w:t>
      </w:r>
      <w:r w:rsidRPr="00587102">
        <w:rPr>
          <w:b/>
          <w:bCs/>
        </w:rPr>
        <w:t>GST exclusive consideration</w:t>
      </w:r>
      <w:r w:rsidRPr="00D47DA2">
        <w:t>) is increased by, and the recipient of the supply (</w:t>
      </w:r>
      <w:r w:rsidRPr="00D47DA2">
        <w:rPr>
          <w:b/>
          <w:bCs/>
        </w:rPr>
        <w:t>Recipient</w:t>
      </w:r>
      <w:r w:rsidRPr="00D47DA2">
        <w:t>) must also pay to the Supplier, an amount equal to the GST payable on the supply (</w:t>
      </w:r>
      <w:r w:rsidRPr="00587102">
        <w:rPr>
          <w:b/>
          <w:bCs/>
        </w:rPr>
        <w:t>GST Amount</w:t>
      </w:r>
      <w:r w:rsidRPr="00D47DA2">
        <w:t>); and</w:t>
      </w:r>
      <w:bookmarkEnd w:id="233"/>
    </w:p>
    <w:p w14:paraId="45F59404" w14:textId="77777777" w:rsidR="00A441C5" w:rsidRDefault="00A441C5" w:rsidP="00A441C5">
      <w:pPr>
        <w:pStyle w:val="ScheduleL4"/>
      </w:pPr>
      <w:r w:rsidRPr="00D47DA2">
        <w:t xml:space="preserve">the GST Amount must be paid to the Supplier by the Recipient without set off, deduction or requirement for demand, at the same time as the GST exclusive consideration is payable or to be provided, subject to </w:t>
      </w:r>
      <w:r w:rsidRPr="00587102">
        <w:t>the Supplier giving the Recipient a tax invoice in respect of that taxable supply.</w:t>
      </w:r>
    </w:p>
    <w:p w14:paraId="793C4214" w14:textId="77777777" w:rsidR="00A441C5" w:rsidRPr="00140EB7" w:rsidRDefault="00A441C5" w:rsidP="00A441C5">
      <w:pPr>
        <w:pStyle w:val="ScheduleL3"/>
        <w:rPr>
          <w:rFonts w:hint="eastAsia"/>
        </w:rPr>
      </w:pPr>
      <w:bookmarkStart w:id="234" w:name="_Ref151651051"/>
      <w:bookmarkStart w:id="235" w:name="_Toc215089945"/>
      <w:r w:rsidRPr="00140EB7">
        <w:t>Non-monetary consideration</w:t>
      </w:r>
      <w:bookmarkEnd w:id="234"/>
      <w:bookmarkEnd w:id="235"/>
      <w:r w:rsidRPr="00140EB7">
        <w:t xml:space="preserve"> </w:t>
      </w:r>
    </w:p>
    <w:p w14:paraId="17BFF74C" w14:textId="77777777" w:rsidR="00A441C5" w:rsidRPr="00B906E7" w:rsidRDefault="00A441C5" w:rsidP="00A441C5">
      <w:pPr>
        <w:spacing w:after="200"/>
        <w:ind w:left="680"/>
      </w:pPr>
      <w:r w:rsidRPr="00B906E7">
        <w:t xml:space="preserve">To the extent that consideration for a supply under this Deed includes non-monetary consideration, the parties agree to act in good faith to agree on the GST exclusive market value of the non-monetary consideration provided for the supply.  In such circumstances, the parties agree </w:t>
      </w:r>
      <w:r w:rsidRPr="00B906E7">
        <w:lastRenderedPageBreak/>
        <w:t>to exchange tax invoices for their respective supplies and to set off any amounts payable on account of GST so that only the net amount of GST is payable to the appropriate party.</w:t>
      </w:r>
    </w:p>
    <w:p w14:paraId="3A7EE62B" w14:textId="77777777" w:rsidR="00A441C5" w:rsidRPr="00140EB7" w:rsidRDefault="00A441C5" w:rsidP="00A441C5">
      <w:pPr>
        <w:pStyle w:val="ScheduleL3"/>
        <w:rPr>
          <w:rFonts w:hint="eastAsia"/>
        </w:rPr>
      </w:pPr>
      <w:bookmarkStart w:id="236" w:name="_Toc215089946"/>
      <w:r w:rsidRPr="00140EB7">
        <w:t>Payments and reimbursements</w:t>
      </w:r>
      <w:bookmarkEnd w:id="236"/>
      <w:r w:rsidRPr="00140EB7">
        <w:t xml:space="preserve"> </w:t>
      </w:r>
    </w:p>
    <w:p w14:paraId="3150C502" w14:textId="77777777" w:rsidR="00A441C5" w:rsidRDefault="00A441C5" w:rsidP="00A441C5">
      <w:pPr>
        <w:pStyle w:val="ScheduleL4"/>
      </w:pPr>
      <w:bookmarkStart w:id="237" w:name="_Ref151460254"/>
      <w:r>
        <w:t>If a payment to a party under this Deed is a reimbursement or indemnification, calculated by reference to a loss, cost or expense incurred by that party, then the payment will be reduced by the amount of any input tax credit to which that party, or the representative member of a GST group of which that party is a member, is entitled for that loss, cost or expense.</w:t>
      </w:r>
      <w:bookmarkEnd w:id="237"/>
    </w:p>
    <w:p w14:paraId="02A298D9" w14:textId="77777777" w:rsidR="00A441C5" w:rsidRDefault="00A441C5" w:rsidP="00A441C5">
      <w:pPr>
        <w:pStyle w:val="ScheduleL4"/>
      </w:pPr>
      <w:r w:rsidRPr="00D47DA2">
        <w:t>If</w:t>
      </w:r>
      <w:r>
        <w:t xml:space="preserve"> a payment is calculated by reference to, or as a specified percentage of, another amount or revenue stream, that payment shall be calculated by reference to, or as a specified percentage of, the amount or revenue stream exclusive of GST.</w:t>
      </w:r>
    </w:p>
    <w:p w14:paraId="32CE7C5F" w14:textId="77777777" w:rsidR="00A441C5" w:rsidRPr="00140EB7" w:rsidRDefault="00A441C5" w:rsidP="00A441C5">
      <w:pPr>
        <w:pStyle w:val="ScheduleL3"/>
        <w:rPr>
          <w:rFonts w:hint="eastAsia"/>
        </w:rPr>
      </w:pPr>
      <w:bookmarkStart w:id="238" w:name="_Toc215089947"/>
      <w:r w:rsidRPr="00140EB7">
        <w:t>Adjustments</w:t>
      </w:r>
      <w:bookmarkEnd w:id="238"/>
    </w:p>
    <w:p w14:paraId="3686238E" w14:textId="77777777" w:rsidR="00A441C5" w:rsidRPr="00A14AAE" w:rsidRDefault="00A441C5" w:rsidP="00A441C5">
      <w:pPr>
        <w:spacing w:after="200"/>
        <w:ind w:left="680"/>
      </w:pPr>
      <w:r w:rsidRPr="00A14AAE">
        <w:t xml:space="preserve">If an adjustment event arises in respect of a supply made under or in connection with this </w:t>
      </w:r>
      <w:r>
        <w:t>Deed</w:t>
      </w:r>
      <w:r w:rsidRPr="00A14AAE">
        <w:t>, then:</w:t>
      </w:r>
    </w:p>
    <w:p w14:paraId="530EBD4D" w14:textId="77777777" w:rsidR="00A441C5" w:rsidRPr="00A14AAE" w:rsidRDefault="00A441C5" w:rsidP="00A441C5">
      <w:pPr>
        <w:pStyle w:val="ScheduleL4"/>
      </w:pPr>
      <w:bookmarkStart w:id="239" w:name="_Ref386096592"/>
      <w:r w:rsidRPr="00A14AAE">
        <w:t>the Supplier must issue an adjustment note to the Recipient within 7 days of the adjustment event occurring or otherwise as soon as it becomes aware of the adjustment event, outlining the revised amount of GST payable in respect of that supply (</w:t>
      </w:r>
      <w:r w:rsidRPr="009B65DE">
        <w:rPr>
          <w:b/>
          <w:bCs/>
        </w:rPr>
        <w:t>Corrected GST Amount</w:t>
      </w:r>
      <w:r w:rsidRPr="00A14AAE">
        <w:t xml:space="preserve">); </w:t>
      </w:r>
    </w:p>
    <w:p w14:paraId="77810E15" w14:textId="77777777" w:rsidR="00A441C5" w:rsidRPr="00A14AAE" w:rsidRDefault="00A441C5" w:rsidP="00A441C5">
      <w:pPr>
        <w:pStyle w:val="ScheduleL4"/>
      </w:pPr>
      <w:r w:rsidRPr="00A14AAE">
        <w:t xml:space="preserve">if the Corrected GST Amount is less than the previously attributed GST Amount, the Supplier shall refund the difference to the Recipient </w:t>
      </w:r>
      <w:r w:rsidRPr="00587102">
        <w:t>within 15 days of the adjustment note being issued by the Supplier</w:t>
      </w:r>
      <w:r w:rsidRPr="00A14AAE">
        <w:t>;</w:t>
      </w:r>
      <w:bookmarkEnd w:id="239"/>
      <w:r w:rsidRPr="00A14AAE">
        <w:t xml:space="preserve"> and</w:t>
      </w:r>
    </w:p>
    <w:p w14:paraId="2D06370A" w14:textId="77777777" w:rsidR="00A441C5" w:rsidRDefault="00A441C5" w:rsidP="00A441C5">
      <w:pPr>
        <w:pStyle w:val="ScheduleL4"/>
      </w:pPr>
      <w:bookmarkStart w:id="240" w:name="_Ref386096594"/>
      <w:r w:rsidRPr="00A14AAE">
        <w:t xml:space="preserve">if the Corrected GST Amount is greater than the previously attributed GST Amount, the Recipient shall pay the difference to the Supplier </w:t>
      </w:r>
      <w:r w:rsidRPr="00587102">
        <w:t>within 15 days of the adjustment note being issued by the Supplier</w:t>
      </w:r>
      <w:bookmarkEnd w:id="240"/>
      <w:r w:rsidRPr="00A14AAE">
        <w:t>.</w:t>
      </w:r>
    </w:p>
    <w:p w14:paraId="627A3467" w14:textId="77777777" w:rsidR="00A441C5" w:rsidRPr="00140EB7" w:rsidRDefault="00A441C5" w:rsidP="00A441C5">
      <w:pPr>
        <w:pStyle w:val="ScheduleL3"/>
        <w:rPr>
          <w:rFonts w:hint="eastAsia"/>
        </w:rPr>
      </w:pPr>
      <w:bookmarkStart w:id="241" w:name="_Toc215089948"/>
      <w:r w:rsidRPr="00140EB7">
        <w:t>No Partnership</w:t>
      </w:r>
      <w:bookmarkEnd w:id="241"/>
    </w:p>
    <w:p w14:paraId="05392EFC" w14:textId="77777777" w:rsidR="00A441C5" w:rsidRPr="00A338E1" w:rsidRDefault="00A441C5" w:rsidP="00A441C5">
      <w:pPr>
        <w:spacing w:after="200"/>
        <w:ind w:left="680"/>
      </w:pPr>
      <w:r>
        <w:t>In reliance on Public GST Rulings GSTR 2003/13 and 2004/6, the parties acknowledge and agree that they do not intend to form a general law partnership or a tax law partnership in entering into this Deed.</w:t>
      </w:r>
    </w:p>
    <w:p w14:paraId="7DCC2BAC" w14:textId="77777777" w:rsidR="00A441C5" w:rsidRPr="00140EB7" w:rsidRDefault="00A441C5" w:rsidP="00A441C5">
      <w:pPr>
        <w:pStyle w:val="ScheduleL2"/>
      </w:pPr>
      <w:bookmarkStart w:id="242" w:name="_Ref518626809"/>
      <w:bookmarkStart w:id="243" w:name="_Toc154062669"/>
      <w:bookmarkStart w:id="244" w:name="_Toc215089949"/>
      <w:bookmarkStart w:id="245" w:name="_Hlk110941874"/>
      <w:r w:rsidRPr="00140EB7">
        <w:t>Confidentiality</w:t>
      </w:r>
      <w:bookmarkEnd w:id="242"/>
      <w:bookmarkEnd w:id="243"/>
      <w:bookmarkEnd w:id="244"/>
    </w:p>
    <w:p w14:paraId="1CB4532F" w14:textId="0ECECC3F" w:rsidR="00A441C5" w:rsidRPr="00140EB7" w:rsidRDefault="00A441C5" w:rsidP="00A441C5">
      <w:pPr>
        <w:pStyle w:val="ScheduleL3"/>
        <w:rPr>
          <w:rFonts w:hint="eastAsia"/>
        </w:rPr>
      </w:pPr>
      <w:bookmarkStart w:id="246" w:name="_Toc215089950"/>
      <w:r w:rsidRPr="00140EB7">
        <w:t xml:space="preserve">Confidential </w:t>
      </w:r>
      <w:r w:rsidR="008F72F7">
        <w:t>i</w:t>
      </w:r>
      <w:r w:rsidRPr="00140EB7">
        <w:t>nformation not to be Disclosed</w:t>
      </w:r>
      <w:bookmarkEnd w:id="246"/>
    </w:p>
    <w:p w14:paraId="4CE7E28D" w14:textId="5F37C068" w:rsidR="00A441C5" w:rsidRPr="00140EB7" w:rsidRDefault="00A441C5" w:rsidP="00A441C5">
      <w:pPr>
        <w:pStyle w:val="ScheduleL4"/>
      </w:pPr>
      <w:r w:rsidRPr="00140EB7">
        <w:t xml:space="preserve">Subject to clause </w:t>
      </w:r>
      <w:r w:rsidR="00491625">
        <w:fldChar w:fldCharType="begin"/>
      </w:r>
      <w:r w:rsidR="00491625">
        <w:instrText xml:space="preserve"> REF _Ref154065778 \n \h </w:instrText>
      </w:r>
      <w:r w:rsidR="00491625">
        <w:fldChar w:fldCharType="separate"/>
      </w:r>
      <w:r w:rsidR="0084101F">
        <w:t>7.2</w:t>
      </w:r>
      <w:r w:rsidR="00491625">
        <w:fldChar w:fldCharType="end"/>
      </w:r>
      <w:r w:rsidR="00BB64A4">
        <w:t xml:space="preserve"> (</w:t>
      </w:r>
      <w:r w:rsidR="00BB64A4">
        <w:fldChar w:fldCharType="begin"/>
      </w:r>
      <w:r w:rsidR="00BB64A4">
        <w:instrText xml:space="preserve"> REF _Ref154065778 \h </w:instrText>
      </w:r>
      <w:r w:rsidR="00BB64A4">
        <w:fldChar w:fldCharType="separate"/>
      </w:r>
      <w:r w:rsidR="0084101F" w:rsidRPr="00140EB7">
        <w:t>Exceptions to obligations of Confidentiality</w:t>
      </w:r>
      <w:r w:rsidR="00BB64A4">
        <w:fldChar w:fldCharType="end"/>
      </w:r>
      <w:r w:rsidR="00BB64A4">
        <w:t>)</w:t>
      </w:r>
      <w:r w:rsidR="00EF03DA">
        <w:t xml:space="preserve"> of this Deed</w:t>
      </w:r>
      <w:r w:rsidR="00491625">
        <w:t xml:space="preserve">, </w:t>
      </w:r>
      <w:r w:rsidRPr="00140EB7">
        <w:t xml:space="preserve">a party must not (and must procure its </w:t>
      </w:r>
      <w:r w:rsidR="00BB64A4" w:rsidRPr="00F75565">
        <w:t>officers, employees, subcontractors or agents</w:t>
      </w:r>
      <w:r w:rsidRPr="00140EB7">
        <w:t xml:space="preserve"> not to) directly or indirectly disclose or make available any </w:t>
      </w:r>
      <w:r w:rsidR="008F72F7">
        <w:t>c</w:t>
      </w:r>
      <w:r w:rsidRPr="00140EB7">
        <w:t xml:space="preserve">onfidential </w:t>
      </w:r>
      <w:r w:rsidR="008F72F7">
        <w:t>i</w:t>
      </w:r>
      <w:r w:rsidRPr="00140EB7">
        <w:t xml:space="preserve">nformation of the other party to a third party which would compromise the confidentiality of such </w:t>
      </w:r>
      <w:r w:rsidR="008F72F7">
        <w:t>c</w:t>
      </w:r>
      <w:r w:rsidRPr="00140EB7">
        <w:t xml:space="preserve">onfidential </w:t>
      </w:r>
      <w:r w:rsidR="008F72F7">
        <w:t>i</w:t>
      </w:r>
      <w:r w:rsidRPr="00140EB7">
        <w:t>nformation</w:t>
      </w:r>
      <w:r w:rsidR="008F72F7">
        <w:t xml:space="preserve"> (including the contents of this Deed and information regarded as confidential under the CISA)</w:t>
      </w:r>
      <w:r w:rsidRPr="00140EB7">
        <w:t>, without the prior consent of the other party</w:t>
      </w:r>
      <w:r w:rsidR="008F72F7">
        <w:t xml:space="preserve"> (such consent not to be unreasonably withheld)</w:t>
      </w:r>
      <w:r w:rsidRPr="00140EB7">
        <w:t>.</w:t>
      </w:r>
    </w:p>
    <w:p w14:paraId="76EB2911" w14:textId="22850E63" w:rsidR="00A441C5" w:rsidRPr="00140EB7" w:rsidRDefault="00A441C5" w:rsidP="00A441C5">
      <w:pPr>
        <w:pStyle w:val="ScheduleL4"/>
      </w:pPr>
      <w:r w:rsidRPr="00140EB7">
        <w:t xml:space="preserve">In giving written consent to the disclosure of its </w:t>
      </w:r>
      <w:r w:rsidR="008F72F7">
        <w:t>c</w:t>
      </w:r>
      <w:r w:rsidRPr="00140EB7">
        <w:t xml:space="preserve">onfidential </w:t>
      </w:r>
      <w:r w:rsidR="008F72F7">
        <w:t>i</w:t>
      </w:r>
      <w:r w:rsidRPr="00140EB7">
        <w:t>nformation, a party may impose such conditions as it thinks fit, and the other party agrees to comply with these conditions.</w:t>
      </w:r>
    </w:p>
    <w:p w14:paraId="369355F5" w14:textId="77777777" w:rsidR="00A441C5" w:rsidRPr="00140EB7" w:rsidRDefault="00A441C5" w:rsidP="00A441C5">
      <w:pPr>
        <w:pStyle w:val="ScheduleL3"/>
        <w:rPr>
          <w:rFonts w:hint="eastAsia"/>
        </w:rPr>
      </w:pPr>
      <w:bookmarkStart w:id="247" w:name="_Ref154065778"/>
      <w:bookmarkStart w:id="248" w:name="_Toc215089951"/>
      <w:bookmarkStart w:id="249" w:name="_Ref151590753"/>
      <w:r w:rsidRPr="00140EB7">
        <w:t>Exceptions to obligations of Confidentiality</w:t>
      </w:r>
      <w:bookmarkEnd w:id="247"/>
      <w:bookmarkEnd w:id="248"/>
      <w:r w:rsidRPr="00140EB7">
        <w:t xml:space="preserve"> </w:t>
      </w:r>
      <w:bookmarkEnd w:id="249"/>
    </w:p>
    <w:p w14:paraId="4D555751" w14:textId="2B2694A9" w:rsidR="00A441C5" w:rsidRDefault="00A441C5" w:rsidP="00A441C5">
      <w:pPr>
        <w:spacing w:after="200"/>
        <w:ind w:left="680"/>
      </w:pPr>
      <w:r>
        <w:t xml:space="preserve">A party may disclose </w:t>
      </w:r>
      <w:r w:rsidR="008F72F7">
        <w:t>c</w:t>
      </w:r>
      <w:r>
        <w:t xml:space="preserve">onfidential </w:t>
      </w:r>
      <w:r w:rsidR="008F72F7">
        <w:t>i</w:t>
      </w:r>
      <w:r>
        <w:t xml:space="preserve">nformation of the other party to the extent that the </w:t>
      </w:r>
      <w:r w:rsidR="008F72F7">
        <w:t>c</w:t>
      </w:r>
      <w:r>
        <w:t xml:space="preserve">onfidential </w:t>
      </w:r>
      <w:r w:rsidR="008F72F7">
        <w:t>i</w:t>
      </w:r>
      <w:r>
        <w:t>nformation is:</w:t>
      </w:r>
    </w:p>
    <w:p w14:paraId="5E03AAEC" w14:textId="78DD44D2" w:rsidR="00A441C5" w:rsidRPr="00140EB7" w:rsidRDefault="00A441C5" w:rsidP="00A441C5">
      <w:pPr>
        <w:pStyle w:val="ScheduleL4"/>
      </w:pPr>
      <w:r w:rsidRPr="00140EB7">
        <w:t>disclosed to any person in connection with an exercise of rights or a dealing, or proposed dealing, with rights or obligations in connection with any Project Document but only to the extent that such a person has a need to know</w:t>
      </w:r>
      <w:r w:rsidR="00875322">
        <w:t xml:space="preserve"> and </w:t>
      </w:r>
      <w:r w:rsidR="003C008E">
        <w:t xml:space="preserve">agrees with the disclosing party to act </w:t>
      </w:r>
      <w:r w:rsidR="003C008E">
        <w:lastRenderedPageBreak/>
        <w:t>consistently with this clause</w:t>
      </w:r>
      <w:r w:rsidR="008F72F7">
        <w:t xml:space="preserve"> and provided the recipient is bound by an equivalent obligation of confidentiality</w:t>
      </w:r>
      <w:r w:rsidRPr="00140EB7">
        <w:t xml:space="preserve">; </w:t>
      </w:r>
    </w:p>
    <w:p w14:paraId="4DC0FA2C" w14:textId="5B37D228" w:rsidR="00A441C5" w:rsidRPr="00140EB7" w:rsidRDefault="00A441C5" w:rsidP="00A441C5">
      <w:pPr>
        <w:pStyle w:val="ScheduleL4"/>
      </w:pPr>
      <w:r w:rsidRPr="00140EB7">
        <w:t xml:space="preserve">disclosed to its </w:t>
      </w:r>
      <w:r w:rsidR="00BB64A4" w:rsidRPr="00F75565">
        <w:t>officers, employees, subcontractors or agents</w:t>
      </w:r>
      <w:r w:rsidRPr="00140EB7">
        <w:t xml:space="preserve"> solely in order to comply with the obligations or to exercise rights in relation to the Project Documents or to a Related Body Corporate for internal management purposes, in each but only to the extent that such a person has a need to know</w:t>
      </w:r>
      <w:r w:rsidR="00875322">
        <w:t xml:space="preserve"> </w:t>
      </w:r>
      <w:r w:rsidR="003C008E">
        <w:t>and agrees with the disclosing party to act consistently with this clause</w:t>
      </w:r>
      <w:r w:rsidR="008F72F7">
        <w:t>, and provided the recipient is bound by an equivalent obligation of confidentiality, except any Commonwealth officers, employees, and servants who are already subject to confidentiality obligations</w:t>
      </w:r>
      <w:r w:rsidRPr="00140EB7">
        <w:t xml:space="preserve">; </w:t>
      </w:r>
    </w:p>
    <w:p w14:paraId="7F4A4D09" w14:textId="3981F30D" w:rsidR="00A441C5" w:rsidRPr="00140EB7" w:rsidRDefault="00A441C5" w:rsidP="00A441C5">
      <w:pPr>
        <w:pStyle w:val="ScheduleL4"/>
      </w:pPr>
      <w:r w:rsidRPr="00140EB7">
        <w:t>to the extent required by Law, in connection with any legal or recognised dispute resolution process to which the relevant party is a party</w:t>
      </w:r>
      <w:r w:rsidR="00E1237A">
        <w:t>,</w:t>
      </w:r>
      <w:r w:rsidRPr="00140EB7">
        <w:t xml:space="preserve"> or authorised or required by the rules of any recognised stock exchange on which that party</w:t>
      </w:r>
      <w:r w:rsidR="007817A9">
        <w:t>’</w:t>
      </w:r>
      <w:r w:rsidRPr="00140EB7">
        <w:t xml:space="preserve">s shares are listed;  </w:t>
      </w:r>
    </w:p>
    <w:p w14:paraId="607A576A" w14:textId="77777777" w:rsidR="00A441C5" w:rsidRPr="00140EB7" w:rsidRDefault="00A441C5" w:rsidP="00A441C5">
      <w:pPr>
        <w:pStyle w:val="ScheduleL4"/>
      </w:pPr>
      <w:r w:rsidRPr="00140EB7">
        <w:t xml:space="preserve">disclosed by the Commonwealth: </w:t>
      </w:r>
    </w:p>
    <w:p w14:paraId="5078752B" w14:textId="0F480158" w:rsidR="00A441C5" w:rsidRPr="00140EB7" w:rsidRDefault="00A441C5" w:rsidP="00A441C5">
      <w:pPr>
        <w:pStyle w:val="ScheduleL5"/>
      </w:pPr>
      <w:r w:rsidRPr="00140EB7">
        <w:t xml:space="preserve">to a Minister or Parliament in accordance with statutory or portfolio duties or functions or for public accountability reasons including following a request by a Minister, </w:t>
      </w:r>
      <w:r w:rsidR="00E1237A">
        <w:t xml:space="preserve">a </w:t>
      </w:r>
      <w:r w:rsidRPr="00140EB7">
        <w:t xml:space="preserve">Parliament or a House or a Committee of the Parliament of the Commonwealth; </w:t>
      </w:r>
    </w:p>
    <w:p w14:paraId="3833CF88" w14:textId="0221ECF7" w:rsidR="00A441C5" w:rsidRPr="00140EB7" w:rsidRDefault="00A441C5" w:rsidP="00A441C5">
      <w:pPr>
        <w:pStyle w:val="ScheduleL5"/>
      </w:pPr>
      <w:r w:rsidRPr="00140EB7">
        <w:t xml:space="preserve">to any Government </w:t>
      </w:r>
      <w:r w:rsidR="006A5E59">
        <w:t>Authority</w:t>
      </w:r>
      <w:r w:rsidRPr="00140EB7">
        <w:t xml:space="preserve"> where this </w:t>
      </w:r>
      <w:r w:rsidR="008F72F7">
        <w:t>serves</w:t>
      </w:r>
      <w:r w:rsidRPr="00140EB7">
        <w:t xml:space="preserve"> the Commonwealth</w:t>
      </w:r>
      <w:r w:rsidR="007817A9">
        <w:t>’</w:t>
      </w:r>
      <w:r w:rsidRPr="00140EB7">
        <w:t>s legitimate interests including to the Australian National Audit Office;</w:t>
      </w:r>
    </w:p>
    <w:p w14:paraId="36AD773D" w14:textId="7FE25475" w:rsidR="00A441C5" w:rsidRPr="00140EB7" w:rsidRDefault="00A441C5" w:rsidP="00A441C5">
      <w:pPr>
        <w:pStyle w:val="ScheduleL5"/>
      </w:pPr>
      <w:r w:rsidRPr="00140EB7">
        <w:t xml:space="preserve">AEMO or its Related Bodies Corporate and its or their </w:t>
      </w:r>
      <w:r w:rsidR="00BB64A4" w:rsidRPr="00F75565">
        <w:t>officers, employees, subcontractors or agents</w:t>
      </w:r>
      <w:r w:rsidRPr="00140EB7">
        <w:t>;</w:t>
      </w:r>
    </w:p>
    <w:p w14:paraId="37C4290A" w14:textId="6B671FB4" w:rsidR="00A441C5" w:rsidRDefault="00A441C5" w:rsidP="00A441C5">
      <w:pPr>
        <w:pStyle w:val="ScheduleL5"/>
      </w:pPr>
      <w:r w:rsidRPr="00140EB7">
        <w:t xml:space="preserve">to any person entitled to a licence or sublicence of </w:t>
      </w:r>
      <w:r w:rsidR="008F72F7">
        <w:t xml:space="preserve">rights in </w:t>
      </w:r>
      <w:r w:rsidRPr="00140EB7">
        <w:t xml:space="preserve">Specified Materials pursuant to the CISA and its </w:t>
      </w:r>
      <w:r w:rsidR="00BB64A4" w:rsidRPr="00F75565">
        <w:t>officers, employees, subcontractors or agents</w:t>
      </w:r>
      <w:r w:rsidRPr="00140EB7">
        <w:t xml:space="preserve">; </w:t>
      </w:r>
      <w:r w:rsidR="00E1237A">
        <w:t>or</w:t>
      </w:r>
    </w:p>
    <w:p w14:paraId="38A5FF14" w14:textId="2DAA0966" w:rsidR="00E1237A" w:rsidRPr="00140EB7" w:rsidRDefault="00E1237A" w:rsidP="00E1237A">
      <w:pPr>
        <w:pStyle w:val="ScheduleL5"/>
      </w:pPr>
      <w:r w:rsidRPr="00E1237A">
        <w:t>in respect of confidential information of Project Operator, as otherwise permitted by the CISA;</w:t>
      </w:r>
    </w:p>
    <w:p w14:paraId="7B674237" w14:textId="236F702D" w:rsidR="00A441C5" w:rsidRPr="00140EB7" w:rsidRDefault="00A441C5" w:rsidP="00A441C5">
      <w:pPr>
        <w:pStyle w:val="ScheduleL4"/>
      </w:pPr>
      <w:r w:rsidRPr="00140EB7">
        <w:t>authorised or required by Law to be disclosed provided that:</w:t>
      </w:r>
    </w:p>
    <w:p w14:paraId="4364332A" w14:textId="77777777" w:rsidR="00A441C5" w:rsidRPr="00140EB7" w:rsidRDefault="00A441C5" w:rsidP="00A441C5">
      <w:pPr>
        <w:pStyle w:val="ScheduleL5"/>
      </w:pPr>
      <w:r w:rsidRPr="00140EB7">
        <w:t>the party notifies the other party of the requirement to make that disclosure; and</w:t>
      </w:r>
    </w:p>
    <w:p w14:paraId="760B9D68" w14:textId="77777777" w:rsidR="00A441C5" w:rsidRDefault="00A441C5" w:rsidP="00A441C5">
      <w:pPr>
        <w:pStyle w:val="ScheduleL5"/>
      </w:pPr>
      <w:r w:rsidRPr="00140EB7">
        <w:t>takes all reasonable steps to minimise the extent of the disclosure and to ensure the information is disclosed on a basis that the recipient agrees to maintain the confidentiality of the information;</w:t>
      </w:r>
    </w:p>
    <w:p w14:paraId="79F8619E" w14:textId="065715DC" w:rsidR="008F72F7" w:rsidRPr="00140EB7" w:rsidRDefault="008F72F7" w:rsidP="008F72F7">
      <w:pPr>
        <w:pStyle w:val="ScheduleL4"/>
      </w:pPr>
      <w:r>
        <w:t xml:space="preserve">when the disclosure is required by an order of a court of competent jurisdiction for the purpose of any litigation or arbitration arising from this </w:t>
      </w:r>
      <w:r w:rsidR="004C20AD">
        <w:t>Deed</w:t>
      </w:r>
      <w:r>
        <w:t>, and then only in accordance with the terms of that order;</w:t>
      </w:r>
    </w:p>
    <w:p w14:paraId="36A2A61A" w14:textId="77777777" w:rsidR="00A441C5" w:rsidRPr="00140EB7" w:rsidRDefault="00A441C5" w:rsidP="00A441C5">
      <w:pPr>
        <w:pStyle w:val="ScheduleL4"/>
      </w:pPr>
      <w:r w:rsidRPr="00140EB7">
        <w:t>to:</w:t>
      </w:r>
    </w:p>
    <w:p w14:paraId="18CB0F16" w14:textId="5BA633D5" w:rsidR="00A441C5" w:rsidRPr="00140EB7" w:rsidRDefault="00A441C5" w:rsidP="00A441C5">
      <w:pPr>
        <w:pStyle w:val="ScheduleL5"/>
      </w:pPr>
      <w:r w:rsidRPr="00140EB7">
        <w:t xml:space="preserve">a bank or other financial institution (and its professional advisers) in connection with any existing or proposed loan or other financial accommodation </w:t>
      </w:r>
      <w:r w:rsidR="00577481">
        <w:t>arranged</w:t>
      </w:r>
      <w:r w:rsidRPr="00140EB7">
        <w:t>, or sought to be arranged</w:t>
      </w:r>
      <w:r w:rsidR="00E1237A">
        <w:t>,</w:t>
      </w:r>
      <w:r w:rsidRPr="00140EB7">
        <w:t xml:space="preserve"> by the recipient of that information;</w:t>
      </w:r>
    </w:p>
    <w:p w14:paraId="410E7816" w14:textId="77777777" w:rsidR="00A441C5" w:rsidRPr="00140EB7" w:rsidRDefault="00A441C5" w:rsidP="00A441C5">
      <w:pPr>
        <w:pStyle w:val="ScheduleL5"/>
      </w:pPr>
      <w:r w:rsidRPr="00140EB7">
        <w:t xml:space="preserve">any person who is proposing to acquire a direct or indirect interest in the party; or </w:t>
      </w:r>
    </w:p>
    <w:p w14:paraId="6321CD90" w14:textId="77777777" w:rsidR="00A441C5" w:rsidRPr="00140EB7" w:rsidRDefault="00A441C5" w:rsidP="00A441C5">
      <w:pPr>
        <w:pStyle w:val="ScheduleL5"/>
      </w:pPr>
      <w:r w:rsidRPr="00140EB7">
        <w:t xml:space="preserve">any Related Body Corporate of a party to this Deed, </w:t>
      </w:r>
    </w:p>
    <w:p w14:paraId="22D80AE5" w14:textId="121F62D9" w:rsidR="00A441C5" w:rsidRDefault="008F72F7" w:rsidP="00A441C5">
      <w:pPr>
        <w:ind w:left="1360"/>
      </w:pPr>
      <w:r>
        <w:t>and in each case only to the extent that the recipient has a need to know</w:t>
      </w:r>
      <w:r w:rsidR="00E1237A">
        <w:t xml:space="preserve"> </w:t>
      </w:r>
      <w:r>
        <w:t xml:space="preserve">and </w:t>
      </w:r>
      <w:r w:rsidR="00A441C5">
        <w:t xml:space="preserve">provided the recipient agrees to act consistently with this clause; </w:t>
      </w:r>
    </w:p>
    <w:p w14:paraId="5526B727" w14:textId="3885A7D3" w:rsidR="00A441C5" w:rsidRPr="00140EB7" w:rsidRDefault="00A441C5" w:rsidP="00A441C5">
      <w:pPr>
        <w:pStyle w:val="ScheduleL4"/>
      </w:pPr>
      <w:r w:rsidRPr="00140EB7">
        <w:t xml:space="preserve">in the case of disclosure by the Commonwealth, Knowledge Sharing Deliverables that have been categorised by </w:t>
      </w:r>
      <w:r w:rsidR="00101593">
        <w:t>Project Operator</w:t>
      </w:r>
      <w:r w:rsidRPr="00140EB7">
        <w:t xml:space="preserve"> as </w:t>
      </w:r>
      <w:r w:rsidR="007817A9">
        <w:t>“</w:t>
      </w:r>
      <w:r w:rsidRPr="00140EB7">
        <w:t>public information</w:t>
      </w:r>
      <w:r w:rsidR="007817A9">
        <w:t>”</w:t>
      </w:r>
      <w:r w:rsidRPr="00140EB7">
        <w:t xml:space="preserve"> pursuant to clause </w:t>
      </w:r>
      <w:r w:rsidR="00973128">
        <w:t>[13]</w:t>
      </w:r>
      <w:r w:rsidRPr="00140EB7">
        <w:t xml:space="preserve"> (Knowledge </w:t>
      </w:r>
      <w:r w:rsidR="00973128">
        <w:t>s</w:t>
      </w:r>
      <w:r w:rsidRPr="00140EB7">
        <w:t>haring) of the CISA;</w:t>
      </w:r>
    </w:p>
    <w:p w14:paraId="494D2357" w14:textId="77777777" w:rsidR="00A441C5" w:rsidRPr="00140EB7" w:rsidRDefault="00A441C5" w:rsidP="00A441C5">
      <w:pPr>
        <w:pStyle w:val="ScheduleL4"/>
      </w:pPr>
      <w:r w:rsidRPr="00140EB7">
        <w:t>to a rating agency;</w:t>
      </w:r>
    </w:p>
    <w:p w14:paraId="2F51A815" w14:textId="77777777" w:rsidR="00A441C5" w:rsidRPr="00140EB7" w:rsidRDefault="00A441C5" w:rsidP="00A441C5">
      <w:pPr>
        <w:pStyle w:val="ScheduleL4"/>
      </w:pPr>
      <w:r w:rsidRPr="00140EB7">
        <w:t>to the extent expressly permitted under this Deed; and</w:t>
      </w:r>
    </w:p>
    <w:p w14:paraId="6AAA018C" w14:textId="77777777" w:rsidR="00A441C5" w:rsidRPr="00140EB7" w:rsidRDefault="00A441C5" w:rsidP="00A441C5">
      <w:pPr>
        <w:pStyle w:val="ScheduleL4"/>
      </w:pPr>
      <w:r w:rsidRPr="00140EB7">
        <w:t xml:space="preserve">as otherwise agreed by the other parties.  </w:t>
      </w:r>
    </w:p>
    <w:p w14:paraId="170A427C" w14:textId="77777777" w:rsidR="00A441C5" w:rsidRPr="00140EB7" w:rsidRDefault="00A441C5" w:rsidP="00A441C5">
      <w:pPr>
        <w:pStyle w:val="ScheduleL3"/>
        <w:rPr>
          <w:rFonts w:hint="eastAsia"/>
        </w:rPr>
      </w:pPr>
      <w:bookmarkStart w:id="250" w:name="_Toc215089952"/>
      <w:r w:rsidRPr="00140EB7">
        <w:lastRenderedPageBreak/>
        <w:t>Publicity</w:t>
      </w:r>
      <w:bookmarkEnd w:id="250"/>
    </w:p>
    <w:p w14:paraId="7FA554BA" w14:textId="384A21DB" w:rsidR="00A441C5" w:rsidRPr="00140EB7" w:rsidRDefault="00A441C5" w:rsidP="00A441C5">
      <w:pPr>
        <w:pStyle w:val="ScheduleL4"/>
      </w:pPr>
      <w:bookmarkStart w:id="251" w:name="_Hlk167875205"/>
      <w:r w:rsidRPr="00140EB7">
        <w:t xml:space="preserve">Clause </w:t>
      </w:r>
      <w:r w:rsidR="00973128">
        <w:t>[3</w:t>
      </w:r>
      <w:r w:rsidR="00EF03DA">
        <w:t>1</w:t>
      </w:r>
      <w:r w:rsidR="00973128">
        <w:t>.2]</w:t>
      </w:r>
      <w:r w:rsidRPr="00140EB7">
        <w:t xml:space="preserve"> (Publicity) of the CISA is incorporated into this Deed as if set out in full in this Deed, </w:t>
      </w:r>
      <w:r w:rsidRPr="0038388C">
        <w:rPr>
          <w:i/>
          <w:iCs/>
        </w:rPr>
        <w:t>mutatis mutandis</w:t>
      </w:r>
      <w:r w:rsidRPr="00140EB7">
        <w:t>.</w:t>
      </w:r>
      <w:bookmarkEnd w:id="245"/>
    </w:p>
    <w:bookmarkEnd w:id="251"/>
    <w:p w14:paraId="04B060EE" w14:textId="31068CCA" w:rsidR="00A441C5" w:rsidRPr="00140EB7" w:rsidRDefault="00A441C5" w:rsidP="00A441C5">
      <w:pPr>
        <w:pStyle w:val="ScheduleL4"/>
      </w:pPr>
      <w:r w:rsidRPr="00140EB7">
        <w:t>Unless required by Law, Security Trustee must not make any public announcements relating to the subject matter of any Project Document without the Commonwealth</w:t>
      </w:r>
      <w:r w:rsidR="007817A9">
        <w:t>’</w:t>
      </w:r>
      <w:r w:rsidRPr="00140EB7">
        <w:t xml:space="preserve">s prior written consent. </w:t>
      </w:r>
    </w:p>
    <w:p w14:paraId="7D833996" w14:textId="77777777" w:rsidR="00A441C5" w:rsidRPr="00140EB7" w:rsidRDefault="00A441C5" w:rsidP="00A441C5">
      <w:pPr>
        <w:pStyle w:val="ScheduleL2"/>
      </w:pPr>
      <w:bookmarkStart w:id="252" w:name="_Toc154062670"/>
      <w:bookmarkStart w:id="253" w:name="_Toc215089953"/>
      <w:bookmarkStart w:id="254" w:name="_Ref151122015"/>
      <w:r w:rsidRPr="00140EB7">
        <w:t>Assignment and Novation</w:t>
      </w:r>
      <w:bookmarkEnd w:id="252"/>
      <w:bookmarkEnd w:id="253"/>
      <w:r w:rsidRPr="00140EB7">
        <w:t xml:space="preserve"> </w:t>
      </w:r>
    </w:p>
    <w:p w14:paraId="2E45395D" w14:textId="6353E651" w:rsidR="00A441C5" w:rsidRDefault="00A441C5" w:rsidP="00A441C5">
      <w:pPr>
        <w:pStyle w:val="ScheduleL3"/>
        <w:rPr>
          <w:rFonts w:hint="eastAsia"/>
        </w:rPr>
      </w:pPr>
      <w:bookmarkStart w:id="255" w:name="_Ref151590630"/>
      <w:bookmarkStart w:id="256" w:name="_Toc215089954"/>
      <w:r w:rsidRPr="00140EB7">
        <w:t xml:space="preserve">Assignment or Novation by </w:t>
      </w:r>
      <w:bookmarkEnd w:id="254"/>
      <w:r w:rsidR="00101593">
        <w:t>Project</w:t>
      </w:r>
      <w:r w:rsidRPr="00140EB7">
        <w:t xml:space="preserve"> Operator</w:t>
      </w:r>
      <w:bookmarkEnd w:id="255"/>
      <w:bookmarkEnd w:id="256"/>
    </w:p>
    <w:p w14:paraId="433AC4E7" w14:textId="0A90DCA9" w:rsidR="003D4D44" w:rsidRDefault="003D4D44" w:rsidP="00AD0E49">
      <w:pPr>
        <w:pStyle w:val="ScheduleL4"/>
      </w:pPr>
      <w:bookmarkStart w:id="257" w:name="_Ref151589869"/>
      <w:r>
        <w:t xml:space="preserve">Project Operator must not assign, novate or otherwise transfer its rights or obligations under, title to or interest in this Deed other than in accordance with this clause </w:t>
      </w:r>
      <w:r>
        <w:fldChar w:fldCharType="begin"/>
      </w:r>
      <w:r>
        <w:instrText xml:space="preserve"> REF _Ref151590630 \n \h </w:instrText>
      </w:r>
      <w:r>
        <w:fldChar w:fldCharType="separate"/>
      </w:r>
      <w:r w:rsidR="0084101F">
        <w:t>8.1</w:t>
      </w:r>
      <w:r>
        <w:fldChar w:fldCharType="end"/>
      </w:r>
      <w:r>
        <w:t>.</w:t>
      </w:r>
    </w:p>
    <w:p w14:paraId="6F687D75" w14:textId="14B13A1B" w:rsidR="003D4D44" w:rsidRDefault="003D4D44" w:rsidP="00AD0E49">
      <w:pPr>
        <w:pStyle w:val="ScheduleL4"/>
      </w:pPr>
      <w:bookmarkStart w:id="258" w:name="_Ref86264769"/>
      <w:r>
        <w:t xml:space="preserve">Subject to clause </w:t>
      </w:r>
      <w:r>
        <w:fldChar w:fldCharType="begin"/>
      </w:r>
      <w:r>
        <w:instrText xml:space="preserve"> REF _Ref151590630 \n \h </w:instrText>
      </w:r>
      <w:r>
        <w:fldChar w:fldCharType="separate"/>
      </w:r>
      <w:r w:rsidR="0084101F">
        <w:t>8.1</w:t>
      </w:r>
      <w:r>
        <w:fldChar w:fldCharType="end"/>
      </w:r>
      <w:r>
        <w:fldChar w:fldCharType="begin"/>
      </w:r>
      <w:r>
        <w:instrText xml:space="preserve"> REF _Ref101430640 \n \h </w:instrText>
      </w:r>
      <w:r>
        <w:fldChar w:fldCharType="separate"/>
      </w:r>
      <w:r w:rsidR="0084101F">
        <w:t>(c)</w:t>
      </w:r>
      <w:r>
        <w:fldChar w:fldCharType="end"/>
      </w:r>
      <w:r w:rsidR="00EF03DA">
        <w:t xml:space="preserve"> of this Deed</w:t>
      </w:r>
      <w:r>
        <w:t xml:space="preserve">, Project Operator may assign, novate or otherwise transfer its rights and obligations under, title to or interest in this </w:t>
      </w:r>
      <w:r w:rsidR="00336C93">
        <w:t xml:space="preserve">Deed </w:t>
      </w:r>
      <w:r>
        <w:t xml:space="preserve">with </w:t>
      </w:r>
      <w:r w:rsidRPr="00EF3418">
        <w:t>the Commonwealth’s</w:t>
      </w:r>
      <w:r>
        <w:t xml:space="preserve"> </w:t>
      </w:r>
      <w:r w:rsidR="00336C93">
        <w:t xml:space="preserve">and Security Trustee’s </w:t>
      </w:r>
      <w:r>
        <w:t>prior written consent, such consent not to be unreasonably withheld or delayed if:</w:t>
      </w:r>
      <w:bookmarkEnd w:id="258"/>
      <w:r>
        <w:t xml:space="preserve"> </w:t>
      </w:r>
    </w:p>
    <w:p w14:paraId="16A1D563" w14:textId="77777777" w:rsidR="003D4D44" w:rsidRDefault="003D4D44" w:rsidP="00AD0E49">
      <w:pPr>
        <w:pStyle w:val="ScheduleL5"/>
      </w:pPr>
      <w:r>
        <w:t xml:space="preserve">the assignee, novatee or transferee: </w:t>
      </w:r>
    </w:p>
    <w:p w14:paraId="5983EF62" w14:textId="75730E84" w:rsidR="003D4D44" w:rsidRDefault="003D4D44" w:rsidP="00AD0E49">
      <w:pPr>
        <w:pStyle w:val="ScheduleL6"/>
      </w:pPr>
      <w:r>
        <w:t xml:space="preserve">has </w:t>
      </w:r>
      <w:r w:rsidRPr="00C740B2">
        <w:t xml:space="preserve">the legal, </w:t>
      </w:r>
      <w:r w:rsidR="00E1237A">
        <w:t xml:space="preserve">commercial, </w:t>
      </w:r>
      <w:r w:rsidRPr="00C740B2">
        <w:t xml:space="preserve">financial and technical capability to perform </w:t>
      </w:r>
      <w:r>
        <w:t>Project Operator</w:t>
      </w:r>
      <w:r w:rsidRPr="00C740B2">
        <w:t xml:space="preserve">’s obligations under this </w:t>
      </w:r>
      <w:r w:rsidR="00336C93">
        <w:t>Deed</w:t>
      </w:r>
      <w:r w:rsidRPr="00C740B2">
        <w:t xml:space="preserve">; </w:t>
      </w:r>
    </w:p>
    <w:p w14:paraId="09E1D6ED" w14:textId="6912F557" w:rsidR="00E1237A" w:rsidRDefault="00E1237A" w:rsidP="00E1237A">
      <w:pPr>
        <w:pStyle w:val="ScheduleL6"/>
      </w:pPr>
      <w:r>
        <w:t>is a special purpose vehicle (in accordance with clause [8.3] (</w:t>
      </w:r>
      <w:r w:rsidR="00B11A6A">
        <w:t>“</w:t>
      </w:r>
      <w:r>
        <w:t>Project Operator is a special purpose vehicle</w:t>
      </w:r>
      <w:r w:rsidR="00B11A6A">
        <w:t>”</w:t>
      </w:r>
      <w:r>
        <w:t>) of the CISA that would have met all of the original Tender Process eligibility criteria for the appointment of Project Operator;</w:t>
      </w:r>
    </w:p>
    <w:p w14:paraId="28CF08A3" w14:textId="50EEEB1B" w:rsidR="00E1237A" w:rsidRPr="004C2045" w:rsidRDefault="00E1237A" w:rsidP="00E1237A">
      <w:pPr>
        <w:pStyle w:val="ScheduleL6"/>
      </w:pPr>
      <w:r>
        <w:t>is solvent and reputable,</w:t>
      </w:r>
      <w:r w:rsidRPr="00E1237A">
        <w:t xml:space="preserve"> does not have an interest which conflicts in a material way with the interests of the Commonwealth</w:t>
      </w:r>
      <w:r>
        <w:t xml:space="preserve"> </w:t>
      </w:r>
      <w:r w:rsidRPr="003F3329">
        <w:t>and is not subject to a prohibition or restriction imposed by Law that would prevent or adversely affect its ability to assume the rights and/or obligations of Project Operator</w:t>
      </w:r>
      <w:r>
        <w:t xml:space="preserve">; </w:t>
      </w:r>
      <w:r w:rsidRPr="00336C93">
        <w:t>and</w:t>
      </w:r>
    </w:p>
    <w:p w14:paraId="0FF35962" w14:textId="40A82F72" w:rsidR="003D4D44" w:rsidRPr="00135170" w:rsidRDefault="003D4D44" w:rsidP="00AD0E49">
      <w:pPr>
        <w:pStyle w:val="ScheduleL6"/>
      </w:pPr>
      <w:bookmarkStart w:id="259" w:name="_Hlk113976041"/>
      <w:r w:rsidRPr="00336C93">
        <w:t xml:space="preserve">agrees to assume all </w:t>
      </w:r>
      <w:r w:rsidR="00E1237A">
        <w:t>of the</w:t>
      </w:r>
      <w:r w:rsidR="00E1237A" w:rsidRPr="00336C93">
        <w:t xml:space="preserve"> </w:t>
      </w:r>
      <w:r w:rsidRPr="00336C93">
        <w:t xml:space="preserve">obligations of Project Operator under or in connection with this </w:t>
      </w:r>
      <w:r w:rsidR="00336C93">
        <w:t>Deed</w:t>
      </w:r>
      <w:r>
        <w:t>;</w:t>
      </w:r>
      <w:bookmarkEnd w:id="259"/>
    </w:p>
    <w:p w14:paraId="05B8C532" w14:textId="44645ACA" w:rsidR="003D4D44" w:rsidRPr="004C2045" w:rsidRDefault="003D4D44" w:rsidP="00AD0E49">
      <w:pPr>
        <w:pStyle w:val="ScheduleL5"/>
      </w:pPr>
      <w:r>
        <w:t xml:space="preserve">in the case of a </w:t>
      </w:r>
      <w:r w:rsidRPr="00EF3418">
        <w:t>proposed assignment, novation or transfer</w:t>
      </w:r>
      <w:r w:rsidRPr="00EF3418">
        <w:rPr>
          <w:szCs w:val="18"/>
        </w:rPr>
        <w:t xml:space="preserve"> that would occur prior to </w:t>
      </w:r>
      <w:r w:rsidRPr="00EF3418">
        <w:t>the Commercial Operations Date</w:t>
      </w:r>
      <w:r w:rsidRPr="00EF3418">
        <w:rPr>
          <w:szCs w:val="18"/>
        </w:rPr>
        <w:t>, the Commonwealth considers (</w:t>
      </w:r>
      <w:r>
        <w:rPr>
          <w:szCs w:val="18"/>
        </w:rPr>
        <w:t>at its discretion) that the assignee, novatee or transferee would have achieved a</w:t>
      </w:r>
      <w:r w:rsidR="00E1237A">
        <w:rPr>
          <w:szCs w:val="18"/>
        </w:rPr>
        <w:t xml:space="preserve"> </w:t>
      </w:r>
      <w:r>
        <w:rPr>
          <w:szCs w:val="18"/>
        </w:rPr>
        <w:t>merit score from the Commonwealth during the assessment of the Tender</w:t>
      </w:r>
      <w:r w:rsidR="00E1237A">
        <w:rPr>
          <w:szCs w:val="18"/>
        </w:rPr>
        <w:t xml:space="preserve"> </w:t>
      </w:r>
      <w:r w:rsidR="00E1237A" w:rsidRPr="003F3329">
        <w:rPr>
          <w:szCs w:val="18"/>
        </w:rPr>
        <w:t>that would not have resulted in a changed Tender Process outcome</w:t>
      </w:r>
      <w:r>
        <w:rPr>
          <w:szCs w:val="18"/>
        </w:rPr>
        <w:t xml:space="preserve">; and </w:t>
      </w:r>
    </w:p>
    <w:p w14:paraId="1C71B24F" w14:textId="77777777" w:rsidR="003D4D44" w:rsidRDefault="003D4D44" w:rsidP="00AD0E49">
      <w:pPr>
        <w:pStyle w:val="ScheduleL5"/>
      </w:pPr>
      <w:r>
        <w:t xml:space="preserve">the proposed assignment, novation or transfer: </w:t>
      </w:r>
    </w:p>
    <w:p w14:paraId="50D23B71" w14:textId="77777777" w:rsidR="003D4D44" w:rsidRDefault="003D4D44" w:rsidP="00AD0E49">
      <w:pPr>
        <w:pStyle w:val="ScheduleL6"/>
      </w:pPr>
      <w:r>
        <w:t>is not against the national interests;</w:t>
      </w:r>
    </w:p>
    <w:p w14:paraId="2C3F477A" w14:textId="77777777" w:rsidR="003D4D44" w:rsidRDefault="003D4D44" w:rsidP="00AD0E49">
      <w:pPr>
        <w:pStyle w:val="ScheduleL6"/>
      </w:pPr>
      <w:r w:rsidRPr="00336C93">
        <w:t>would</w:t>
      </w:r>
      <w:r w:rsidRPr="0038602A">
        <w:t xml:space="preserve"> not have a material adverse effect on the Project</w:t>
      </w:r>
      <w:r>
        <w:t>;</w:t>
      </w:r>
      <w:r w:rsidRPr="0038602A">
        <w:t xml:space="preserve"> </w:t>
      </w:r>
      <w:r>
        <w:t xml:space="preserve">and </w:t>
      </w:r>
    </w:p>
    <w:p w14:paraId="12A5DC9A" w14:textId="77777777" w:rsidR="003D4D44" w:rsidRPr="000B1FA8" w:rsidRDefault="003D4D44" w:rsidP="00AD0E49">
      <w:pPr>
        <w:pStyle w:val="ScheduleL6"/>
      </w:pPr>
      <w:r>
        <w:t xml:space="preserve">would not </w:t>
      </w:r>
      <w:r w:rsidRPr="0038602A">
        <w:t xml:space="preserve">increase the </w:t>
      </w:r>
      <w:r>
        <w:t>l</w:t>
      </w:r>
      <w:r w:rsidRPr="0038602A">
        <w:t>iability of, or risks accepted by the Commonwealth under any Project Documents or in any other way in connection with the Project</w:t>
      </w:r>
      <w:r w:rsidRPr="00336C93">
        <w:t>.</w:t>
      </w:r>
    </w:p>
    <w:p w14:paraId="000CCC27" w14:textId="23609E5A" w:rsidR="003D4D44" w:rsidRDefault="003D4D44" w:rsidP="00AD0E49">
      <w:pPr>
        <w:pStyle w:val="ScheduleL4"/>
      </w:pPr>
      <w:bookmarkStart w:id="260" w:name="_Ref101430640"/>
      <w:r>
        <w:t xml:space="preserve">Project Operator must not assign, novate or otherwise transfer its rights or obligations under, title to or interest in this </w:t>
      </w:r>
      <w:r w:rsidR="00336C93">
        <w:t>Deed</w:t>
      </w:r>
      <w:r>
        <w:t xml:space="preserve"> or the Project unless it also assigns, novates or otherwise transfers (as applicable):</w:t>
      </w:r>
      <w:bookmarkEnd w:id="260"/>
      <w:r>
        <w:t xml:space="preserve"> </w:t>
      </w:r>
    </w:p>
    <w:p w14:paraId="06009D3C" w14:textId="34CCEC7A" w:rsidR="003D4D44" w:rsidRDefault="003D4D44" w:rsidP="00AD0E49">
      <w:pPr>
        <w:pStyle w:val="ScheduleL5"/>
      </w:pPr>
      <w:r>
        <w:t xml:space="preserve">its rights and obligations under, title to or interest in and its obligations under this </w:t>
      </w:r>
      <w:r w:rsidR="00336C93">
        <w:t>Deed and the CISA</w:t>
      </w:r>
      <w:r>
        <w:t>; and</w:t>
      </w:r>
    </w:p>
    <w:p w14:paraId="609CA897" w14:textId="10656B35" w:rsidR="003D4D44" w:rsidRDefault="003D4D44" w:rsidP="00AD0E49">
      <w:pPr>
        <w:pStyle w:val="ScheduleL5"/>
      </w:pPr>
      <w:r>
        <w:t>the Project [and, if applicable, the Associated Project</w:t>
      </w:r>
      <w:r w:rsidR="0076263B">
        <w:t>/and the Existing Project</w:t>
      </w:r>
      <w:r>
        <w:t>], [</w:t>
      </w:r>
      <w:r w:rsidRPr="004D3942">
        <w:rPr>
          <w:b/>
          <w:bCs/>
          <w:i/>
          <w:iCs/>
          <w:highlight w:val="lightGray"/>
        </w:rPr>
        <w:t xml:space="preserve">Note: </w:t>
      </w:r>
      <w:r w:rsidR="00E1237A">
        <w:rPr>
          <w:b/>
          <w:bCs/>
          <w:i/>
          <w:iCs/>
          <w:highlight w:val="lightGray"/>
        </w:rPr>
        <w:t xml:space="preserve">the words in square brackets are </w:t>
      </w:r>
      <w:r w:rsidRPr="004D3942">
        <w:rPr>
          <w:b/>
          <w:bCs/>
          <w:i/>
          <w:iCs/>
          <w:highlight w:val="lightGray"/>
        </w:rPr>
        <w:t>to be included for all Hybrid Projects</w:t>
      </w:r>
      <w:r w:rsidR="0076263B">
        <w:rPr>
          <w:b/>
          <w:bCs/>
          <w:i/>
          <w:iCs/>
          <w:highlight w:val="lightGray"/>
        </w:rPr>
        <w:t xml:space="preserve"> </w:t>
      </w:r>
      <w:r w:rsidR="0076263B">
        <w:rPr>
          <w:b/>
          <w:bCs/>
          <w:i/>
          <w:iCs/>
          <w:highlight w:val="lightGray"/>
        </w:rPr>
        <w:lastRenderedPageBreak/>
        <w:t>and Staged Projects (as applicable)</w:t>
      </w:r>
      <w:r w:rsidRPr="004D3942">
        <w:rPr>
          <w:b/>
          <w:bCs/>
          <w:i/>
          <w:iCs/>
          <w:highlight w:val="lightGray"/>
        </w:rPr>
        <w:t>.</w:t>
      </w:r>
      <w:r w:rsidR="00E1237A">
        <w:rPr>
          <w:b/>
          <w:bCs/>
          <w:i/>
          <w:iCs/>
          <w:highlight w:val="lightGray"/>
        </w:rPr>
        <w:t xml:space="preserve"> The words ‘, if applicable,’ are to be included for Non-Assessed Hybrid Projects only</w:t>
      </w:r>
      <w:r w:rsidR="00E1237A" w:rsidRPr="004D3942">
        <w:rPr>
          <w:b/>
          <w:bCs/>
          <w:i/>
          <w:iCs/>
          <w:highlight w:val="lightGray"/>
        </w:rPr>
        <w:t>.</w:t>
      </w:r>
      <w:r w:rsidR="00E1237A">
        <w:t>]</w:t>
      </w:r>
    </w:p>
    <w:p w14:paraId="7D2B6F0F" w14:textId="650E3F77" w:rsidR="003D4D44" w:rsidRDefault="003D4D44" w:rsidP="00AD0E49">
      <w:pPr>
        <w:pStyle w:val="ScheduleL5"/>
        <w:numPr>
          <w:ilvl w:val="0"/>
          <w:numId w:val="0"/>
        </w:numPr>
        <w:ind w:left="1361"/>
      </w:pPr>
      <w:r>
        <w:t>to the same person</w:t>
      </w:r>
      <w:r w:rsidRPr="00465EB9">
        <w:rPr>
          <w:szCs w:val="18"/>
        </w:rPr>
        <w:t>.</w:t>
      </w:r>
    </w:p>
    <w:p w14:paraId="5E63F191" w14:textId="77777777" w:rsidR="00A441C5" w:rsidRDefault="00A441C5" w:rsidP="00A441C5">
      <w:pPr>
        <w:pStyle w:val="ScheduleL3"/>
        <w:rPr>
          <w:rFonts w:hint="eastAsia"/>
        </w:rPr>
      </w:pPr>
      <w:bookmarkStart w:id="261" w:name="_Ref151121918"/>
      <w:bookmarkStart w:id="262" w:name="_Ref154065895"/>
      <w:bookmarkStart w:id="263" w:name="_Toc215089955"/>
      <w:bookmarkEnd w:id="257"/>
      <w:r w:rsidRPr="00140EB7">
        <w:t xml:space="preserve">Assignment or Novation by </w:t>
      </w:r>
      <w:bookmarkEnd w:id="261"/>
      <w:r w:rsidRPr="00140EB7">
        <w:t>the Commonwealth</w:t>
      </w:r>
      <w:bookmarkEnd w:id="262"/>
      <w:bookmarkEnd w:id="263"/>
    </w:p>
    <w:p w14:paraId="540BFB89" w14:textId="4D372462" w:rsidR="00AA6667" w:rsidRPr="00EF3418" w:rsidRDefault="00AA6667" w:rsidP="00AD0E49">
      <w:pPr>
        <w:pStyle w:val="ScheduleL4"/>
      </w:pPr>
      <w:r>
        <w:t>T</w:t>
      </w:r>
      <w:r w:rsidRPr="00EF3418">
        <w:t xml:space="preserve">he Commonwealth must not assign, novate or otherwise transfer its rights or obligations under, title to or interest in this </w:t>
      </w:r>
      <w:r w:rsidR="00897303">
        <w:t>Deed</w:t>
      </w:r>
      <w:r w:rsidRPr="00EF3418">
        <w:t xml:space="preserve"> other than in accordance with this clause </w:t>
      </w:r>
      <w:r>
        <w:fldChar w:fldCharType="begin"/>
      </w:r>
      <w:r>
        <w:instrText xml:space="preserve"> REF _Ref154065895 \n \h </w:instrText>
      </w:r>
      <w:r>
        <w:fldChar w:fldCharType="separate"/>
      </w:r>
      <w:r w:rsidR="0084101F">
        <w:t>8.2</w:t>
      </w:r>
      <w:r>
        <w:fldChar w:fldCharType="end"/>
      </w:r>
      <w:r w:rsidRPr="00EF3418">
        <w:t>.</w:t>
      </w:r>
    </w:p>
    <w:p w14:paraId="6ABD9F4B" w14:textId="0AE823D3" w:rsidR="00AA6667" w:rsidRPr="00EF3418" w:rsidRDefault="00AA6667" w:rsidP="00AD0E49">
      <w:pPr>
        <w:pStyle w:val="ScheduleL4"/>
      </w:pPr>
      <w:bookmarkStart w:id="264" w:name="_Ref101430731"/>
      <w:r w:rsidRPr="00EF3418">
        <w:t xml:space="preserve">Subject to </w:t>
      </w:r>
      <w:r>
        <w:t xml:space="preserve">clause </w:t>
      </w:r>
      <w:r>
        <w:fldChar w:fldCharType="begin"/>
      </w:r>
      <w:r>
        <w:instrText xml:space="preserve"> REF _Ref154065895 \n \h </w:instrText>
      </w:r>
      <w:r>
        <w:fldChar w:fldCharType="separate"/>
      </w:r>
      <w:r w:rsidR="0084101F">
        <w:t>8.2</w:t>
      </w:r>
      <w:r>
        <w:fldChar w:fldCharType="end"/>
      </w:r>
      <w:r w:rsidRPr="00EF3418">
        <w:fldChar w:fldCharType="begin"/>
      </w:r>
      <w:r w:rsidRPr="00EF3418">
        <w:instrText xml:space="preserve"> REF _Ref104317299 \r \h </w:instrText>
      </w:r>
      <w:r>
        <w:instrText xml:space="preserve"> \* MERGEFORMAT </w:instrText>
      </w:r>
      <w:r w:rsidRPr="00EF3418">
        <w:fldChar w:fldCharType="separate"/>
      </w:r>
      <w:r w:rsidR="0084101F">
        <w:t>(c)</w:t>
      </w:r>
      <w:r w:rsidRPr="00EF3418">
        <w:fldChar w:fldCharType="end"/>
      </w:r>
      <w:r w:rsidR="00EF03DA">
        <w:t xml:space="preserve"> of this Deed</w:t>
      </w:r>
      <w:r w:rsidRPr="00EF3418">
        <w:t xml:space="preserve">, the Commonwealth may assign, novate or otherwise transfer its rights and obligations under, title to or interest in this </w:t>
      </w:r>
      <w:r w:rsidR="00897303">
        <w:t xml:space="preserve">Deed </w:t>
      </w:r>
      <w:r w:rsidRPr="00EF3418">
        <w:t xml:space="preserve">with Project Operator’s </w:t>
      </w:r>
      <w:r>
        <w:t xml:space="preserve">and Security Trustee’s </w:t>
      </w:r>
      <w:r w:rsidRPr="00EF3418">
        <w:t>prior written consent, such consent not to be unreasonably withheld or delayed.</w:t>
      </w:r>
    </w:p>
    <w:p w14:paraId="0794E900" w14:textId="11197950" w:rsidR="00AA6667" w:rsidRPr="00EF3418" w:rsidRDefault="00AA6667" w:rsidP="00AD0E49">
      <w:pPr>
        <w:pStyle w:val="ScheduleL4"/>
      </w:pPr>
      <w:bookmarkStart w:id="265" w:name="_Ref104317299"/>
      <w:r>
        <w:t>T</w:t>
      </w:r>
      <w:r w:rsidRPr="00EF3418">
        <w:t xml:space="preserve">he Commonwealth may assign, novate or otherwise transfer its rights and obligations under, title to or interest in this </w:t>
      </w:r>
      <w:r w:rsidR="00897303">
        <w:t xml:space="preserve">Deed </w:t>
      </w:r>
      <w:r w:rsidRPr="00EF3418">
        <w:t xml:space="preserve">without Project Operator’s </w:t>
      </w:r>
      <w:r>
        <w:t xml:space="preserve">and Security Trustee’s </w:t>
      </w:r>
      <w:r w:rsidRPr="00EF3418">
        <w:t>consent to:</w:t>
      </w:r>
      <w:bookmarkEnd w:id="264"/>
      <w:bookmarkEnd w:id="265"/>
      <w:r w:rsidRPr="00EF3418">
        <w:t xml:space="preserve"> </w:t>
      </w:r>
    </w:p>
    <w:p w14:paraId="76BB55ED" w14:textId="77777777" w:rsidR="00AA6667" w:rsidRDefault="00AA6667" w:rsidP="00AD0E49">
      <w:pPr>
        <w:pStyle w:val="ScheduleL5"/>
        <w:rPr>
          <w:szCs w:val="18"/>
        </w:rPr>
      </w:pPr>
      <w:r w:rsidRPr="0061461A">
        <w:rPr>
          <w:szCs w:val="18"/>
        </w:rPr>
        <w:t>a Commonwealth Entity</w:t>
      </w:r>
      <w:r w:rsidRPr="00EF3418">
        <w:rPr>
          <w:szCs w:val="18"/>
        </w:rPr>
        <w:t>; or</w:t>
      </w:r>
      <w:r>
        <w:rPr>
          <w:szCs w:val="18"/>
        </w:rPr>
        <w:t xml:space="preserve"> </w:t>
      </w:r>
    </w:p>
    <w:p w14:paraId="0BDC5665" w14:textId="158F5AE5" w:rsidR="00AA6667" w:rsidRPr="00E62D3F" w:rsidRDefault="00AA6667" w:rsidP="00AD0E49">
      <w:pPr>
        <w:pStyle w:val="ScheduleL5"/>
        <w:rPr>
          <w:szCs w:val="18"/>
        </w:rPr>
      </w:pPr>
      <w:r>
        <w:t xml:space="preserve">another entity </w:t>
      </w:r>
      <w:r w:rsidR="00E1237A">
        <w:t xml:space="preserve">which </w:t>
      </w:r>
      <w:r>
        <w:t>has been guaranteed by the Commonwealth</w:t>
      </w:r>
      <w:r w:rsidR="00E1237A">
        <w:t>,</w:t>
      </w:r>
      <w:r>
        <w:t xml:space="preserve"> </w:t>
      </w:r>
    </w:p>
    <w:p w14:paraId="1EEB0662" w14:textId="379EBE16" w:rsidR="00AA6667" w:rsidRDefault="00AA6667" w:rsidP="00AD0E49">
      <w:pPr>
        <w:pStyle w:val="ScheduleL5"/>
        <w:numPr>
          <w:ilvl w:val="0"/>
          <w:numId w:val="0"/>
        </w:numPr>
        <w:ind w:left="1361"/>
      </w:pPr>
      <w:r>
        <w:t xml:space="preserve">provided that the Commonwealth </w:t>
      </w:r>
      <w:r w:rsidR="008F72F7">
        <w:t xml:space="preserve">uses reasonable endeavours to notify </w:t>
      </w:r>
      <w:r>
        <w:t xml:space="preserve">Project Operator no later than 20 Business Days after that assignment, novation or transfer and that notice: </w:t>
      </w:r>
    </w:p>
    <w:p w14:paraId="39609F17" w14:textId="77777777" w:rsidR="00AA6667" w:rsidRPr="00E62D3F" w:rsidRDefault="00AA6667" w:rsidP="00AD0E49">
      <w:pPr>
        <w:pStyle w:val="ScheduleL5"/>
        <w:rPr>
          <w:szCs w:val="18"/>
        </w:rPr>
      </w:pPr>
      <w:r>
        <w:t>identifies that assignee, novatee or transferee; and</w:t>
      </w:r>
    </w:p>
    <w:p w14:paraId="4AC405C1" w14:textId="77777777" w:rsidR="00AA6667" w:rsidRPr="00EF3418" w:rsidRDefault="00AA6667" w:rsidP="00AD0E49">
      <w:pPr>
        <w:pStyle w:val="ScheduleL5"/>
        <w:rPr>
          <w:szCs w:val="18"/>
        </w:rPr>
      </w:pPr>
      <w:r>
        <w:t xml:space="preserve">sets out the terms and conditions of that assignment, novation or transfer. </w:t>
      </w:r>
    </w:p>
    <w:p w14:paraId="2AA88DF7" w14:textId="77777777" w:rsidR="00A441C5" w:rsidRPr="00140EB7" w:rsidRDefault="00A441C5" w:rsidP="00A441C5">
      <w:pPr>
        <w:pStyle w:val="ScheduleL3"/>
        <w:rPr>
          <w:rFonts w:hint="eastAsia"/>
        </w:rPr>
      </w:pPr>
      <w:bookmarkStart w:id="266" w:name="_Ref154065942"/>
      <w:bookmarkStart w:id="267" w:name="_Toc215089956"/>
      <w:r w:rsidRPr="00140EB7">
        <w:t>Non-compliance and release</w:t>
      </w:r>
      <w:bookmarkEnd w:id="266"/>
      <w:bookmarkEnd w:id="267"/>
    </w:p>
    <w:p w14:paraId="1F5AF647" w14:textId="1458CE0A" w:rsidR="00A441C5" w:rsidRPr="00140EB7" w:rsidRDefault="00A441C5" w:rsidP="00A441C5">
      <w:pPr>
        <w:pStyle w:val="ScheduleL4"/>
      </w:pPr>
      <w:bookmarkStart w:id="268" w:name="_Ref153871547"/>
      <w:r w:rsidRPr="00140EB7">
        <w:t xml:space="preserve">Any purported assignment, novation, transfer or dealing by </w:t>
      </w:r>
      <w:r w:rsidR="00101593">
        <w:t>Project Operator</w:t>
      </w:r>
      <w:r w:rsidRPr="00140EB7">
        <w:t>, Security Trustee or the Commonwealth that is not in compliance with clauses</w:t>
      </w:r>
      <w:r w:rsidR="00491625">
        <w:t xml:space="preserve"> </w:t>
      </w:r>
      <w:r w:rsidR="00491625">
        <w:fldChar w:fldCharType="begin"/>
      </w:r>
      <w:r w:rsidR="00491625">
        <w:instrText xml:space="preserve"> REF _Ref108437863 \n \h </w:instrText>
      </w:r>
      <w:r w:rsidR="00491625">
        <w:fldChar w:fldCharType="separate"/>
      </w:r>
      <w:r w:rsidR="0084101F">
        <w:t>1.13</w:t>
      </w:r>
      <w:r w:rsidR="00491625">
        <w:fldChar w:fldCharType="end"/>
      </w:r>
      <w:r w:rsidR="00AA6667">
        <w:t xml:space="preserve"> (</w:t>
      </w:r>
      <w:r w:rsidR="00AA6667">
        <w:fldChar w:fldCharType="begin"/>
      </w:r>
      <w:r w:rsidR="00AA6667">
        <w:instrText xml:space="preserve"> REF _Ref108437863 \h </w:instrText>
      </w:r>
      <w:r w:rsidR="00AA6667">
        <w:fldChar w:fldCharType="separate"/>
      </w:r>
      <w:r w:rsidR="0084101F" w:rsidRPr="00140EB7">
        <w:t>Replacement of Security Trustee</w:t>
      </w:r>
      <w:r w:rsidR="00AA6667">
        <w:fldChar w:fldCharType="end"/>
      </w:r>
      <w:r w:rsidR="00AA6667">
        <w:t>)</w:t>
      </w:r>
      <w:r w:rsidRPr="00140EB7">
        <w:t xml:space="preserve">, </w:t>
      </w:r>
      <w:r w:rsidR="00491625">
        <w:fldChar w:fldCharType="begin"/>
      </w:r>
      <w:r w:rsidR="00491625">
        <w:instrText xml:space="preserve"> REF _Ref151590630 \n \h </w:instrText>
      </w:r>
      <w:r w:rsidR="00491625">
        <w:fldChar w:fldCharType="separate"/>
      </w:r>
      <w:r w:rsidR="0084101F">
        <w:t>8.1</w:t>
      </w:r>
      <w:r w:rsidR="00491625">
        <w:fldChar w:fldCharType="end"/>
      </w:r>
      <w:r w:rsidR="00AA6667">
        <w:t xml:space="preserve"> (</w:t>
      </w:r>
      <w:r w:rsidR="00AA6667">
        <w:fldChar w:fldCharType="begin"/>
      </w:r>
      <w:r w:rsidR="00AA6667">
        <w:instrText xml:space="preserve"> REF _Ref151590630 \h </w:instrText>
      </w:r>
      <w:r w:rsidR="00AA6667">
        <w:fldChar w:fldCharType="separate"/>
      </w:r>
      <w:r w:rsidR="0084101F" w:rsidRPr="00140EB7">
        <w:t xml:space="preserve">Assignment or Novation by </w:t>
      </w:r>
      <w:r w:rsidR="0084101F">
        <w:t>Project</w:t>
      </w:r>
      <w:r w:rsidR="0084101F" w:rsidRPr="00140EB7">
        <w:t xml:space="preserve"> Operator</w:t>
      </w:r>
      <w:r w:rsidR="00AA6667">
        <w:fldChar w:fldCharType="end"/>
      </w:r>
      <w:r w:rsidR="00AA6667">
        <w:t>)</w:t>
      </w:r>
      <w:r w:rsidRPr="00140EB7">
        <w:t xml:space="preserve"> or </w:t>
      </w:r>
      <w:r w:rsidR="00491625">
        <w:fldChar w:fldCharType="begin"/>
      </w:r>
      <w:r w:rsidR="00491625">
        <w:instrText xml:space="preserve"> REF _Ref154065895 \n \h </w:instrText>
      </w:r>
      <w:r w:rsidR="00491625">
        <w:fldChar w:fldCharType="separate"/>
      </w:r>
      <w:r w:rsidR="0084101F">
        <w:t>8.2</w:t>
      </w:r>
      <w:r w:rsidR="00491625">
        <w:fldChar w:fldCharType="end"/>
      </w:r>
      <w:r w:rsidR="00AA6667">
        <w:t xml:space="preserve"> (</w:t>
      </w:r>
      <w:r w:rsidR="00AA6667">
        <w:fldChar w:fldCharType="begin"/>
      </w:r>
      <w:r w:rsidR="00AA6667">
        <w:instrText xml:space="preserve"> REF _Ref154065895 \h </w:instrText>
      </w:r>
      <w:r w:rsidR="00AA6667">
        <w:fldChar w:fldCharType="separate"/>
      </w:r>
      <w:r w:rsidR="0084101F" w:rsidRPr="00140EB7">
        <w:t>Assignment or Novation by the Commonwealth</w:t>
      </w:r>
      <w:r w:rsidR="00AA6667">
        <w:fldChar w:fldCharType="end"/>
      </w:r>
      <w:r w:rsidR="00AA6667">
        <w:t>)</w:t>
      </w:r>
      <w:r w:rsidRPr="00140EB7">
        <w:t xml:space="preserve"> </w:t>
      </w:r>
      <w:r w:rsidR="00EF03DA">
        <w:t xml:space="preserve">of this Deed </w:t>
      </w:r>
      <w:r w:rsidRPr="00140EB7">
        <w:t>will not be effective as between the parties to this Deed.</w:t>
      </w:r>
      <w:bookmarkEnd w:id="268"/>
    </w:p>
    <w:p w14:paraId="7FA6C872" w14:textId="20D414C9" w:rsidR="00A441C5" w:rsidRPr="00140EB7" w:rsidRDefault="00A441C5" w:rsidP="00A441C5">
      <w:pPr>
        <w:pStyle w:val="ScheduleL4"/>
      </w:pPr>
      <w:r w:rsidRPr="00140EB7">
        <w:t xml:space="preserve">Without limiting clauses </w:t>
      </w:r>
      <w:r w:rsidR="00491625">
        <w:fldChar w:fldCharType="begin"/>
      </w:r>
      <w:r w:rsidR="00491625">
        <w:instrText xml:space="preserve"> REF _Ref108437863 \n \h </w:instrText>
      </w:r>
      <w:r w:rsidR="00491625">
        <w:fldChar w:fldCharType="separate"/>
      </w:r>
      <w:r w:rsidR="0084101F">
        <w:t>1.13</w:t>
      </w:r>
      <w:r w:rsidR="00491625">
        <w:fldChar w:fldCharType="end"/>
      </w:r>
      <w:r w:rsidR="00491625">
        <w:t xml:space="preserve"> </w:t>
      </w:r>
      <w:r w:rsidR="002D7886">
        <w:t>(</w:t>
      </w:r>
      <w:r w:rsidR="002D7886">
        <w:fldChar w:fldCharType="begin"/>
      </w:r>
      <w:r w:rsidR="002D7886">
        <w:instrText xml:space="preserve"> REF _Ref108437863 \h </w:instrText>
      </w:r>
      <w:r w:rsidR="002D7886">
        <w:fldChar w:fldCharType="separate"/>
      </w:r>
      <w:r w:rsidR="0084101F" w:rsidRPr="00140EB7">
        <w:t>Replacement of Security Trustee</w:t>
      </w:r>
      <w:r w:rsidR="002D7886">
        <w:fldChar w:fldCharType="end"/>
      </w:r>
      <w:r w:rsidR="002D7886">
        <w:t xml:space="preserve">) </w:t>
      </w:r>
      <w:r w:rsidRPr="00140EB7">
        <w:t>and</w:t>
      </w:r>
      <w:r w:rsidR="00491625">
        <w:t xml:space="preserve"> </w:t>
      </w:r>
      <w:r w:rsidR="00491625">
        <w:fldChar w:fldCharType="begin"/>
      </w:r>
      <w:r w:rsidR="00491625">
        <w:instrText xml:space="preserve"> REF _Ref154065942 \n \h </w:instrText>
      </w:r>
      <w:r w:rsidR="00491625">
        <w:fldChar w:fldCharType="separate"/>
      </w:r>
      <w:r w:rsidR="0084101F">
        <w:t>8.3</w:t>
      </w:r>
      <w:r w:rsidR="00491625">
        <w:fldChar w:fldCharType="end"/>
      </w:r>
      <w:r w:rsidR="00491625">
        <w:fldChar w:fldCharType="begin"/>
      </w:r>
      <w:r w:rsidR="00491625">
        <w:instrText xml:space="preserve"> REF _Ref153871547 \n \h </w:instrText>
      </w:r>
      <w:r w:rsidR="00491625">
        <w:fldChar w:fldCharType="separate"/>
      </w:r>
      <w:r w:rsidR="0084101F">
        <w:t>(a)</w:t>
      </w:r>
      <w:r w:rsidR="00491625">
        <w:fldChar w:fldCharType="end"/>
      </w:r>
      <w:r w:rsidR="00EF03DA">
        <w:t xml:space="preserve"> of this Deed</w:t>
      </w:r>
      <w:r w:rsidRPr="00140EB7">
        <w:t xml:space="preserve">, if the Commonwealth or </w:t>
      </w:r>
      <w:r w:rsidR="00101593">
        <w:t>Project Operator</w:t>
      </w:r>
      <w:r w:rsidRPr="00140EB7">
        <w:t xml:space="preserve"> assigns, novates, transfers or otherwise deals with its rights and obligations under, title to or interest in any Project Document in accordance with clause</w:t>
      </w:r>
      <w:r w:rsidR="00EF03DA">
        <w:t>s</w:t>
      </w:r>
      <w:r w:rsidRPr="00140EB7">
        <w:t xml:space="preserve"> </w:t>
      </w:r>
      <w:r w:rsidR="00491625">
        <w:fldChar w:fldCharType="begin"/>
      </w:r>
      <w:r w:rsidR="00491625">
        <w:instrText xml:space="preserve"> REF _Ref151590630 \n \h </w:instrText>
      </w:r>
      <w:r w:rsidR="00491625">
        <w:fldChar w:fldCharType="separate"/>
      </w:r>
      <w:r w:rsidR="0084101F">
        <w:t>8.1</w:t>
      </w:r>
      <w:r w:rsidR="00491625">
        <w:fldChar w:fldCharType="end"/>
      </w:r>
      <w:r w:rsidRPr="00140EB7">
        <w:t xml:space="preserve"> </w:t>
      </w:r>
      <w:r w:rsidR="00AA6667">
        <w:t>(</w:t>
      </w:r>
      <w:r w:rsidR="00AA6667">
        <w:fldChar w:fldCharType="begin"/>
      </w:r>
      <w:r w:rsidR="00AA6667">
        <w:instrText xml:space="preserve"> REF _Ref151590630 \h </w:instrText>
      </w:r>
      <w:r w:rsidR="00AA6667">
        <w:fldChar w:fldCharType="separate"/>
      </w:r>
      <w:r w:rsidR="0084101F" w:rsidRPr="00140EB7">
        <w:t xml:space="preserve">Assignment or Novation by </w:t>
      </w:r>
      <w:r w:rsidR="0084101F">
        <w:t>Project</w:t>
      </w:r>
      <w:r w:rsidR="0084101F" w:rsidRPr="00140EB7">
        <w:t xml:space="preserve"> Operator</w:t>
      </w:r>
      <w:r w:rsidR="00AA6667">
        <w:fldChar w:fldCharType="end"/>
      </w:r>
      <w:r w:rsidR="00AA6667">
        <w:t xml:space="preserve">) </w:t>
      </w:r>
      <w:r w:rsidRPr="00140EB7">
        <w:t xml:space="preserve">or </w:t>
      </w:r>
      <w:r w:rsidR="00491625">
        <w:fldChar w:fldCharType="begin"/>
      </w:r>
      <w:r w:rsidR="00491625">
        <w:instrText xml:space="preserve"> REF _Ref154065895 \n \h </w:instrText>
      </w:r>
      <w:r w:rsidR="00491625">
        <w:fldChar w:fldCharType="separate"/>
      </w:r>
      <w:r w:rsidR="0084101F">
        <w:t>8.2</w:t>
      </w:r>
      <w:r w:rsidR="00491625">
        <w:fldChar w:fldCharType="end"/>
      </w:r>
      <w:r w:rsidR="00491625" w:rsidRPr="00140EB7">
        <w:t xml:space="preserve"> </w:t>
      </w:r>
      <w:r w:rsidR="00AA6667">
        <w:t>(</w:t>
      </w:r>
      <w:r w:rsidR="00AA6667">
        <w:fldChar w:fldCharType="begin"/>
      </w:r>
      <w:r w:rsidR="00AA6667">
        <w:instrText xml:space="preserve"> REF _Ref154065895 \h </w:instrText>
      </w:r>
      <w:r w:rsidR="00AA6667">
        <w:fldChar w:fldCharType="separate"/>
      </w:r>
      <w:r w:rsidR="0084101F" w:rsidRPr="00140EB7">
        <w:t>Assignment or Novation by the Commonwealth</w:t>
      </w:r>
      <w:r w:rsidR="00AA6667">
        <w:fldChar w:fldCharType="end"/>
      </w:r>
      <w:r w:rsidR="00AA6667">
        <w:t>)</w:t>
      </w:r>
      <w:r w:rsidR="00AA6667" w:rsidRPr="00140EB7">
        <w:t xml:space="preserve"> </w:t>
      </w:r>
      <w:r w:rsidR="00EF03DA">
        <w:t xml:space="preserve">of this Deed </w:t>
      </w:r>
      <w:r w:rsidRPr="00140EB7">
        <w:t xml:space="preserve">(as applicable), </w:t>
      </w:r>
      <w:r w:rsidR="00AA6667">
        <w:t>then the non-assigning</w:t>
      </w:r>
      <w:r w:rsidRPr="00140EB7">
        <w:t xml:space="preserve"> parties each agree to release the </w:t>
      </w:r>
      <w:r w:rsidR="003F4E57">
        <w:t>assigning</w:t>
      </w:r>
      <w:r w:rsidRPr="00140EB7">
        <w:t xml:space="preserve"> party from its obligations under </w:t>
      </w:r>
      <w:r w:rsidR="003F4E57">
        <w:t>this Deed</w:t>
      </w:r>
      <w:r w:rsidRPr="00140EB7">
        <w:t xml:space="preserve"> arising on and from the date of the assignment, novation</w:t>
      </w:r>
      <w:r w:rsidR="003F4E57">
        <w:t xml:space="preserve"> or</w:t>
      </w:r>
      <w:r w:rsidRPr="00140EB7">
        <w:t xml:space="preserve"> transfer to the extent that those obligations are assumed in writing by the assignee on terms reasonably acceptable to the </w:t>
      </w:r>
      <w:r w:rsidR="003F4E57">
        <w:t>non-assigning</w:t>
      </w:r>
      <w:r w:rsidRPr="00140EB7">
        <w:t xml:space="preserve"> parties.</w:t>
      </w:r>
      <w:r w:rsidR="003F4E57">
        <w:t xml:space="preserve"> </w:t>
      </w:r>
    </w:p>
    <w:p w14:paraId="3C64C8A2" w14:textId="77777777" w:rsidR="00A441C5" w:rsidRPr="00140EB7" w:rsidRDefault="00A441C5" w:rsidP="00A441C5">
      <w:pPr>
        <w:pStyle w:val="ScheduleL2"/>
      </w:pPr>
      <w:bookmarkStart w:id="269" w:name="_Ref108438898"/>
      <w:bookmarkStart w:id="270" w:name="_Toc154062671"/>
      <w:bookmarkStart w:id="271" w:name="_Toc215089957"/>
      <w:bookmarkStart w:id="272" w:name="_Ref475868610"/>
      <w:bookmarkStart w:id="273" w:name="_Ref475868626"/>
      <w:bookmarkStart w:id="274" w:name="_Ref475875034"/>
      <w:bookmarkStart w:id="275" w:name="_Ref475875045"/>
      <w:bookmarkEnd w:id="224"/>
      <w:bookmarkEnd w:id="225"/>
      <w:bookmarkEnd w:id="226"/>
      <w:r w:rsidRPr="00140EB7">
        <w:t>Governing Law</w:t>
      </w:r>
      <w:bookmarkEnd w:id="269"/>
      <w:bookmarkEnd w:id="270"/>
      <w:bookmarkEnd w:id="271"/>
    </w:p>
    <w:p w14:paraId="0171B537" w14:textId="77777777" w:rsidR="00A441C5" w:rsidRPr="00140EB7" w:rsidRDefault="00A441C5" w:rsidP="00A441C5">
      <w:pPr>
        <w:pStyle w:val="ScheduleL3"/>
        <w:rPr>
          <w:rFonts w:hint="eastAsia"/>
        </w:rPr>
      </w:pPr>
      <w:bookmarkStart w:id="276" w:name="_Toc215089958"/>
      <w:r w:rsidRPr="00140EB7">
        <w:t>Governing Law and jurisdiction</w:t>
      </w:r>
      <w:bookmarkEnd w:id="276"/>
    </w:p>
    <w:p w14:paraId="0241A19A" w14:textId="77777777" w:rsidR="00A441C5" w:rsidRDefault="00A441C5" w:rsidP="00A441C5">
      <w:pPr>
        <w:spacing w:after="200"/>
        <w:ind w:left="680"/>
      </w:pPr>
      <w:r>
        <w:t xml:space="preserve">The Law in force in the Relevant Jurisdiction </w:t>
      </w:r>
      <w:r w:rsidRPr="005D7B33">
        <w:t xml:space="preserve">governs this </w:t>
      </w:r>
      <w:r>
        <w:t>Deed</w:t>
      </w:r>
      <w:r w:rsidRPr="004C1C35">
        <w:rPr>
          <w:sz w:val="18"/>
          <w:szCs w:val="18"/>
        </w:rPr>
        <w:t>.</w:t>
      </w:r>
      <w:r w:rsidRPr="005D7B33">
        <w:t xml:space="preserve">  The parties </w:t>
      </w:r>
      <w:r>
        <w:t xml:space="preserve">irrevocably </w:t>
      </w:r>
      <w:r w:rsidRPr="005D7B33">
        <w:t xml:space="preserve">submit to the </w:t>
      </w:r>
      <w:r>
        <w:t>non-</w:t>
      </w:r>
      <w:r w:rsidRPr="005D7B33">
        <w:t xml:space="preserve">exclusive jurisdiction of the courts of </w:t>
      </w:r>
      <w:r>
        <w:t xml:space="preserve">the Relevant Jurisdiction and </w:t>
      </w:r>
      <w:r w:rsidRPr="007E5D52">
        <w:t xml:space="preserve">the courts competent to determine appeals from the courts of the Relevant Jurisdiction, with respect to any proceedings which may be brought in connection with this </w:t>
      </w:r>
      <w:r>
        <w:t>Deed</w:t>
      </w:r>
      <w:r w:rsidRPr="00A82C0E">
        <w:t>.</w:t>
      </w:r>
    </w:p>
    <w:p w14:paraId="2AE14147" w14:textId="77777777" w:rsidR="00A441C5" w:rsidRPr="00140EB7" w:rsidRDefault="00A441C5" w:rsidP="00A441C5">
      <w:pPr>
        <w:pStyle w:val="ScheduleL3"/>
        <w:rPr>
          <w:rFonts w:hint="eastAsia"/>
        </w:rPr>
      </w:pPr>
      <w:bookmarkStart w:id="277" w:name="_Toc215089959"/>
      <w:r w:rsidRPr="00140EB7">
        <w:t>Serving documents</w:t>
      </w:r>
      <w:bookmarkEnd w:id="277"/>
    </w:p>
    <w:p w14:paraId="1E9205D7" w14:textId="1A35F6E8" w:rsidR="00A441C5" w:rsidRPr="00681AC9" w:rsidRDefault="00A441C5" w:rsidP="00A441C5">
      <w:pPr>
        <w:spacing w:after="200"/>
        <w:ind w:left="680"/>
      </w:pPr>
      <w:r w:rsidRPr="001A1F29">
        <w:t>Without preventing any other method of service</w:t>
      </w:r>
      <w:r>
        <w:t>,</w:t>
      </w:r>
      <w:r w:rsidRPr="001A1F29">
        <w:t xml:space="preserve"> any document in an action in connection with this </w:t>
      </w:r>
      <w:r>
        <w:t>Deed</w:t>
      </w:r>
      <w:r w:rsidRPr="001A1F29">
        <w:t xml:space="preserve"> may be served on a party by being delivered or left at that party’s address for service of notices under clause </w:t>
      </w:r>
      <w:r>
        <w:fldChar w:fldCharType="begin"/>
      </w:r>
      <w:r>
        <w:instrText xml:space="preserve"> REF _Ref104978436 \r \h </w:instrText>
      </w:r>
      <w:r>
        <w:fldChar w:fldCharType="separate"/>
      </w:r>
      <w:r w:rsidR="0084101F">
        <w:t>10.2</w:t>
      </w:r>
      <w:r>
        <w:fldChar w:fldCharType="end"/>
      </w:r>
      <w:r>
        <w:t xml:space="preserve"> (</w:t>
      </w:r>
      <w:r>
        <w:fldChar w:fldCharType="begin"/>
      </w:r>
      <w:r>
        <w:instrText xml:space="preserve"> REF _Ref104978437 \h </w:instrText>
      </w:r>
      <w:r>
        <w:fldChar w:fldCharType="separate"/>
      </w:r>
      <w:r w:rsidR="0084101F" w:rsidRPr="00140EB7">
        <w:t>Delivery</w:t>
      </w:r>
      <w:r>
        <w:fldChar w:fldCharType="end"/>
      </w:r>
      <w:r>
        <w:t>)</w:t>
      </w:r>
      <w:r w:rsidR="00B4679F">
        <w:t xml:space="preserve"> of this Deed</w:t>
      </w:r>
      <w:r>
        <w:t>.</w:t>
      </w:r>
    </w:p>
    <w:p w14:paraId="62F6C768" w14:textId="77777777" w:rsidR="00A441C5" w:rsidRPr="00140EB7" w:rsidRDefault="00A441C5" w:rsidP="00A441C5">
      <w:pPr>
        <w:pStyle w:val="ScheduleL2"/>
      </w:pPr>
      <w:bookmarkStart w:id="278" w:name="_Ref151591579"/>
      <w:bookmarkStart w:id="279" w:name="_Toc154062672"/>
      <w:bookmarkStart w:id="280" w:name="_Toc215089960"/>
      <w:r w:rsidRPr="00140EB7">
        <w:lastRenderedPageBreak/>
        <w:t>Notices and other communications</w:t>
      </w:r>
      <w:bookmarkEnd w:id="272"/>
      <w:bookmarkEnd w:id="273"/>
      <w:bookmarkEnd w:id="274"/>
      <w:bookmarkEnd w:id="275"/>
      <w:bookmarkEnd w:id="278"/>
      <w:bookmarkEnd w:id="279"/>
      <w:bookmarkEnd w:id="280"/>
    </w:p>
    <w:p w14:paraId="304CCF1D" w14:textId="77777777" w:rsidR="00A441C5" w:rsidRPr="00140EB7" w:rsidRDefault="00A441C5" w:rsidP="00A441C5">
      <w:pPr>
        <w:pStyle w:val="ScheduleL3"/>
        <w:rPr>
          <w:rFonts w:hint="eastAsia"/>
        </w:rPr>
      </w:pPr>
      <w:bookmarkStart w:id="281" w:name="_Toc125285229"/>
      <w:bookmarkStart w:id="282" w:name="_Toc203908959"/>
      <w:bookmarkStart w:id="283" w:name="_Ref125279184"/>
      <w:bookmarkStart w:id="284" w:name="_Toc215089961"/>
      <w:r w:rsidRPr="00140EB7">
        <w:t>Form</w:t>
      </w:r>
      <w:bookmarkEnd w:id="281"/>
      <w:bookmarkEnd w:id="282"/>
      <w:bookmarkEnd w:id="283"/>
      <w:bookmarkEnd w:id="284"/>
    </w:p>
    <w:p w14:paraId="0DB2641B" w14:textId="77777777" w:rsidR="00A441C5" w:rsidRPr="00140EB7" w:rsidRDefault="00A441C5" w:rsidP="00A441C5">
      <w:pPr>
        <w:pStyle w:val="ScheduleL4"/>
      </w:pPr>
      <w:r w:rsidRPr="00140EB7">
        <w:t>Unless this Deed expressly states otherwise, all notices, demands, certificates, consents, approvals, waivers and other communications in connection with this Deed (</w:t>
      </w:r>
      <w:r w:rsidRPr="00BF5668">
        <w:rPr>
          <w:b/>
          <w:bCs/>
        </w:rPr>
        <w:t>Communications</w:t>
      </w:r>
      <w:r w:rsidRPr="00140EB7">
        <w:t>) must be in writing and signed by the sender (if an individual) or a director, secretary or any other person nominated by a party to act as an authorised officer of the sender.</w:t>
      </w:r>
    </w:p>
    <w:p w14:paraId="0FB707C0" w14:textId="77777777" w:rsidR="00A441C5" w:rsidRPr="00140EB7" w:rsidRDefault="00A441C5" w:rsidP="00A441C5">
      <w:pPr>
        <w:pStyle w:val="ScheduleL4"/>
      </w:pPr>
      <w:r w:rsidRPr="00140EB7">
        <w:t>All Communications (other than email communications) must also be marked for the attention of the person referred to in the Details (or, if the recipient has notified otherwise, then marked for attention in the way last notified).</w:t>
      </w:r>
    </w:p>
    <w:p w14:paraId="7BB0FD1B" w14:textId="77777777" w:rsidR="00A441C5" w:rsidRPr="00140EB7" w:rsidRDefault="00A441C5" w:rsidP="00A441C5">
      <w:pPr>
        <w:pStyle w:val="ScheduleL4"/>
      </w:pPr>
      <w:r w:rsidRPr="00140EB7">
        <w:t xml:space="preserve">Email Communications must state the first and last name of the sender and are taken to be signed by the named sender. </w:t>
      </w:r>
    </w:p>
    <w:p w14:paraId="4FEAE307" w14:textId="77777777" w:rsidR="00A441C5" w:rsidRPr="00140EB7" w:rsidRDefault="00A441C5" w:rsidP="00A441C5">
      <w:pPr>
        <w:pStyle w:val="ScheduleL3"/>
        <w:rPr>
          <w:rFonts w:hint="eastAsia"/>
        </w:rPr>
      </w:pPr>
      <w:bookmarkStart w:id="285" w:name="_Toc100220620"/>
      <w:bookmarkStart w:id="286" w:name="_Toc104395562"/>
      <w:bookmarkStart w:id="287" w:name="_Ref104978436"/>
      <w:bookmarkStart w:id="288" w:name="_Ref104978437"/>
      <w:bookmarkStart w:id="289" w:name="_Toc215089962"/>
      <w:r w:rsidRPr="00140EB7">
        <w:t>Delivery</w:t>
      </w:r>
      <w:bookmarkEnd w:id="285"/>
      <w:bookmarkEnd w:id="286"/>
      <w:bookmarkEnd w:id="287"/>
      <w:bookmarkEnd w:id="288"/>
      <w:bookmarkEnd w:id="289"/>
    </w:p>
    <w:p w14:paraId="011464E1" w14:textId="77777777" w:rsidR="00A441C5" w:rsidRPr="00140EB7" w:rsidRDefault="00A441C5" w:rsidP="00A441C5">
      <w:pPr>
        <w:pStyle w:val="ScheduleL4"/>
      </w:pPr>
      <w:r w:rsidRPr="00140EB7">
        <w:t>Communications must be:</w:t>
      </w:r>
    </w:p>
    <w:p w14:paraId="066EBD58" w14:textId="77777777" w:rsidR="00A441C5" w:rsidRPr="00140EB7" w:rsidRDefault="00A441C5" w:rsidP="00A441C5">
      <w:pPr>
        <w:pStyle w:val="ScheduleL5"/>
      </w:pPr>
      <w:r w:rsidRPr="00140EB7">
        <w:t>left at the address referred to in the Details;</w:t>
      </w:r>
    </w:p>
    <w:p w14:paraId="616295E3" w14:textId="77777777" w:rsidR="00A441C5" w:rsidRPr="00140EB7" w:rsidRDefault="00A441C5" w:rsidP="00A441C5">
      <w:pPr>
        <w:pStyle w:val="ScheduleL5"/>
      </w:pPr>
      <w:r w:rsidRPr="00140EB7">
        <w:t>sent by regular ordinary post (airmail if appropriate) to the address referred to in the Details; or</w:t>
      </w:r>
    </w:p>
    <w:p w14:paraId="1E1CFE4A" w14:textId="142F9B6B" w:rsidR="00A441C5" w:rsidRPr="00140EB7" w:rsidRDefault="00A441C5" w:rsidP="00A441C5">
      <w:pPr>
        <w:pStyle w:val="ScheduleL5"/>
      </w:pPr>
      <w:r w:rsidRPr="00140EB7">
        <w:t>sent by email to the email address referred to in the Details</w:t>
      </w:r>
      <w:r w:rsidR="003C008E">
        <w:t xml:space="preserve"> provided however that email must not be used for any termination notice issued pursuant to this </w:t>
      </w:r>
      <w:r w:rsidR="00897303">
        <w:t>Deed</w:t>
      </w:r>
      <w:r w:rsidRPr="00140EB7">
        <w:t>.</w:t>
      </w:r>
    </w:p>
    <w:p w14:paraId="595428C9" w14:textId="77777777" w:rsidR="00A441C5" w:rsidRPr="00140EB7" w:rsidRDefault="00A441C5" w:rsidP="00A441C5">
      <w:pPr>
        <w:pStyle w:val="ScheduleL4"/>
      </w:pPr>
      <w:r w:rsidRPr="00140EB7">
        <w:t>If the intended recipient has notified changed contact details, Communications must be sent to the changed contact details.</w:t>
      </w:r>
    </w:p>
    <w:p w14:paraId="0CAD80F0" w14:textId="77777777" w:rsidR="00A441C5" w:rsidRPr="00140EB7" w:rsidRDefault="00A441C5" w:rsidP="00A441C5">
      <w:pPr>
        <w:pStyle w:val="ScheduleL3"/>
        <w:rPr>
          <w:rFonts w:hint="eastAsia"/>
        </w:rPr>
      </w:pPr>
      <w:bookmarkStart w:id="290" w:name="_Toc100220621"/>
      <w:bookmarkStart w:id="291" w:name="_Toc104395563"/>
      <w:bookmarkStart w:id="292" w:name="_Toc215089963"/>
      <w:r w:rsidRPr="00140EB7">
        <w:t>When effective</w:t>
      </w:r>
      <w:bookmarkEnd w:id="290"/>
      <w:bookmarkEnd w:id="291"/>
      <w:bookmarkEnd w:id="292"/>
    </w:p>
    <w:p w14:paraId="77382976" w14:textId="7387FAC9" w:rsidR="00A441C5" w:rsidRDefault="00A441C5" w:rsidP="00A441C5">
      <w:pPr>
        <w:spacing w:after="200"/>
        <w:ind w:left="680"/>
      </w:pPr>
      <w:r>
        <w:t>Communications take effect from the time they are received or taken to be received under clause</w:t>
      </w:r>
      <w:r w:rsidR="008F72F7">
        <w:t> </w:t>
      </w:r>
      <w:r>
        <w:fldChar w:fldCharType="begin"/>
      </w:r>
      <w:r>
        <w:instrText xml:space="preserve"> REF _Ref100137093 \r \h </w:instrText>
      </w:r>
      <w:r>
        <w:fldChar w:fldCharType="separate"/>
      </w:r>
      <w:r w:rsidR="0084101F">
        <w:t>10.4</w:t>
      </w:r>
      <w:r>
        <w:fldChar w:fldCharType="end"/>
      </w:r>
      <w:r>
        <w:t xml:space="preserve"> (</w:t>
      </w:r>
      <w:r>
        <w:fldChar w:fldCharType="begin"/>
      </w:r>
      <w:r>
        <w:instrText xml:space="preserve">  REF _Ref100137093 \h </w:instrText>
      </w:r>
      <w:r>
        <w:fldChar w:fldCharType="separate"/>
      </w:r>
      <w:r w:rsidR="0084101F" w:rsidRPr="00140EB7">
        <w:t>When taken to be received</w:t>
      </w:r>
      <w:r>
        <w:fldChar w:fldCharType="end"/>
      </w:r>
      <w:r>
        <w:t>) (whichever happens first) unless a later time is specified in the Communication.</w:t>
      </w:r>
    </w:p>
    <w:p w14:paraId="409B8F80" w14:textId="77777777" w:rsidR="00A441C5" w:rsidRPr="00140EB7" w:rsidRDefault="00A441C5" w:rsidP="00A441C5">
      <w:pPr>
        <w:pStyle w:val="ScheduleL3"/>
        <w:rPr>
          <w:rFonts w:hint="eastAsia"/>
        </w:rPr>
      </w:pPr>
      <w:bookmarkStart w:id="293" w:name="_Ref100137093"/>
      <w:bookmarkStart w:id="294" w:name="_Toc100220622"/>
      <w:bookmarkStart w:id="295" w:name="_Toc104395564"/>
      <w:bookmarkStart w:id="296" w:name="_Toc215089964"/>
      <w:r w:rsidRPr="00140EB7">
        <w:t>When taken to be received</w:t>
      </w:r>
      <w:bookmarkEnd w:id="293"/>
      <w:bookmarkEnd w:id="294"/>
      <w:bookmarkEnd w:id="295"/>
      <w:bookmarkEnd w:id="296"/>
    </w:p>
    <w:p w14:paraId="2ADCF040" w14:textId="77777777" w:rsidR="00A441C5" w:rsidRDefault="00A441C5" w:rsidP="00A441C5">
      <w:pPr>
        <w:spacing w:after="200"/>
        <w:ind w:left="680"/>
      </w:pPr>
      <w:r>
        <w:t>Communications are taken to be received:</w:t>
      </w:r>
    </w:p>
    <w:p w14:paraId="78F99D6A" w14:textId="7152FCC7" w:rsidR="00A441C5" w:rsidRPr="00140EB7" w:rsidRDefault="00A441C5" w:rsidP="00A441C5">
      <w:pPr>
        <w:pStyle w:val="ScheduleL4"/>
      </w:pPr>
      <w:bookmarkStart w:id="297" w:name="_Hlk151591556"/>
      <w:r w:rsidRPr="00140EB7">
        <w:t xml:space="preserve">if sent by prepaid express post, </w:t>
      </w:r>
      <w:r w:rsidR="00E1237A">
        <w:t>six (</w:t>
      </w:r>
      <w:r w:rsidR="00646B92">
        <w:t>6</w:t>
      </w:r>
      <w:r w:rsidR="00E1237A">
        <w:t>)</w:t>
      </w:r>
      <w:r w:rsidRPr="00140EB7">
        <w:t xml:space="preserve"> Business Days after posting (or </w:t>
      </w:r>
      <w:r w:rsidR="00E1237A">
        <w:t>ten (</w:t>
      </w:r>
      <w:r w:rsidR="00646B92">
        <w:t>10</w:t>
      </w:r>
      <w:r w:rsidR="00E1237A">
        <w:t>)</w:t>
      </w:r>
      <w:r w:rsidR="00646B92">
        <w:t xml:space="preserve"> days</w:t>
      </w:r>
      <w:r w:rsidRPr="00140EB7">
        <w:t xml:space="preserve"> after the date of posting by airmail to if sent from one country to another);</w:t>
      </w:r>
      <w:r w:rsidR="00646B92">
        <w:t xml:space="preserve"> </w:t>
      </w:r>
    </w:p>
    <w:bookmarkEnd w:id="297"/>
    <w:p w14:paraId="1B18E75E" w14:textId="77777777" w:rsidR="00A441C5" w:rsidRPr="00140EB7" w:rsidRDefault="00A441C5" w:rsidP="00A441C5">
      <w:pPr>
        <w:pStyle w:val="ScheduleL4"/>
      </w:pPr>
      <w:r w:rsidRPr="00140EB7">
        <w:t xml:space="preserve">if sent by email: </w:t>
      </w:r>
    </w:p>
    <w:p w14:paraId="2570BE5E" w14:textId="77777777" w:rsidR="00A441C5" w:rsidRPr="00140EB7" w:rsidRDefault="00A441C5" w:rsidP="00A441C5">
      <w:pPr>
        <w:pStyle w:val="ScheduleL5"/>
      </w:pPr>
      <w:r w:rsidRPr="00140EB7">
        <w:t>when the sender receives an automated message confirming delivery; or</w:t>
      </w:r>
    </w:p>
    <w:p w14:paraId="7143DEFB" w14:textId="015A367F" w:rsidR="00A441C5" w:rsidRPr="00140EB7" w:rsidRDefault="00E1237A" w:rsidP="00A441C5">
      <w:pPr>
        <w:pStyle w:val="ScheduleL5"/>
      </w:pPr>
      <w:r>
        <w:t>four (</w:t>
      </w:r>
      <w:r w:rsidR="00A441C5" w:rsidRPr="00140EB7">
        <w:t>4</w:t>
      </w:r>
      <w:r>
        <w:t>)</w:t>
      </w:r>
      <w:r w:rsidR="00A441C5" w:rsidRPr="00140EB7">
        <w:t xml:space="preserve"> hours after the time the email is sent (as recorded on the device from which the sender sent the email) unless the sender receives an automated message within that </w:t>
      </w:r>
      <w:r>
        <w:t>four (</w:t>
      </w:r>
      <w:r w:rsidR="00A441C5" w:rsidRPr="00140EB7">
        <w:t>4</w:t>
      </w:r>
      <w:r>
        <w:t>)</w:t>
      </w:r>
      <w:r w:rsidR="00A441C5" w:rsidRPr="00140EB7">
        <w:t xml:space="preserve"> hour period that the delivery failed,</w:t>
      </w:r>
    </w:p>
    <w:p w14:paraId="53CE4449" w14:textId="77777777" w:rsidR="00A441C5" w:rsidRPr="00140EB7" w:rsidRDefault="00A441C5" w:rsidP="00A441C5">
      <w:pPr>
        <w:ind w:left="1360"/>
      </w:pPr>
      <w:r w:rsidRPr="00140EB7">
        <w:t>whichever happens first.</w:t>
      </w:r>
    </w:p>
    <w:p w14:paraId="2B1E7D29" w14:textId="77777777" w:rsidR="00A441C5" w:rsidRPr="00140EB7" w:rsidRDefault="00A441C5" w:rsidP="00A441C5">
      <w:pPr>
        <w:pStyle w:val="ScheduleL3"/>
        <w:rPr>
          <w:rFonts w:hint="eastAsia"/>
        </w:rPr>
      </w:pPr>
      <w:bookmarkStart w:id="298" w:name="_Toc104395565"/>
      <w:bookmarkStart w:id="299" w:name="_Toc215089965"/>
      <w:r w:rsidRPr="00140EB7">
        <w:t>Receipt outside business hours</w:t>
      </w:r>
      <w:bookmarkEnd w:id="298"/>
      <w:bookmarkEnd w:id="299"/>
    </w:p>
    <w:p w14:paraId="4BB4632A" w14:textId="1720BC59" w:rsidR="00A441C5" w:rsidRDefault="00A441C5" w:rsidP="00A441C5">
      <w:pPr>
        <w:spacing w:after="200"/>
        <w:ind w:left="680"/>
      </w:pPr>
      <w:r>
        <w:rPr>
          <w:color w:val="000000"/>
        </w:rPr>
        <w:t xml:space="preserve">Despite anything else in this clause </w:t>
      </w:r>
      <w:r w:rsidR="00491625">
        <w:rPr>
          <w:color w:val="000000"/>
        </w:rPr>
        <w:fldChar w:fldCharType="begin"/>
      </w:r>
      <w:r w:rsidR="00491625">
        <w:rPr>
          <w:color w:val="000000"/>
        </w:rPr>
        <w:instrText xml:space="preserve"> REF _Ref151591579 \n \h </w:instrText>
      </w:r>
      <w:r w:rsidR="00491625">
        <w:rPr>
          <w:color w:val="000000"/>
        </w:rPr>
      </w:r>
      <w:r w:rsidR="00491625">
        <w:rPr>
          <w:color w:val="000000"/>
        </w:rPr>
        <w:fldChar w:fldCharType="separate"/>
      </w:r>
      <w:r w:rsidR="0084101F">
        <w:rPr>
          <w:color w:val="000000"/>
        </w:rPr>
        <w:t>10</w:t>
      </w:r>
      <w:r w:rsidR="00491625">
        <w:rPr>
          <w:color w:val="000000"/>
        </w:rPr>
        <w:fldChar w:fldCharType="end"/>
      </w:r>
      <w:r w:rsidR="00B4679F">
        <w:rPr>
          <w:color w:val="000000"/>
        </w:rPr>
        <w:t xml:space="preserve"> of this Deed</w:t>
      </w:r>
      <w:r>
        <w:rPr>
          <w:color w:val="000000"/>
        </w:rPr>
        <w:t xml:space="preserve">, if Communications are received or taken to be received under clause </w:t>
      </w:r>
      <w:r>
        <w:rPr>
          <w:color w:val="000000"/>
        </w:rPr>
        <w:fldChar w:fldCharType="begin"/>
      </w:r>
      <w:r>
        <w:rPr>
          <w:color w:val="000000"/>
        </w:rPr>
        <w:instrText xml:space="preserve"> REF _Ref100137093 \r \h </w:instrText>
      </w:r>
      <w:r>
        <w:rPr>
          <w:color w:val="000000"/>
        </w:rPr>
      </w:r>
      <w:r>
        <w:rPr>
          <w:color w:val="000000"/>
        </w:rPr>
        <w:fldChar w:fldCharType="separate"/>
      </w:r>
      <w:r w:rsidR="0084101F">
        <w:rPr>
          <w:color w:val="000000"/>
        </w:rPr>
        <w:t>10.4</w:t>
      </w:r>
      <w:r>
        <w:rPr>
          <w:color w:val="000000"/>
        </w:rPr>
        <w:fldChar w:fldCharType="end"/>
      </w:r>
      <w:r>
        <w:rPr>
          <w:color w:val="000000"/>
        </w:rPr>
        <w:t xml:space="preserve"> (</w:t>
      </w:r>
      <w:r>
        <w:rPr>
          <w:color w:val="000000"/>
        </w:rPr>
        <w:fldChar w:fldCharType="begin"/>
      </w:r>
      <w:r>
        <w:rPr>
          <w:color w:val="000000"/>
        </w:rPr>
        <w:instrText xml:space="preserve"> REF _Ref100137093 \h </w:instrText>
      </w:r>
      <w:r>
        <w:rPr>
          <w:color w:val="000000"/>
        </w:rPr>
      </w:r>
      <w:r>
        <w:rPr>
          <w:color w:val="000000"/>
        </w:rPr>
        <w:fldChar w:fldCharType="separate"/>
      </w:r>
      <w:r w:rsidR="0084101F" w:rsidRPr="00140EB7">
        <w:t>When taken to be received</w:t>
      </w:r>
      <w:r>
        <w:rPr>
          <w:color w:val="000000"/>
        </w:rPr>
        <w:fldChar w:fldCharType="end"/>
      </w:r>
      <w:r>
        <w:rPr>
          <w:color w:val="000000"/>
        </w:rPr>
        <w:t xml:space="preserve">) </w:t>
      </w:r>
      <w:r w:rsidR="00B4679F">
        <w:rPr>
          <w:color w:val="000000"/>
        </w:rPr>
        <w:t xml:space="preserve">of this Deed </w:t>
      </w:r>
      <w:r w:rsidR="00E1237A">
        <w:rPr>
          <w:color w:val="000000"/>
        </w:rPr>
        <w:t xml:space="preserve">on a non-Business Day or </w:t>
      </w:r>
      <w:r>
        <w:rPr>
          <w:color w:val="000000"/>
        </w:rPr>
        <w:t xml:space="preserve">after 5.00pm on a Business Day, they are taken to be received at 9.00am on the next Business Day.  For the purposes of this clause, the place in the definition of Business Day in the </w:t>
      </w:r>
      <w:r>
        <w:t>CISA</w:t>
      </w:r>
      <w:r>
        <w:rPr>
          <w:color w:val="000000"/>
        </w:rPr>
        <w:t xml:space="preserve"> is taken to be the place specified in the Details as the address of the recipient and the time of receipt is the time in that place</w:t>
      </w:r>
      <w:r w:rsidRPr="00E0614E">
        <w:t>.</w:t>
      </w:r>
      <w:r>
        <w:t xml:space="preserve"> </w:t>
      </w:r>
    </w:p>
    <w:p w14:paraId="624D10DB" w14:textId="77777777" w:rsidR="00A441C5" w:rsidRPr="00140EB7" w:rsidRDefault="00A441C5" w:rsidP="00A441C5">
      <w:pPr>
        <w:pStyle w:val="ScheduleL2"/>
      </w:pPr>
      <w:bookmarkStart w:id="300" w:name="_Toc213319440"/>
      <w:bookmarkStart w:id="301" w:name="_Toc223964152"/>
      <w:bookmarkStart w:id="302" w:name="_Ref108438882"/>
      <w:bookmarkStart w:id="303" w:name="_Toc154062673"/>
      <w:bookmarkStart w:id="304" w:name="_Toc215089966"/>
      <w:bookmarkEnd w:id="300"/>
      <w:bookmarkEnd w:id="301"/>
      <w:r w:rsidRPr="00140EB7">
        <w:lastRenderedPageBreak/>
        <w:t>General</w:t>
      </w:r>
      <w:bookmarkEnd w:id="302"/>
      <w:bookmarkEnd w:id="303"/>
      <w:bookmarkEnd w:id="304"/>
    </w:p>
    <w:p w14:paraId="418C9027" w14:textId="77777777" w:rsidR="00A441C5" w:rsidRPr="00140EB7" w:rsidRDefault="00A441C5" w:rsidP="00A441C5">
      <w:pPr>
        <w:pStyle w:val="ScheduleL3"/>
        <w:rPr>
          <w:rFonts w:hint="eastAsia"/>
        </w:rPr>
      </w:pPr>
      <w:bookmarkStart w:id="305" w:name="_Toc474508150"/>
      <w:bookmarkStart w:id="306" w:name="_Ref153513516"/>
      <w:bookmarkStart w:id="307" w:name="_Toc215089967"/>
      <w:r w:rsidRPr="00140EB7">
        <w:t xml:space="preserve">Duration of this </w:t>
      </w:r>
      <w:bookmarkEnd w:id="305"/>
      <w:r w:rsidRPr="00140EB7">
        <w:t>Deed</w:t>
      </w:r>
      <w:bookmarkStart w:id="308" w:name="_Toc466572385"/>
      <w:bookmarkEnd w:id="306"/>
      <w:bookmarkEnd w:id="307"/>
    </w:p>
    <w:p w14:paraId="488305E7" w14:textId="42E47B21" w:rsidR="00A441C5" w:rsidRDefault="00A441C5" w:rsidP="00A441C5">
      <w:pPr>
        <w:spacing w:after="200"/>
        <w:ind w:left="680"/>
      </w:pPr>
      <w:r>
        <w:t xml:space="preserve">Security Trustee must give notice to </w:t>
      </w:r>
      <w:r>
        <w:rPr>
          <w:bCs/>
        </w:rPr>
        <w:t>the Commonwealth</w:t>
      </w:r>
      <w:r>
        <w:t xml:space="preserve"> (copied to </w:t>
      </w:r>
      <w:r w:rsidR="00101593">
        <w:t>Project Operator</w:t>
      </w:r>
      <w:r>
        <w:t xml:space="preserve">) if it has fully and finally discharged all of the Security. </w:t>
      </w:r>
      <w:r w:rsidR="002D7886">
        <w:t xml:space="preserve"> </w:t>
      </w:r>
      <w:r>
        <w:t xml:space="preserve">This Deed terminates </w:t>
      </w:r>
      <w:bookmarkStart w:id="309" w:name="_Hlk72260066"/>
      <w:r>
        <w:t>(without prejudice to any accrued right or liability)</w:t>
      </w:r>
      <w:bookmarkEnd w:id="309"/>
      <w:r>
        <w:t xml:space="preserve"> upon the giving of the notice.</w:t>
      </w:r>
    </w:p>
    <w:p w14:paraId="658651AC" w14:textId="77777777" w:rsidR="00A441C5" w:rsidRPr="00140EB7" w:rsidRDefault="00A441C5" w:rsidP="00A441C5">
      <w:pPr>
        <w:pStyle w:val="ScheduleL3"/>
        <w:rPr>
          <w:rFonts w:hint="eastAsia"/>
        </w:rPr>
      </w:pPr>
      <w:bookmarkStart w:id="310" w:name="_Toc215089968"/>
      <w:bookmarkStart w:id="311" w:name="_Toc474508151"/>
      <w:bookmarkStart w:id="312" w:name="_Toc476661925"/>
      <w:r w:rsidRPr="00140EB7">
        <w:t>Variation and waiver</w:t>
      </w:r>
      <w:bookmarkEnd w:id="310"/>
    </w:p>
    <w:p w14:paraId="6CF81CC2" w14:textId="77777777" w:rsidR="00A441C5" w:rsidRDefault="00A441C5" w:rsidP="00A441C5">
      <w:pPr>
        <w:spacing w:after="200"/>
        <w:ind w:left="680"/>
      </w:pPr>
      <w:r>
        <w:t>A provision of</w:t>
      </w:r>
      <w:r w:rsidRPr="004069F3">
        <w:t xml:space="preserve"> </w:t>
      </w:r>
      <w:r>
        <w:t>this Deed</w:t>
      </w:r>
      <w:r w:rsidRPr="004069F3">
        <w:t>, or right</w:t>
      </w:r>
      <w:r>
        <w:t>, power or remedy</w:t>
      </w:r>
      <w:r w:rsidRPr="004069F3">
        <w:t xml:space="preserve"> created under it, may not be waived or varied except in writing signed by the parties to </w:t>
      </w:r>
      <w:r>
        <w:t>this Deed</w:t>
      </w:r>
      <w:r w:rsidRPr="004069F3">
        <w:t>.</w:t>
      </w:r>
    </w:p>
    <w:p w14:paraId="05742030" w14:textId="77777777" w:rsidR="00A441C5" w:rsidRPr="00140EB7" w:rsidRDefault="00A441C5" w:rsidP="00A441C5">
      <w:pPr>
        <w:pStyle w:val="ScheduleL3"/>
        <w:rPr>
          <w:rFonts w:hint="eastAsia"/>
        </w:rPr>
      </w:pPr>
      <w:bookmarkStart w:id="313" w:name="_Toc215089969"/>
      <w:bookmarkStart w:id="314" w:name="_Ref97886775"/>
      <w:r w:rsidRPr="00140EB7">
        <w:t>Consents, approvals or waivers</w:t>
      </w:r>
      <w:bookmarkEnd w:id="313"/>
    </w:p>
    <w:p w14:paraId="53037F84" w14:textId="77777777" w:rsidR="00A441C5" w:rsidRPr="00140EB7" w:rsidRDefault="00A441C5" w:rsidP="00A441C5">
      <w:pPr>
        <w:pStyle w:val="ScheduleL4"/>
      </w:pPr>
      <w:r w:rsidRPr="00140EB7">
        <w:t>A failure to exercise or enforce, a delay in the exercise or enforcement of or the partial exercise or enforcement of a right provided by Law or under this Deed by a party does not preclude, or operate as a waiver of, the exercise or enforcement, or further exercise or enforcement, of that or any other right provided by Law or under this Deed.</w:t>
      </w:r>
    </w:p>
    <w:p w14:paraId="483FDFFE" w14:textId="77777777" w:rsidR="00A441C5" w:rsidRPr="00140EB7" w:rsidRDefault="00A441C5" w:rsidP="00A441C5">
      <w:pPr>
        <w:pStyle w:val="ScheduleL4"/>
      </w:pPr>
      <w:r w:rsidRPr="00140EB7">
        <w:t>By giving any consent, approval or waiver a party does not give any representation or warranty as to any circumstance in connection with the subject matter of the consent, approval or waiver.</w:t>
      </w:r>
    </w:p>
    <w:p w14:paraId="5580E279" w14:textId="77777777" w:rsidR="00A441C5" w:rsidRPr="00140EB7" w:rsidRDefault="00A441C5" w:rsidP="00A441C5">
      <w:pPr>
        <w:pStyle w:val="ScheduleL4"/>
      </w:pPr>
      <w:r w:rsidRPr="00140EB7">
        <w:t>No waiver of a breach of a term of this Deed operates as a waiver of another breach of that term or of a breach of any other term of this Deed.</w:t>
      </w:r>
    </w:p>
    <w:p w14:paraId="4C7D1592" w14:textId="77777777" w:rsidR="00A441C5" w:rsidRPr="00140EB7" w:rsidRDefault="00A441C5" w:rsidP="00A441C5">
      <w:pPr>
        <w:pStyle w:val="ScheduleL3"/>
        <w:rPr>
          <w:rFonts w:hint="eastAsia"/>
        </w:rPr>
      </w:pPr>
      <w:bookmarkStart w:id="315" w:name="_Toc215089970"/>
      <w:r w:rsidRPr="00140EB7">
        <w:t>Discretion in exercising rights</w:t>
      </w:r>
      <w:bookmarkEnd w:id="314"/>
      <w:bookmarkEnd w:id="315"/>
    </w:p>
    <w:p w14:paraId="75B1652B" w14:textId="52548A09" w:rsidR="00A441C5" w:rsidRPr="00980F99" w:rsidRDefault="00A441C5" w:rsidP="00A441C5">
      <w:pPr>
        <w:spacing w:after="200"/>
        <w:ind w:left="680"/>
      </w:pPr>
      <w:r>
        <w:t>Unless this Deed expressly provides otherwise, a party may exercise a right, power or remedy or give or refuse its consent, approval or a waiver in connection with this Deed in its discretion (including by imposing conditions).</w:t>
      </w:r>
    </w:p>
    <w:p w14:paraId="31830860" w14:textId="77777777" w:rsidR="00A441C5" w:rsidRPr="00140EB7" w:rsidRDefault="00A441C5" w:rsidP="00A441C5">
      <w:pPr>
        <w:pStyle w:val="ScheduleL3"/>
        <w:rPr>
          <w:rFonts w:hint="eastAsia"/>
        </w:rPr>
      </w:pPr>
      <w:bookmarkStart w:id="316" w:name="_Toc215089971"/>
      <w:r w:rsidRPr="00140EB7">
        <w:t>Partial exercising of rights</w:t>
      </w:r>
      <w:bookmarkEnd w:id="316"/>
    </w:p>
    <w:p w14:paraId="0AE51821" w14:textId="77777777" w:rsidR="00A441C5" w:rsidRPr="00FE230B" w:rsidRDefault="00A441C5" w:rsidP="00A441C5">
      <w:pPr>
        <w:spacing w:after="200"/>
        <w:ind w:left="680"/>
      </w:pPr>
      <w:r>
        <w:t>U</w:t>
      </w:r>
      <w:r w:rsidRPr="00FE230B">
        <w:t xml:space="preserve">nless this </w:t>
      </w:r>
      <w:r>
        <w:t>Deed</w:t>
      </w:r>
      <w:r w:rsidRPr="00FE230B">
        <w:t xml:space="preserve"> expressly states otherwise</w:t>
      </w:r>
      <w:r>
        <w:t>,</w:t>
      </w:r>
      <w:r w:rsidRPr="00FE230B" w:rsidDel="00C351E9">
        <w:t xml:space="preserve"> </w:t>
      </w:r>
      <w:r>
        <w:t xml:space="preserve">if a party </w:t>
      </w:r>
      <w:r w:rsidRPr="00FE230B">
        <w:t xml:space="preserve">does not exercise a right, power or remedy in connection with this </w:t>
      </w:r>
      <w:r>
        <w:t>Deed</w:t>
      </w:r>
      <w:r w:rsidRPr="00FE230B">
        <w:t xml:space="preserve"> fully or at a given time, </w:t>
      </w:r>
      <w:r>
        <w:t>they</w:t>
      </w:r>
      <w:r w:rsidRPr="00FE230B">
        <w:t xml:space="preserve"> may still exercise it later.</w:t>
      </w:r>
    </w:p>
    <w:p w14:paraId="11DB67E2" w14:textId="77777777" w:rsidR="00A441C5" w:rsidRPr="00140EB7" w:rsidRDefault="00A441C5" w:rsidP="00A441C5">
      <w:pPr>
        <w:pStyle w:val="ScheduleL3"/>
        <w:rPr>
          <w:rFonts w:hint="eastAsia"/>
        </w:rPr>
      </w:pPr>
      <w:bookmarkStart w:id="317" w:name="_Toc215089972"/>
      <w:r w:rsidRPr="00140EB7">
        <w:t>Remedies cumulative</w:t>
      </w:r>
      <w:bookmarkEnd w:id="317"/>
    </w:p>
    <w:p w14:paraId="292CFDED" w14:textId="77777777" w:rsidR="00A441C5" w:rsidRDefault="00A441C5" w:rsidP="00A441C5">
      <w:pPr>
        <w:spacing w:after="200"/>
        <w:ind w:left="680"/>
      </w:pPr>
      <w:r w:rsidRPr="004069F3">
        <w:t>The rights</w:t>
      </w:r>
      <w:r>
        <w:t>, powers</w:t>
      </w:r>
      <w:r w:rsidRPr="004069F3">
        <w:t xml:space="preserve"> and remedies </w:t>
      </w:r>
      <w:r>
        <w:t>of</w:t>
      </w:r>
      <w:r w:rsidRPr="004069F3">
        <w:t xml:space="preserve"> </w:t>
      </w:r>
      <w:r>
        <w:t>a party in connection with</w:t>
      </w:r>
      <w:r w:rsidRPr="004069F3">
        <w:t xml:space="preserve"> </w:t>
      </w:r>
      <w:r>
        <w:t>this Deed</w:t>
      </w:r>
      <w:r w:rsidRPr="004069F3">
        <w:t xml:space="preserve"> are in addition to other rights, powers and remedies </w:t>
      </w:r>
      <w:r>
        <w:t xml:space="preserve">given in any other document or </w:t>
      </w:r>
      <w:r w:rsidRPr="004069F3">
        <w:t xml:space="preserve">given by </w:t>
      </w:r>
      <w:r>
        <w:t>Law</w:t>
      </w:r>
      <w:r w:rsidRPr="004069F3">
        <w:t xml:space="preserve"> independently of </w:t>
      </w:r>
      <w:r>
        <w:t>this Deed</w:t>
      </w:r>
      <w:r w:rsidRPr="004069F3">
        <w:t>.</w:t>
      </w:r>
    </w:p>
    <w:p w14:paraId="3E16491C" w14:textId="77777777" w:rsidR="00A441C5" w:rsidRPr="00140EB7" w:rsidRDefault="00A441C5" w:rsidP="00A441C5">
      <w:pPr>
        <w:pStyle w:val="ScheduleL3"/>
        <w:rPr>
          <w:rFonts w:hint="eastAsia"/>
        </w:rPr>
      </w:pPr>
      <w:bookmarkStart w:id="318" w:name="_Toc215089973"/>
      <w:r w:rsidRPr="00140EB7">
        <w:t>Supervening Law</w:t>
      </w:r>
      <w:bookmarkEnd w:id="318"/>
    </w:p>
    <w:p w14:paraId="77FF931B" w14:textId="77777777" w:rsidR="00A441C5" w:rsidRDefault="00A441C5" w:rsidP="00A441C5">
      <w:pPr>
        <w:spacing w:after="200"/>
        <w:ind w:left="680"/>
      </w:pPr>
      <w:r w:rsidRPr="004069F3">
        <w:t xml:space="preserve">Any present or future </w:t>
      </w:r>
      <w:r>
        <w:t>Law</w:t>
      </w:r>
      <w:r w:rsidRPr="004069F3">
        <w:t xml:space="preserve"> which operates to vary the obligations of </w:t>
      </w:r>
      <w:r>
        <w:t>a party</w:t>
      </w:r>
      <w:r w:rsidRPr="004069F3">
        <w:t xml:space="preserve"> in connection with </w:t>
      </w:r>
      <w:r>
        <w:t>this Deed</w:t>
      </w:r>
      <w:r w:rsidRPr="004069F3">
        <w:t xml:space="preserve"> with the result that </w:t>
      </w:r>
      <w:r>
        <w:t>another party’s</w:t>
      </w:r>
      <w:r w:rsidRPr="004069F3">
        <w:t xml:space="preserve"> rights, powers or remedies are adversely affected (including by way of delay or postponement) is excluded except to the extent that its exclusion is prohibited or rendered ineffective by </w:t>
      </w:r>
      <w:r>
        <w:t>Law</w:t>
      </w:r>
      <w:r w:rsidRPr="004069F3">
        <w:t>.</w:t>
      </w:r>
    </w:p>
    <w:p w14:paraId="22BB6E25" w14:textId="77777777" w:rsidR="00A441C5" w:rsidRPr="00140EB7" w:rsidRDefault="00A441C5" w:rsidP="00A441C5">
      <w:pPr>
        <w:pStyle w:val="ScheduleL3"/>
        <w:rPr>
          <w:rFonts w:hint="eastAsia"/>
        </w:rPr>
      </w:pPr>
      <w:bookmarkStart w:id="319" w:name="_Toc151526063"/>
      <w:bookmarkStart w:id="320" w:name="_Toc215089974"/>
      <w:r w:rsidRPr="00140EB7">
        <w:t>Counterparts</w:t>
      </w:r>
      <w:bookmarkEnd w:id="319"/>
      <w:bookmarkEnd w:id="320"/>
    </w:p>
    <w:p w14:paraId="0B7D3452" w14:textId="10406E70" w:rsidR="00A441C5" w:rsidRDefault="00A441C5" w:rsidP="00A441C5">
      <w:pPr>
        <w:pStyle w:val="MELegal3"/>
        <w:numPr>
          <w:ilvl w:val="2"/>
          <w:numId w:val="49"/>
        </w:numPr>
        <w:tabs>
          <w:tab w:val="left" w:pos="6237"/>
        </w:tabs>
      </w:pPr>
      <w:r>
        <w:t>This Deed may be executed in any number of counterparts or copies, each of which may be executed by physical signature in wet ink or electronically (whether in whole or part).</w:t>
      </w:r>
      <w:r w:rsidR="001F2EEE">
        <w:t xml:space="preserve"> </w:t>
      </w:r>
      <w:r>
        <w:t xml:space="preserve"> A party who has executed a counterpart of this Deed may exchange it with another party (</w:t>
      </w:r>
      <w:r w:rsidRPr="00106B55">
        <w:rPr>
          <w:b/>
          <w:bCs/>
        </w:rPr>
        <w:t>Other Party</w:t>
      </w:r>
      <w:r>
        <w:t>) by:</w:t>
      </w:r>
    </w:p>
    <w:p w14:paraId="5D4CEE13" w14:textId="77777777" w:rsidR="00A441C5" w:rsidRDefault="00A441C5" w:rsidP="00A441C5">
      <w:pPr>
        <w:pStyle w:val="MELegal4"/>
        <w:numPr>
          <w:ilvl w:val="3"/>
          <w:numId w:val="15"/>
        </w:numPr>
      </w:pPr>
      <w:r>
        <w:t xml:space="preserve">emailing a copy of the executed counterpart to the Other Party; or </w:t>
      </w:r>
    </w:p>
    <w:p w14:paraId="6B564942" w14:textId="77777777" w:rsidR="00A441C5" w:rsidRDefault="00A441C5" w:rsidP="00A441C5">
      <w:pPr>
        <w:pStyle w:val="MELegal4"/>
        <w:numPr>
          <w:ilvl w:val="3"/>
          <w:numId w:val="15"/>
        </w:numPr>
      </w:pPr>
      <w:r>
        <w:t xml:space="preserve">utilising an electronic platform (including DocuSign) to circulate the executed counterpart, </w:t>
      </w:r>
    </w:p>
    <w:p w14:paraId="68455A91" w14:textId="77777777" w:rsidR="00A441C5" w:rsidRDefault="00A441C5" w:rsidP="00A441C5">
      <w:pPr>
        <w:ind w:left="1360"/>
      </w:pPr>
      <w:r>
        <w:t>and will be taken to have adequately identified themselves by so emailing the copy to the Other Party or utilising the electronic platform.</w:t>
      </w:r>
    </w:p>
    <w:p w14:paraId="47B0549A" w14:textId="77777777" w:rsidR="00A441C5" w:rsidRDefault="00A441C5" w:rsidP="00A441C5">
      <w:pPr>
        <w:pStyle w:val="MELegal3"/>
        <w:numPr>
          <w:ilvl w:val="2"/>
          <w:numId w:val="15"/>
        </w:numPr>
      </w:pPr>
      <w:r>
        <w:lastRenderedPageBreak/>
        <w:t xml:space="preserve">Each party consents to signatories and parties executing this Deed by electronic means and to identifying themselves in the manner specified in this clause. </w:t>
      </w:r>
    </w:p>
    <w:p w14:paraId="52AA6F50" w14:textId="77777777" w:rsidR="00A441C5" w:rsidRDefault="00A441C5" w:rsidP="00A441C5">
      <w:pPr>
        <w:pStyle w:val="MELegal3"/>
        <w:numPr>
          <w:ilvl w:val="2"/>
          <w:numId w:val="15"/>
        </w:numPr>
        <w:tabs>
          <w:tab w:val="left" w:pos="6237"/>
        </w:tabs>
      </w:pPr>
      <w:r>
        <w:t>Each counterpart constitutes an original (whether kept in electronic or paper form), all of which together constitute one instrument as if the signatures (or other execution markings) on the counterparts or copies were on a single physical copy of this Deed in paper form.  Without limiting the foregoing, if any of the signatures or other markings on behalf of one party are on different counterparts or copies of this Deed, this shall be taken to be, and have the same effect as, signatures on the same counterpart and on a single copy of this Deed.</w:t>
      </w:r>
    </w:p>
    <w:p w14:paraId="6F7D21F5" w14:textId="77777777" w:rsidR="00A441C5" w:rsidRPr="00140EB7" w:rsidRDefault="00A441C5" w:rsidP="00A441C5">
      <w:pPr>
        <w:pStyle w:val="ScheduleL3"/>
        <w:rPr>
          <w:rFonts w:hint="eastAsia"/>
        </w:rPr>
      </w:pPr>
      <w:bookmarkStart w:id="321" w:name="_Toc215089975"/>
      <w:r w:rsidRPr="00140EB7">
        <w:t>Entire agreement</w:t>
      </w:r>
      <w:bookmarkEnd w:id="321"/>
    </w:p>
    <w:p w14:paraId="2E8CA24D" w14:textId="77777777" w:rsidR="00A441C5" w:rsidRDefault="00A441C5" w:rsidP="00A441C5">
      <w:pPr>
        <w:spacing w:after="200"/>
        <w:ind w:left="680"/>
      </w:pPr>
      <w:r>
        <w:t>This Deed and</w:t>
      </w:r>
      <w:r w:rsidRPr="004069F3">
        <w:t xml:space="preserve"> the </w:t>
      </w:r>
      <w:r>
        <w:t>CISA</w:t>
      </w:r>
      <w:r w:rsidRPr="004069F3">
        <w:t xml:space="preserve"> </w:t>
      </w:r>
      <w:r>
        <w:t xml:space="preserve">together </w:t>
      </w:r>
      <w:r w:rsidRPr="004069F3">
        <w:t>constitute the entire agreement of the parties about their subject matter and supersede all previous agreements, understandings and</w:t>
      </w:r>
      <w:r>
        <w:t xml:space="preserve"> negotiations on that subject matter.</w:t>
      </w:r>
    </w:p>
    <w:p w14:paraId="643B25D5" w14:textId="77777777" w:rsidR="00A441C5" w:rsidRPr="00140EB7" w:rsidRDefault="00A441C5" w:rsidP="00A441C5">
      <w:pPr>
        <w:pStyle w:val="ScheduleL3"/>
        <w:rPr>
          <w:rFonts w:hint="eastAsia"/>
        </w:rPr>
      </w:pPr>
      <w:bookmarkStart w:id="322" w:name="_Toc215089976"/>
      <w:bookmarkStart w:id="323" w:name="_Toc474508153"/>
      <w:bookmarkEnd w:id="308"/>
      <w:bookmarkEnd w:id="311"/>
      <w:bookmarkEnd w:id="312"/>
      <w:r w:rsidRPr="00140EB7">
        <w:t>Expenses and no liability for loss</w:t>
      </w:r>
      <w:bookmarkEnd w:id="322"/>
    </w:p>
    <w:p w14:paraId="4C274F9E" w14:textId="77777777" w:rsidR="00A441C5" w:rsidRDefault="00A441C5" w:rsidP="003B72FE">
      <w:pPr>
        <w:pStyle w:val="MELegal3"/>
        <w:numPr>
          <w:ilvl w:val="2"/>
          <w:numId w:val="65"/>
        </w:numPr>
        <w:tabs>
          <w:tab w:val="left" w:pos="6237"/>
        </w:tabs>
      </w:pPr>
      <w:r w:rsidRPr="00E54B58">
        <w:t xml:space="preserve">Unless otherwise expressly provided in this </w:t>
      </w:r>
      <w:r>
        <w:t>Deed</w:t>
      </w:r>
      <w:r w:rsidRPr="00E54B58">
        <w:t xml:space="preserve">, each party must pay its own costs and expenses in connection with negotiating, preparing, executing and performing this </w:t>
      </w:r>
      <w:r>
        <w:t>Deed</w:t>
      </w:r>
      <w:r w:rsidRPr="00E54B58">
        <w:t>.</w:t>
      </w:r>
    </w:p>
    <w:p w14:paraId="1B26482D" w14:textId="3C08DAE7" w:rsidR="00A441C5" w:rsidRDefault="00101593" w:rsidP="00A441C5">
      <w:pPr>
        <w:pStyle w:val="MELegal3"/>
        <w:numPr>
          <w:ilvl w:val="2"/>
          <w:numId w:val="43"/>
        </w:numPr>
        <w:tabs>
          <w:tab w:val="left" w:pos="6237"/>
        </w:tabs>
      </w:pPr>
      <w:r>
        <w:t>Project Operator</w:t>
      </w:r>
      <w:r w:rsidR="00A441C5" w:rsidRPr="006935F9">
        <w:t xml:space="preserve"> agree</w:t>
      </w:r>
      <w:r w:rsidR="00A441C5">
        <w:t>s</w:t>
      </w:r>
      <w:r w:rsidR="00A441C5" w:rsidRPr="006935F9">
        <w:t xml:space="preserve"> to pay </w:t>
      </w:r>
      <w:r w:rsidR="00A441C5" w:rsidRPr="00C56325">
        <w:rPr>
          <w:bCs/>
        </w:rPr>
        <w:t>the Commonwealth</w:t>
      </w:r>
      <w:r w:rsidR="00A441C5">
        <w:t>’s</w:t>
      </w:r>
      <w:r w:rsidR="00A441C5" w:rsidRPr="006935F9">
        <w:t xml:space="preserve"> </w:t>
      </w:r>
      <w:r w:rsidR="00A441C5">
        <w:t xml:space="preserve">and Security Trustee's </w:t>
      </w:r>
      <w:r w:rsidR="00A441C5" w:rsidRPr="006935F9">
        <w:t xml:space="preserve">legal and other costs and expenses </w:t>
      </w:r>
      <w:r w:rsidR="00A441C5">
        <w:t xml:space="preserve">(including any stamp duty) </w:t>
      </w:r>
      <w:r w:rsidR="00A441C5" w:rsidRPr="006935F9">
        <w:t xml:space="preserve">in connection with the negotiation, preparation, execution and completion of this </w:t>
      </w:r>
      <w:r w:rsidR="00A441C5">
        <w:t>Deed</w:t>
      </w:r>
      <w:r w:rsidR="00A441C5" w:rsidRPr="006935F9">
        <w:t>.</w:t>
      </w:r>
    </w:p>
    <w:p w14:paraId="26ABAFC7" w14:textId="3AC2A9AF" w:rsidR="00A441C5" w:rsidRDefault="00A441C5" w:rsidP="00A441C5">
      <w:pPr>
        <w:pStyle w:val="MELegal3"/>
        <w:numPr>
          <w:ilvl w:val="2"/>
          <w:numId w:val="43"/>
        </w:numPr>
        <w:tabs>
          <w:tab w:val="left" w:pos="6237"/>
        </w:tabs>
      </w:pPr>
      <w:r>
        <w:t xml:space="preserve">Unless this Deed expressly states otherwise, Security Trustee will not be </w:t>
      </w:r>
      <w:r w:rsidRPr="004069F3">
        <w:t xml:space="preserve">liable </w:t>
      </w:r>
      <w:r>
        <w:t xml:space="preserve">to any party </w:t>
      </w:r>
      <w:r w:rsidRPr="004069F3">
        <w:t xml:space="preserve">for any </w:t>
      </w:r>
      <w:r>
        <w:t>L</w:t>
      </w:r>
      <w:r w:rsidRPr="004069F3">
        <w:t>oss</w:t>
      </w:r>
      <w:r>
        <w:t xml:space="preserve"> in relation to the </w:t>
      </w:r>
      <w:r w:rsidRPr="004069F3">
        <w:t xml:space="preserve">exercise or attempted exercise of, failure to exercise, or delay in exercising, a right, power or remedy </w:t>
      </w:r>
      <w:r>
        <w:t>in connection with this Deed</w:t>
      </w:r>
      <w:r w:rsidRPr="004069F3">
        <w:t>.</w:t>
      </w:r>
      <w:r>
        <w:t xml:space="preserve"> </w:t>
      </w:r>
    </w:p>
    <w:p w14:paraId="23833F6F" w14:textId="77777777" w:rsidR="00A441C5" w:rsidRPr="00140EB7" w:rsidRDefault="00A441C5" w:rsidP="00A441C5">
      <w:pPr>
        <w:pStyle w:val="ScheduleL3"/>
        <w:rPr>
          <w:rFonts w:hint="eastAsia"/>
        </w:rPr>
      </w:pPr>
      <w:bookmarkStart w:id="324" w:name="_Toc215089977"/>
      <w:r w:rsidRPr="00140EB7">
        <w:t>Rules of construction</w:t>
      </w:r>
      <w:bookmarkEnd w:id="323"/>
      <w:bookmarkEnd w:id="324"/>
    </w:p>
    <w:p w14:paraId="7D254C81" w14:textId="77777777" w:rsidR="00A441C5" w:rsidRPr="00D75912" w:rsidRDefault="00A441C5" w:rsidP="00A441C5">
      <w:pPr>
        <w:spacing w:after="200"/>
        <w:ind w:left="680"/>
      </w:pPr>
      <w:r w:rsidRPr="00354E1C">
        <w:t>No rule of construction applies to the disadvantage of a party because that party was responsible for the preparation of</w:t>
      </w:r>
      <w:r>
        <w:t>, or seeks to rely on,</w:t>
      </w:r>
      <w:r w:rsidRPr="00354E1C">
        <w:t xml:space="preserve"> this </w:t>
      </w:r>
      <w:r>
        <w:t>Deed</w:t>
      </w:r>
      <w:r w:rsidRPr="00354E1C">
        <w:t xml:space="preserve"> or any part of it.</w:t>
      </w:r>
    </w:p>
    <w:p w14:paraId="1AF4E022" w14:textId="77777777" w:rsidR="00A441C5" w:rsidRPr="00140EB7" w:rsidRDefault="00A441C5" w:rsidP="00A441C5">
      <w:pPr>
        <w:pStyle w:val="ScheduleL3"/>
        <w:rPr>
          <w:rFonts w:hint="eastAsia"/>
        </w:rPr>
      </w:pPr>
      <w:bookmarkStart w:id="325" w:name="_Ref153872443"/>
      <w:bookmarkStart w:id="326" w:name="_Toc215089978"/>
      <w:r w:rsidRPr="00140EB7">
        <w:t>Severability</w:t>
      </w:r>
      <w:bookmarkEnd w:id="325"/>
      <w:bookmarkEnd w:id="326"/>
    </w:p>
    <w:p w14:paraId="3F474827" w14:textId="4029A865" w:rsidR="00A441C5" w:rsidRDefault="00A441C5" w:rsidP="00A441C5">
      <w:pPr>
        <w:spacing w:after="200"/>
        <w:ind w:left="680"/>
      </w:pPr>
      <w:r>
        <w:t xml:space="preserve">If the whole or any part of a provision of this Deed is void, unenforceable or illegal in a jurisdiction, then it is severed for that jurisdiction. </w:t>
      </w:r>
      <w:r w:rsidR="002D7886">
        <w:t xml:space="preserve"> </w:t>
      </w:r>
      <w:r>
        <w:t>The remainder of this Deed has full force and effect and the validity or enforceability of that provision in any other jurisdiction is not affected.  This clause</w:t>
      </w:r>
      <w:r w:rsidR="008F72F7">
        <w:t> </w:t>
      </w:r>
      <w:r w:rsidR="00491625">
        <w:fldChar w:fldCharType="begin"/>
      </w:r>
      <w:r w:rsidR="00491625">
        <w:instrText xml:space="preserve"> REF _Ref153872443 \n \h </w:instrText>
      </w:r>
      <w:r w:rsidR="00491625">
        <w:fldChar w:fldCharType="separate"/>
      </w:r>
      <w:r w:rsidR="0084101F">
        <w:t>11.12</w:t>
      </w:r>
      <w:r w:rsidR="00491625">
        <w:fldChar w:fldCharType="end"/>
      </w:r>
      <w:r>
        <w:t xml:space="preserve"> </w:t>
      </w:r>
      <w:r w:rsidR="00B4679F">
        <w:t xml:space="preserve">of this Deed </w:t>
      </w:r>
      <w:r>
        <w:t xml:space="preserve">has no effect if the severance alters the basic nature of this Deed or is contrary to public policy. </w:t>
      </w:r>
    </w:p>
    <w:p w14:paraId="2CA7C4CE" w14:textId="77777777" w:rsidR="00A441C5" w:rsidRPr="00140EB7" w:rsidRDefault="00A441C5" w:rsidP="00A441C5">
      <w:pPr>
        <w:pStyle w:val="ScheduleL3"/>
        <w:rPr>
          <w:rFonts w:hint="eastAsia"/>
        </w:rPr>
      </w:pPr>
      <w:bookmarkStart w:id="327" w:name="_Toc215089979"/>
      <w:r w:rsidRPr="00140EB7">
        <w:t>Survival</w:t>
      </w:r>
      <w:bookmarkEnd w:id="327"/>
      <w:r w:rsidRPr="00140EB7">
        <w:t xml:space="preserve"> </w:t>
      </w:r>
    </w:p>
    <w:p w14:paraId="3B35D500" w14:textId="77777777" w:rsidR="00A441C5" w:rsidRDefault="00A441C5" w:rsidP="00A441C5">
      <w:pPr>
        <w:spacing w:after="200"/>
        <w:ind w:left="680"/>
      </w:pPr>
      <w:r>
        <w:t xml:space="preserve">Each of the following will survive the expiry or termination of this Deed: </w:t>
      </w:r>
    </w:p>
    <w:p w14:paraId="1B392364" w14:textId="12A6DC68" w:rsidR="00A441C5" w:rsidRPr="00140EB7" w:rsidRDefault="00A441C5" w:rsidP="00A441C5">
      <w:pPr>
        <w:pStyle w:val="ScheduleL4"/>
      </w:pPr>
      <w:r w:rsidRPr="00140EB7">
        <w:t xml:space="preserve">clauses </w:t>
      </w:r>
      <w:r w:rsidR="00491625">
        <w:fldChar w:fldCharType="begin"/>
      </w:r>
      <w:r w:rsidR="00491625">
        <w:instrText xml:space="preserve"> REF _Ref475873971 \n \h </w:instrText>
      </w:r>
      <w:r w:rsidR="00491625">
        <w:fldChar w:fldCharType="separate"/>
      </w:r>
      <w:r w:rsidR="0084101F">
        <w:t>1</w:t>
      </w:r>
      <w:r w:rsidR="00491625">
        <w:fldChar w:fldCharType="end"/>
      </w:r>
      <w:r w:rsidR="004B4D50">
        <w:t xml:space="preserve"> (</w:t>
      </w:r>
      <w:r w:rsidR="004B4D50">
        <w:fldChar w:fldCharType="begin"/>
      </w:r>
      <w:r w:rsidR="004B4D50">
        <w:instrText xml:space="preserve"> REF _Ref475873971 \h </w:instrText>
      </w:r>
      <w:r w:rsidR="004B4D50">
        <w:fldChar w:fldCharType="separate"/>
      </w:r>
      <w:r w:rsidR="0084101F" w:rsidRPr="00140EB7">
        <w:t>Definitions and interpretation</w:t>
      </w:r>
      <w:r w:rsidR="004B4D50">
        <w:fldChar w:fldCharType="end"/>
      </w:r>
      <w:r w:rsidR="004B4D50">
        <w:t>)</w:t>
      </w:r>
      <w:r w:rsidR="00491625">
        <w:t xml:space="preserve">, </w:t>
      </w:r>
      <w:r w:rsidR="00491625">
        <w:fldChar w:fldCharType="begin"/>
      </w:r>
      <w:r w:rsidR="00491625">
        <w:instrText xml:space="preserve"> REF _Ref518626809 \n \h </w:instrText>
      </w:r>
      <w:r w:rsidR="00491625">
        <w:fldChar w:fldCharType="separate"/>
      </w:r>
      <w:r w:rsidR="0084101F">
        <w:t>7</w:t>
      </w:r>
      <w:r w:rsidR="00491625">
        <w:fldChar w:fldCharType="end"/>
      </w:r>
      <w:r w:rsidR="004B4D50">
        <w:t xml:space="preserve"> (</w:t>
      </w:r>
      <w:r w:rsidR="004B4D50">
        <w:fldChar w:fldCharType="begin"/>
      </w:r>
      <w:r w:rsidR="004B4D50">
        <w:instrText xml:space="preserve"> REF _Ref518626809 \h </w:instrText>
      </w:r>
      <w:r w:rsidR="004B4D50">
        <w:fldChar w:fldCharType="separate"/>
      </w:r>
      <w:r w:rsidR="0084101F" w:rsidRPr="00140EB7">
        <w:t>Confidentiality</w:t>
      </w:r>
      <w:r w:rsidR="004B4D50">
        <w:fldChar w:fldCharType="end"/>
      </w:r>
      <w:r w:rsidR="004B4D50">
        <w:t>)</w:t>
      </w:r>
      <w:r w:rsidR="00491625">
        <w:t xml:space="preserve"> </w:t>
      </w:r>
      <w:r w:rsidRPr="00140EB7">
        <w:t>and</w:t>
      </w:r>
      <w:r w:rsidR="00491625">
        <w:t xml:space="preserve"> </w:t>
      </w:r>
      <w:r w:rsidR="00491625">
        <w:fldChar w:fldCharType="begin"/>
      </w:r>
      <w:r w:rsidR="00491625">
        <w:instrText xml:space="preserve"> REF _Ref108438882 \n \h </w:instrText>
      </w:r>
      <w:r w:rsidR="00491625">
        <w:fldChar w:fldCharType="separate"/>
      </w:r>
      <w:r w:rsidR="0084101F">
        <w:t>11</w:t>
      </w:r>
      <w:r w:rsidR="00491625">
        <w:fldChar w:fldCharType="end"/>
      </w:r>
      <w:r w:rsidR="004B4D50">
        <w:t xml:space="preserve"> (</w:t>
      </w:r>
      <w:r w:rsidR="004B4D50">
        <w:fldChar w:fldCharType="begin"/>
      </w:r>
      <w:r w:rsidR="004B4D50">
        <w:instrText xml:space="preserve"> REF _Ref108438882 \h </w:instrText>
      </w:r>
      <w:r w:rsidR="004B4D50">
        <w:fldChar w:fldCharType="separate"/>
      </w:r>
      <w:r w:rsidR="0084101F" w:rsidRPr="00140EB7">
        <w:t>General</w:t>
      </w:r>
      <w:r w:rsidR="004B4D50">
        <w:fldChar w:fldCharType="end"/>
      </w:r>
      <w:r w:rsidR="004B4D50">
        <w:t>)</w:t>
      </w:r>
      <w:r w:rsidR="00B4679F">
        <w:t xml:space="preserve"> of this Deed</w:t>
      </w:r>
      <w:r w:rsidRPr="00140EB7">
        <w:t xml:space="preserve">; </w:t>
      </w:r>
    </w:p>
    <w:p w14:paraId="7A0F6441" w14:textId="77777777" w:rsidR="00A441C5" w:rsidRPr="00140EB7" w:rsidRDefault="00A441C5" w:rsidP="00A441C5">
      <w:pPr>
        <w:pStyle w:val="ScheduleL4"/>
      </w:pPr>
      <w:r w:rsidRPr="00140EB7">
        <w:t xml:space="preserve">any provision that is required to enable a party to exercise rights accrued prior to the expiry, recission or termination of this Deed; and </w:t>
      </w:r>
    </w:p>
    <w:p w14:paraId="3B8602E8" w14:textId="77777777" w:rsidR="00A441C5" w:rsidRPr="00140EB7" w:rsidRDefault="00A441C5" w:rsidP="00A441C5">
      <w:pPr>
        <w:pStyle w:val="ScheduleL4"/>
      </w:pPr>
      <w:r w:rsidRPr="00140EB7">
        <w:t xml:space="preserve">any provision which (expressly or by implication) by its nature is intended to survive the expiry, recission or termination of this Deed. </w:t>
      </w:r>
    </w:p>
    <w:p w14:paraId="1F2A4A56" w14:textId="77777777" w:rsidR="00A441C5" w:rsidRPr="00140EB7" w:rsidRDefault="00A441C5" w:rsidP="00A441C5">
      <w:pPr>
        <w:pStyle w:val="ScheduleL3"/>
        <w:rPr>
          <w:rFonts w:hint="eastAsia"/>
        </w:rPr>
      </w:pPr>
      <w:bookmarkStart w:id="328" w:name="_Toc215089980"/>
      <w:r w:rsidRPr="00140EB7">
        <w:t>Proportionate liability</w:t>
      </w:r>
      <w:bookmarkStart w:id="329" w:name="_Ref97886789"/>
      <w:bookmarkEnd w:id="328"/>
    </w:p>
    <w:p w14:paraId="347286BB" w14:textId="26624C56" w:rsidR="00A441C5" w:rsidRDefault="00A441C5" w:rsidP="00D87B46">
      <w:pPr>
        <w:pStyle w:val="ScheduleL4"/>
      </w:pPr>
      <w:r>
        <w:t xml:space="preserve">The </w:t>
      </w:r>
      <w:r w:rsidR="008F72F7">
        <w:t>parties agree that, to the extent permitted by law, the provisions of this Deed are express provisions for their rights, obligations and liabilities with respect to matters to which a law imposing a proportional liability regime applies</w:t>
      </w:r>
      <w:r>
        <w:t xml:space="preserve"> </w:t>
      </w:r>
      <w:r w:rsidR="008F72F7">
        <w:t xml:space="preserve">(including </w:t>
      </w:r>
      <w:r>
        <w:t xml:space="preserve">Part IVAA (Proportionate Liability) of the </w:t>
      </w:r>
      <w:r w:rsidRPr="002F07BB">
        <w:rPr>
          <w:i/>
          <w:iCs/>
        </w:rPr>
        <w:t>Wrongs Act 1958</w:t>
      </w:r>
      <w:r>
        <w:t xml:space="preserve"> (Vic) and Part 3 of </w:t>
      </w:r>
      <w:r w:rsidRPr="002F07BB">
        <w:rPr>
          <w:i/>
          <w:iCs/>
        </w:rPr>
        <w:t xml:space="preserve">the Law Reform </w:t>
      </w:r>
      <w:r w:rsidRPr="00D87B46">
        <w:t>(Contributory Negligence and Apportionment of Liability) 2001</w:t>
      </w:r>
      <w:r>
        <w:t xml:space="preserve"> (SA)</w:t>
      </w:r>
      <w:r w:rsidR="008F72F7">
        <w:t>)</w:t>
      </w:r>
      <w:r>
        <w:t xml:space="preserve">, </w:t>
      </w:r>
      <w:r w:rsidR="008F72F7">
        <w:t xml:space="preserve">and exclude, modify and restrict the provisions of any such proportionate liability law to the extent of their inconsistency with that law, </w:t>
      </w:r>
      <w:r>
        <w:t>whether such rights are sought to be enforced in contract, tort or otherwise.</w:t>
      </w:r>
    </w:p>
    <w:p w14:paraId="4FFB58CC" w14:textId="3E358AAA" w:rsidR="008F72F7" w:rsidRDefault="008F72F7" w:rsidP="00D87B46">
      <w:pPr>
        <w:pStyle w:val="ScheduleL4"/>
      </w:pPr>
      <w:r>
        <w:lastRenderedPageBreak/>
        <w:t>Each party’s liability to another party for loss or damage will be reduced proportionally to the extent that any unlawful, wilfully wrongful or negligent act or omission of that other party caused or contributed to the relevant loss or damage.</w:t>
      </w:r>
    </w:p>
    <w:p w14:paraId="28A78455" w14:textId="77777777" w:rsidR="00A441C5" w:rsidRPr="00140EB7" w:rsidRDefault="00A441C5" w:rsidP="00A441C5">
      <w:pPr>
        <w:pStyle w:val="ScheduleL3"/>
        <w:rPr>
          <w:rFonts w:hint="eastAsia"/>
        </w:rPr>
      </w:pPr>
      <w:bookmarkStart w:id="330" w:name="_Toc215089981"/>
      <w:r w:rsidRPr="00140EB7">
        <w:t>Limitation of the Commonwealth liability</w:t>
      </w:r>
      <w:bookmarkEnd w:id="329"/>
      <w:bookmarkEnd w:id="330"/>
    </w:p>
    <w:p w14:paraId="3D8C86E6" w14:textId="77777777" w:rsidR="00A441C5" w:rsidRDefault="00A441C5" w:rsidP="00A441C5">
      <w:pPr>
        <w:spacing w:after="200"/>
        <w:ind w:left="680"/>
      </w:pPr>
      <w:r>
        <w:t xml:space="preserve">Despite any other provision of this Deed, the parties acknowledge and agree that </w:t>
      </w:r>
      <w:r>
        <w:rPr>
          <w:bCs/>
        </w:rPr>
        <w:t xml:space="preserve">the </w:t>
      </w:r>
      <w:r w:rsidRPr="00543CFA">
        <w:t>Commonwealth’s</w:t>
      </w:r>
      <w:r>
        <w:t xml:space="preserve"> total aggregate liability in connection with this Deed and the CISA at any time, will be no greater than </w:t>
      </w:r>
      <w:r>
        <w:rPr>
          <w:bCs/>
        </w:rPr>
        <w:t>the Commonwealth</w:t>
      </w:r>
      <w:r>
        <w:t xml:space="preserve">’s total aggregate liability in connection with the CISA at that time (assuming the CISA is enforceable in accordance with its terms) and will be subject to the same limitations of liability set out in the CISA.  </w:t>
      </w:r>
    </w:p>
    <w:p w14:paraId="531FED1C" w14:textId="77777777" w:rsidR="00A441C5" w:rsidRPr="00140EB7" w:rsidRDefault="00A441C5" w:rsidP="00A441C5">
      <w:pPr>
        <w:pStyle w:val="ScheduleL3"/>
        <w:rPr>
          <w:rFonts w:hint="eastAsia"/>
        </w:rPr>
      </w:pPr>
      <w:bookmarkStart w:id="331" w:name="_Toc417717429"/>
      <w:bookmarkStart w:id="332" w:name="_Toc421606262"/>
      <w:bookmarkStart w:id="333" w:name="_Toc422279408"/>
      <w:bookmarkStart w:id="334" w:name="_Toc433703684"/>
      <w:bookmarkStart w:id="335" w:name="_Toc457379444"/>
      <w:bookmarkStart w:id="336" w:name="_Toc480102326"/>
      <w:bookmarkStart w:id="337" w:name="_Toc499097124"/>
      <w:bookmarkStart w:id="338" w:name="_Toc509219888"/>
      <w:bookmarkStart w:id="339" w:name="_Toc509222509"/>
      <w:bookmarkStart w:id="340" w:name="_Toc63845212"/>
      <w:bookmarkStart w:id="341" w:name="_Toc203908984"/>
      <w:bookmarkStart w:id="342" w:name="_Ref154066650"/>
      <w:bookmarkStart w:id="343" w:name="_Toc215089982"/>
      <w:r w:rsidRPr="00140EB7">
        <w:t>Further steps</w:t>
      </w:r>
      <w:bookmarkStart w:id="344" w:name="_Hlk151567393"/>
      <w:bookmarkEnd w:id="331"/>
      <w:bookmarkEnd w:id="332"/>
      <w:bookmarkEnd w:id="333"/>
      <w:bookmarkEnd w:id="334"/>
      <w:bookmarkEnd w:id="335"/>
      <w:bookmarkEnd w:id="336"/>
      <w:bookmarkEnd w:id="337"/>
      <w:bookmarkEnd w:id="338"/>
      <w:bookmarkEnd w:id="339"/>
      <w:bookmarkEnd w:id="340"/>
      <w:bookmarkEnd w:id="341"/>
      <w:bookmarkEnd w:id="342"/>
      <w:bookmarkEnd w:id="343"/>
    </w:p>
    <w:p w14:paraId="0AD836EC" w14:textId="1EF09BEE" w:rsidR="00A441C5" w:rsidRDefault="00101593" w:rsidP="00A441C5">
      <w:pPr>
        <w:spacing w:after="200"/>
        <w:ind w:left="680"/>
      </w:pPr>
      <w:bookmarkStart w:id="345" w:name="_Toc223964161"/>
      <w:bookmarkStart w:id="346" w:name="C_General"/>
      <w:bookmarkEnd w:id="345"/>
      <w:r>
        <w:t>Project Operator</w:t>
      </w:r>
      <w:r w:rsidR="00A441C5">
        <w:rPr>
          <w:lang w:eastAsia="en-AU"/>
        </w:rPr>
        <w:t xml:space="preserve"> and </w:t>
      </w:r>
      <w:r w:rsidR="00A441C5">
        <w:rPr>
          <w:bCs/>
        </w:rPr>
        <w:t>the Commonwealth</w:t>
      </w:r>
      <w:r w:rsidR="00A441C5">
        <w:rPr>
          <w:lang w:eastAsia="en-AU"/>
        </w:rPr>
        <w:t xml:space="preserve"> agree, at </w:t>
      </w:r>
      <w:r>
        <w:t>Project Operator</w:t>
      </w:r>
      <w:r w:rsidR="00A441C5">
        <w:rPr>
          <w:lang w:eastAsia="en-AU"/>
        </w:rPr>
        <w:t xml:space="preserve">’s expense, to do anything another party reasonably asks (such as obtaining consents (in relation to </w:t>
      </w:r>
      <w:r>
        <w:rPr>
          <w:lang w:eastAsia="en-AU"/>
        </w:rPr>
        <w:t>Project Operator</w:t>
      </w:r>
      <w:r w:rsidR="00A441C5">
        <w:rPr>
          <w:lang w:eastAsia="en-AU"/>
        </w:rPr>
        <w:t xml:space="preserve"> only), signing and producing documents, producing receipts and getting documents completed and signed)</w:t>
      </w:r>
      <w:bookmarkEnd w:id="346"/>
      <w:r w:rsidR="00A441C5">
        <w:rPr>
          <w:lang w:eastAsia="en-AU"/>
        </w:rPr>
        <w:t xml:space="preserve"> </w:t>
      </w:r>
      <w:r w:rsidR="00A441C5" w:rsidRPr="00C411C8">
        <w:t>as may be necessary or desirable to</w:t>
      </w:r>
      <w:r w:rsidR="00A441C5">
        <w:t>:</w:t>
      </w:r>
    </w:p>
    <w:p w14:paraId="23BFB6DB" w14:textId="77777777" w:rsidR="00A441C5" w:rsidRPr="00140EB7" w:rsidRDefault="00A441C5" w:rsidP="00A441C5">
      <w:pPr>
        <w:pStyle w:val="ScheduleL4"/>
      </w:pPr>
      <w:bookmarkStart w:id="347" w:name="_Ref153875303"/>
      <w:r w:rsidRPr="00140EB7">
        <w:t>give full effect to the provisions of this Deed and the transactions contemplated by it; and</w:t>
      </w:r>
      <w:bookmarkEnd w:id="347"/>
    </w:p>
    <w:p w14:paraId="0CD6AF1A" w14:textId="541228BC" w:rsidR="00A441C5" w:rsidRPr="00140EB7" w:rsidRDefault="00A441C5" w:rsidP="00A441C5">
      <w:pPr>
        <w:pStyle w:val="ScheduleL4"/>
      </w:pPr>
      <w:r w:rsidRPr="00140EB7">
        <w:t xml:space="preserve">without limiting clause </w:t>
      </w:r>
      <w:r w:rsidR="00491625">
        <w:fldChar w:fldCharType="begin"/>
      </w:r>
      <w:r w:rsidR="00491625">
        <w:instrText xml:space="preserve"> REF _Ref154066650 \n \h </w:instrText>
      </w:r>
      <w:r w:rsidR="00491625">
        <w:fldChar w:fldCharType="separate"/>
      </w:r>
      <w:r w:rsidR="0084101F">
        <w:t>11.16</w:t>
      </w:r>
      <w:r w:rsidR="00491625">
        <w:fldChar w:fldCharType="end"/>
      </w:r>
      <w:r w:rsidR="00491625">
        <w:fldChar w:fldCharType="begin"/>
      </w:r>
      <w:r w:rsidR="00491625">
        <w:instrText xml:space="preserve"> REF _Ref153875303 \n \h </w:instrText>
      </w:r>
      <w:r w:rsidR="00491625">
        <w:fldChar w:fldCharType="separate"/>
      </w:r>
      <w:r w:rsidR="0084101F">
        <w:t>(a)</w:t>
      </w:r>
      <w:r w:rsidR="00491625">
        <w:fldChar w:fldCharType="end"/>
      </w:r>
      <w:r w:rsidR="00B4679F">
        <w:t xml:space="preserve"> of this Deed</w:t>
      </w:r>
      <w:r w:rsidRPr="00140EB7">
        <w:t xml:space="preserve">, ensure any assignment, transfer or novation (or any combination of them) contemplated by clause </w:t>
      </w:r>
      <w:r w:rsidR="00491625">
        <w:fldChar w:fldCharType="begin"/>
      </w:r>
      <w:r w:rsidR="00491625">
        <w:instrText xml:space="preserve"> REF _Ref482268777 \n \h </w:instrText>
      </w:r>
      <w:r w:rsidR="00491625">
        <w:fldChar w:fldCharType="separate"/>
      </w:r>
      <w:r w:rsidR="0084101F">
        <w:t>5</w:t>
      </w:r>
      <w:r w:rsidR="00491625">
        <w:fldChar w:fldCharType="end"/>
      </w:r>
      <w:r w:rsidRPr="00140EB7">
        <w:t xml:space="preserve"> (</w:t>
      </w:r>
      <w:r w:rsidRPr="00140EB7">
        <w:fldChar w:fldCharType="begin"/>
      </w:r>
      <w:r w:rsidRPr="00140EB7">
        <w:instrText xml:space="preserve"> REF _Ref482268777 \h </w:instrText>
      </w:r>
      <w:r>
        <w:instrText xml:space="preserve"> \* MERGEFORMAT </w:instrText>
      </w:r>
      <w:r w:rsidRPr="00140EB7">
        <w:fldChar w:fldCharType="separate"/>
      </w:r>
      <w:r w:rsidR="0084101F" w:rsidRPr="00140EB7">
        <w:t>Transfer following enforcement</w:t>
      </w:r>
      <w:r w:rsidRPr="00140EB7">
        <w:fldChar w:fldCharType="end"/>
      </w:r>
      <w:r w:rsidRPr="00140EB7">
        <w:t>)</w:t>
      </w:r>
      <w:r w:rsidR="00B4679F">
        <w:t xml:space="preserve"> of this Deed</w:t>
      </w:r>
      <w:r w:rsidRPr="00140EB7">
        <w:t>, and any document the subject or product of any such dealing, is in registerable form, enforceable and registered with the agreed priority.</w:t>
      </w:r>
    </w:p>
    <w:bookmarkEnd w:id="344"/>
    <w:p w14:paraId="07680890" w14:textId="77777777" w:rsidR="005C3C65" w:rsidRDefault="005C3C65" w:rsidP="005C3C65"/>
    <w:p w14:paraId="21DF1FA7" w14:textId="77777777" w:rsidR="005C3C65" w:rsidRDefault="005C3C65" w:rsidP="005C3C65"/>
    <w:p w14:paraId="2E162911" w14:textId="3D1D2347" w:rsidR="005C3C65" w:rsidRDefault="005C3C65" w:rsidP="005C3C65">
      <w:pPr>
        <w:sectPr w:rsidR="005C3C65" w:rsidSect="00A13B72">
          <w:headerReference w:type="even" r:id="rId27"/>
          <w:headerReference w:type="default" r:id="rId28"/>
          <w:footerReference w:type="even" r:id="rId29"/>
          <w:footerReference w:type="default" r:id="rId30"/>
          <w:headerReference w:type="first" r:id="rId31"/>
          <w:footerReference w:type="first" r:id="rId32"/>
          <w:pgSz w:w="11907" w:h="16840" w:code="9"/>
          <w:pgMar w:top="992" w:right="1134" w:bottom="397" w:left="1418" w:header="567" w:footer="567" w:gutter="0"/>
          <w:cols w:space="720"/>
          <w:docGrid w:linePitch="360"/>
        </w:sectPr>
      </w:pPr>
    </w:p>
    <w:p w14:paraId="5FEF7A74" w14:textId="07CE20BD" w:rsidR="00A441C5" w:rsidRPr="00B7071B" w:rsidRDefault="00A441C5" w:rsidP="00B7071B">
      <w:pPr>
        <w:pStyle w:val="Title"/>
        <w:spacing w:after="240"/>
        <w:rPr>
          <w:sz w:val="44"/>
          <w:szCs w:val="44"/>
        </w:rPr>
      </w:pPr>
      <w:bookmarkStart w:id="348" w:name="_Toc154063869"/>
      <w:bookmarkStart w:id="349" w:name="_Toc215089983"/>
      <w:r w:rsidRPr="00B7071B">
        <w:rPr>
          <w:sz w:val="44"/>
          <w:szCs w:val="44"/>
        </w:rPr>
        <w:lastRenderedPageBreak/>
        <w:t>Signing page</w:t>
      </w:r>
      <w:bookmarkStart w:id="350" w:name="bkTOC2"/>
      <w:bookmarkEnd w:id="348"/>
      <w:bookmarkEnd w:id="349"/>
    </w:p>
    <w:p w14:paraId="01399447" w14:textId="5DF96DE3" w:rsidR="00A441C5" w:rsidRDefault="00A441C5" w:rsidP="00A441C5">
      <w:r>
        <w:rPr>
          <w:b/>
        </w:rPr>
        <w:t>EXECUTED</w:t>
      </w:r>
      <w:r>
        <w:t xml:space="preserve"> as </w:t>
      </w:r>
      <w:r w:rsidR="007F0C9E">
        <w:t>a deed</w:t>
      </w:r>
    </w:p>
    <w:bookmarkEnd w:id="350"/>
    <w:p w14:paraId="18FA1CFF" w14:textId="77777777" w:rsidR="00A441C5" w:rsidRDefault="00A441C5" w:rsidP="00A441C5"/>
    <w:p w14:paraId="4E3714C4" w14:textId="77777777" w:rsidR="00A441C5" w:rsidRPr="000A03CA" w:rsidRDefault="00A441C5" w:rsidP="00A441C5">
      <w:pPr>
        <w:rPr>
          <w:b/>
          <w:bCs/>
        </w:rPr>
      </w:pPr>
      <w:r w:rsidRPr="000A03CA">
        <w:rPr>
          <w:b/>
          <w:bCs/>
        </w:rPr>
        <w:t>[</w:t>
      </w:r>
      <w:r w:rsidRPr="000A03CA">
        <w:rPr>
          <w:b/>
          <w:bCs/>
          <w:shd w:val="clear" w:color="auto" w:fill="BFBFBF" w:themeFill="background1" w:themeFillShade="BF"/>
        </w:rPr>
        <w:t>Drafting note: Execution blocks to be inserted into execution version.</w:t>
      </w:r>
      <w:r w:rsidRPr="000A03CA">
        <w:rPr>
          <w:b/>
          <w:bCs/>
        </w:rPr>
        <w:t>]</w:t>
      </w:r>
    </w:p>
    <w:tbl>
      <w:tblPr>
        <w:tblStyle w:val="TableGrid"/>
        <w:tblW w:w="93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4503"/>
        <w:gridCol w:w="454"/>
        <w:gridCol w:w="4394"/>
      </w:tblGrid>
      <w:tr w:rsidR="00A441C5" w14:paraId="68C7F0C0" w14:textId="77777777" w:rsidTr="00D87B46">
        <w:tc>
          <w:tcPr>
            <w:tcW w:w="4503" w:type="dxa"/>
          </w:tcPr>
          <w:p w14:paraId="3224760A" w14:textId="77777777" w:rsidR="00A441C5" w:rsidRDefault="00A441C5" w:rsidP="008E3E94">
            <w:pPr>
              <w:keepNext/>
              <w:spacing w:after="0" w:line="240" w:lineRule="auto"/>
              <w:rPr>
                <w:b/>
              </w:rPr>
            </w:pPr>
          </w:p>
          <w:p w14:paraId="3BD11CB9" w14:textId="77777777" w:rsidR="00A441C5" w:rsidRDefault="00A441C5" w:rsidP="008E3E94">
            <w:pPr>
              <w:keepNext/>
              <w:spacing w:after="0" w:line="240" w:lineRule="auto"/>
              <w:rPr>
                <w:b/>
              </w:rPr>
            </w:pPr>
          </w:p>
          <w:p w14:paraId="6047BCCC" w14:textId="4FC7D4B7" w:rsidR="00A441C5" w:rsidRDefault="002C082F" w:rsidP="008E3E94">
            <w:pPr>
              <w:keepNext/>
              <w:spacing w:after="0" w:line="240" w:lineRule="auto"/>
            </w:pPr>
            <w:r>
              <w:rPr>
                <w:b/>
              </w:rPr>
              <w:t xml:space="preserve">Signed Sealed and Delivered </w:t>
            </w:r>
            <w:r>
              <w:rPr>
                <w:bCs/>
              </w:rPr>
              <w:t xml:space="preserve">for and on behalf of the </w:t>
            </w:r>
            <w:r>
              <w:rPr>
                <w:b/>
              </w:rPr>
              <w:t>COMMONWEALTH OF AUSTRALIA</w:t>
            </w:r>
            <w:r>
              <w:rPr>
                <w:bCs/>
              </w:rPr>
              <w:t xml:space="preserve">, as represented by the </w:t>
            </w:r>
            <w:r>
              <w:rPr>
                <w:b/>
              </w:rPr>
              <w:t>DEPARTMENT OF CLIMATE CHANGE, ENERGY, THE ENVIRONMENT AND WATER ABN 63 573 932 849</w:t>
            </w:r>
            <w:r>
              <w:rPr>
                <w:bCs/>
              </w:rPr>
              <w:t xml:space="preserve"> by its duly authorised officer:</w:t>
            </w:r>
          </w:p>
        </w:tc>
        <w:tc>
          <w:tcPr>
            <w:tcW w:w="454" w:type="dxa"/>
          </w:tcPr>
          <w:p w14:paraId="3B22C4E9" w14:textId="77777777" w:rsidR="00A441C5" w:rsidRDefault="00A441C5" w:rsidP="008E3E94">
            <w:pPr>
              <w:keepNext/>
              <w:spacing w:after="0" w:line="240" w:lineRule="auto"/>
            </w:pPr>
          </w:p>
        </w:tc>
        <w:tc>
          <w:tcPr>
            <w:tcW w:w="4394" w:type="dxa"/>
          </w:tcPr>
          <w:p w14:paraId="3FE90093" w14:textId="77777777" w:rsidR="00A441C5" w:rsidRDefault="00A441C5" w:rsidP="008E3E94">
            <w:pPr>
              <w:keepNext/>
              <w:spacing w:after="0" w:line="240" w:lineRule="auto"/>
            </w:pPr>
          </w:p>
        </w:tc>
      </w:tr>
      <w:tr w:rsidR="00A441C5" w14:paraId="09F149B3" w14:textId="77777777" w:rsidTr="00D87B46">
        <w:tc>
          <w:tcPr>
            <w:tcW w:w="4503" w:type="dxa"/>
          </w:tcPr>
          <w:p w14:paraId="596BDE6C" w14:textId="77777777" w:rsidR="00A441C5" w:rsidRDefault="00A441C5" w:rsidP="008E3E94">
            <w:pPr>
              <w:keepNext/>
              <w:spacing w:after="0" w:line="240" w:lineRule="auto"/>
            </w:pPr>
          </w:p>
        </w:tc>
        <w:tc>
          <w:tcPr>
            <w:tcW w:w="454" w:type="dxa"/>
          </w:tcPr>
          <w:p w14:paraId="1A40CBEC" w14:textId="77777777" w:rsidR="00A441C5" w:rsidRDefault="00A441C5" w:rsidP="008E3E94">
            <w:pPr>
              <w:keepNext/>
              <w:spacing w:after="0" w:line="240" w:lineRule="auto"/>
            </w:pPr>
          </w:p>
        </w:tc>
        <w:tc>
          <w:tcPr>
            <w:tcW w:w="4394" w:type="dxa"/>
          </w:tcPr>
          <w:p w14:paraId="42DBEBC9" w14:textId="77777777" w:rsidR="00A441C5" w:rsidRDefault="00A441C5" w:rsidP="008E3E94">
            <w:pPr>
              <w:keepNext/>
              <w:spacing w:after="0" w:line="240" w:lineRule="auto"/>
            </w:pPr>
          </w:p>
        </w:tc>
      </w:tr>
      <w:tr w:rsidR="00A441C5" w14:paraId="7D778C90" w14:textId="77777777" w:rsidTr="00D87B46">
        <w:trPr>
          <w:trHeight w:hRule="exact" w:val="482"/>
        </w:trPr>
        <w:tc>
          <w:tcPr>
            <w:tcW w:w="4503" w:type="dxa"/>
            <w:tcBorders>
              <w:left w:val="single" w:sz="4" w:space="0" w:color="808080" w:themeColor="background1" w:themeShade="80"/>
              <w:bottom w:val="single" w:sz="4" w:space="0" w:color="808080" w:themeColor="background1" w:themeShade="80"/>
            </w:tcBorders>
            <w:vAlign w:val="bottom"/>
          </w:tcPr>
          <w:p w14:paraId="08A51D0A" w14:textId="77777777" w:rsidR="00A441C5" w:rsidRDefault="00A441C5" w:rsidP="008E3E94">
            <w:pPr>
              <w:keepNext/>
              <w:spacing w:after="0" w:line="240" w:lineRule="auto"/>
            </w:pPr>
          </w:p>
        </w:tc>
        <w:tc>
          <w:tcPr>
            <w:tcW w:w="454" w:type="dxa"/>
            <w:tcBorders>
              <w:right w:val="single" w:sz="4" w:space="0" w:color="808080" w:themeColor="background1" w:themeShade="80"/>
            </w:tcBorders>
            <w:vAlign w:val="bottom"/>
          </w:tcPr>
          <w:p w14:paraId="4157C746" w14:textId="77777777" w:rsidR="00A441C5" w:rsidRDefault="00A441C5" w:rsidP="008E3E94">
            <w:pPr>
              <w:keepNext/>
              <w:spacing w:after="0" w:line="240" w:lineRule="auto"/>
            </w:pPr>
          </w:p>
        </w:tc>
        <w:tc>
          <w:tcPr>
            <w:tcW w:w="4394" w:type="dxa"/>
            <w:tcBorders>
              <w:left w:val="single" w:sz="4" w:space="0" w:color="808080" w:themeColor="background1" w:themeShade="80"/>
              <w:bottom w:val="single" w:sz="4" w:space="0" w:color="808080" w:themeColor="background1" w:themeShade="80"/>
            </w:tcBorders>
            <w:vAlign w:val="bottom"/>
          </w:tcPr>
          <w:p w14:paraId="5F849C93" w14:textId="77777777" w:rsidR="00A441C5" w:rsidRDefault="00A441C5" w:rsidP="008E3E94">
            <w:pPr>
              <w:keepNext/>
              <w:spacing w:after="0" w:line="240" w:lineRule="auto"/>
            </w:pPr>
          </w:p>
        </w:tc>
      </w:tr>
      <w:tr w:rsidR="00A441C5" w14:paraId="722447C1" w14:textId="77777777" w:rsidTr="00D87B46">
        <w:trPr>
          <w:trHeight w:val="567"/>
        </w:trPr>
        <w:tc>
          <w:tcPr>
            <w:tcW w:w="4503" w:type="dxa"/>
            <w:tcBorders>
              <w:top w:val="single" w:sz="4" w:space="0" w:color="808080" w:themeColor="background1" w:themeShade="80"/>
            </w:tcBorders>
          </w:tcPr>
          <w:p w14:paraId="6E58765B" w14:textId="18A6A5C9" w:rsidR="00A441C5" w:rsidRDefault="00A441C5" w:rsidP="008E3E94">
            <w:pPr>
              <w:keepNext/>
              <w:spacing w:before="60" w:after="0" w:line="240" w:lineRule="auto"/>
              <w:rPr>
                <w:sz w:val="16"/>
                <w:szCs w:val="16"/>
              </w:rPr>
            </w:pPr>
            <w:r>
              <w:rPr>
                <w:sz w:val="16"/>
                <w:szCs w:val="16"/>
              </w:rPr>
              <w:t xml:space="preserve">Signature of </w:t>
            </w:r>
            <w:r w:rsidR="00E1237A" w:rsidRPr="00E1237A">
              <w:rPr>
                <w:sz w:val="16"/>
                <w:szCs w:val="16"/>
              </w:rPr>
              <w:t>Authorised Officer</w:t>
            </w:r>
          </w:p>
        </w:tc>
        <w:tc>
          <w:tcPr>
            <w:tcW w:w="454" w:type="dxa"/>
          </w:tcPr>
          <w:p w14:paraId="52C17F9D" w14:textId="77777777" w:rsidR="00A441C5" w:rsidRDefault="00A441C5" w:rsidP="008E3E94">
            <w:pPr>
              <w:keepNext/>
              <w:spacing w:before="60" w:after="0" w:line="240" w:lineRule="auto"/>
              <w:rPr>
                <w:sz w:val="16"/>
                <w:szCs w:val="16"/>
              </w:rPr>
            </w:pPr>
          </w:p>
        </w:tc>
        <w:tc>
          <w:tcPr>
            <w:tcW w:w="4394" w:type="dxa"/>
            <w:tcBorders>
              <w:top w:val="single" w:sz="4" w:space="0" w:color="808080" w:themeColor="background1" w:themeShade="80"/>
            </w:tcBorders>
          </w:tcPr>
          <w:p w14:paraId="64497BEE" w14:textId="4C32D241" w:rsidR="00A441C5" w:rsidRDefault="00577481" w:rsidP="008E3E94">
            <w:pPr>
              <w:keepNext/>
              <w:spacing w:before="60" w:after="0" w:line="240" w:lineRule="auto"/>
              <w:rPr>
                <w:sz w:val="16"/>
                <w:szCs w:val="16"/>
              </w:rPr>
            </w:pPr>
            <w:r>
              <w:rPr>
                <w:sz w:val="16"/>
                <w:szCs w:val="16"/>
              </w:rPr>
              <w:t xml:space="preserve">Signature of </w:t>
            </w:r>
            <w:r w:rsidR="00E1237A" w:rsidRPr="00E1237A">
              <w:rPr>
                <w:sz w:val="16"/>
                <w:szCs w:val="16"/>
              </w:rPr>
              <w:t>Witness</w:t>
            </w:r>
          </w:p>
        </w:tc>
      </w:tr>
      <w:tr w:rsidR="00A441C5" w14:paraId="2875210F" w14:textId="77777777" w:rsidTr="00D87B46">
        <w:trPr>
          <w:trHeight w:hRule="exact" w:val="482"/>
        </w:trPr>
        <w:tc>
          <w:tcPr>
            <w:tcW w:w="4503" w:type="dxa"/>
            <w:tcBorders>
              <w:left w:val="single" w:sz="4" w:space="0" w:color="808080" w:themeColor="background1" w:themeShade="80"/>
              <w:bottom w:val="single" w:sz="4" w:space="0" w:color="808080" w:themeColor="background1" w:themeShade="80"/>
            </w:tcBorders>
            <w:vAlign w:val="bottom"/>
          </w:tcPr>
          <w:p w14:paraId="74E19F56" w14:textId="77777777" w:rsidR="00A441C5" w:rsidRDefault="00A441C5" w:rsidP="00D87B46">
            <w:pPr>
              <w:keepNext/>
              <w:spacing w:before="60" w:after="0" w:line="240" w:lineRule="auto"/>
            </w:pPr>
          </w:p>
        </w:tc>
        <w:tc>
          <w:tcPr>
            <w:tcW w:w="454" w:type="dxa"/>
            <w:tcBorders>
              <w:right w:val="single" w:sz="4" w:space="0" w:color="808080" w:themeColor="background1" w:themeShade="80"/>
            </w:tcBorders>
            <w:vAlign w:val="bottom"/>
          </w:tcPr>
          <w:p w14:paraId="0EAA998F" w14:textId="77777777" w:rsidR="00A441C5" w:rsidRDefault="00A441C5" w:rsidP="008E3E94">
            <w:pPr>
              <w:keepNext/>
              <w:spacing w:after="0" w:line="240" w:lineRule="auto"/>
            </w:pPr>
          </w:p>
        </w:tc>
        <w:tc>
          <w:tcPr>
            <w:tcW w:w="4394" w:type="dxa"/>
            <w:tcBorders>
              <w:left w:val="single" w:sz="4" w:space="0" w:color="808080" w:themeColor="background1" w:themeShade="80"/>
              <w:bottom w:val="single" w:sz="4" w:space="0" w:color="808080" w:themeColor="background1" w:themeShade="80"/>
            </w:tcBorders>
            <w:vAlign w:val="bottom"/>
          </w:tcPr>
          <w:p w14:paraId="41D1CB68" w14:textId="77777777" w:rsidR="00A441C5" w:rsidRDefault="00A441C5" w:rsidP="008E3E94">
            <w:pPr>
              <w:keepNext/>
              <w:spacing w:after="0" w:line="240" w:lineRule="auto"/>
            </w:pPr>
          </w:p>
        </w:tc>
      </w:tr>
      <w:tr w:rsidR="00A441C5" w14:paraId="296911B8" w14:textId="77777777" w:rsidTr="00D87B46">
        <w:tc>
          <w:tcPr>
            <w:tcW w:w="4503" w:type="dxa"/>
            <w:tcBorders>
              <w:top w:val="single" w:sz="4" w:space="0" w:color="808080" w:themeColor="background1" w:themeShade="80"/>
            </w:tcBorders>
          </w:tcPr>
          <w:p w14:paraId="308212D8" w14:textId="54B8F755" w:rsidR="00A441C5" w:rsidRDefault="00A441C5" w:rsidP="008E3E94">
            <w:pPr>
              <w:keepNext/>
              <w:spacing w:before="60" w:after="0" w:line="240" w:lineRule="auto"/>
              <w:rPr>
                <w:sz w:val="16"/>
                <w:szCs w:val="16"/>
              </w:rPr>
            </w:pPr>
            <w:r>
              <w:rPr>
                <w:sz w:val="16"/>
                <w:szCs w:val="16"/>
              </w:rPr>
              <w:t>Name</w:t>
            </w:r>
          </w:p>
        </w:tc>
        <w:tc>
          <w:tcPr>
            <w:tcW w:w="454" w:type="dxa"/>
          </w:tcPr>
          <w:p w14:paraId="0919AC82" w14:textId="77777777" w:rsidR="00A441C5" w:rsidRDefault="00A441C5" w:rsidP="008E3E94">
            <w:pPr>
              <w:keepNext/>
              <w:spacing w:before="60" w:after="0" w:line="240" w:lineRule="auto"/>
              <w:rPr>
                <w:sz w:val="16"/>
                <w:szCs w:val="16"/>
              </w:rPr>
            </w:pPr>
          </w:p>
        </w:tc>
        <w:tc>
          <w:tcPr>
            <w:tcW w:w="4394" w:type="dxa"/>
            <w:tcBorders>
              <w:top w:val="single" w:sz="4" w:space="0" w:color="808080" w:themeColor="background1" w:themeShade="80"/>
            </w:tcBorders>
          </w:tcPr>
          <w:p w14:paraId="38FBA801" w14:textId="56F54B0C" w:rsidR="00A441C5" w:rsidRDefault="00577481" w:rsidP="008E3E94">
            <w:pPr>
              <w:keepNext/>
              <w:spacing w:before="60" w:after="0" w:line="240" w:lineRule="auto"/>
              <w:rPr>
                <w:sz w:val="16"/>
                <w:szCs w:val="16"/>
              </w:rPr>
            </w:pPr>
            <w:r>
              <w:rPr>
                <w:sz w:val="16"/>
                <w:szCs w:val="16"/>
              </w:rPr>
              <w:t xml:space="preserve">Name </w:t>
            </w:r>
          </w:p>
        </w:tc>
      </w:tr>
    </w:tbl>
    <w:p w14:paraId="3ED99423" w14:textId="77777777" w:rsidR="00A441C5" w:rsidRDefault="00A441C5" w:rsidP="00A441C5"/>
    <w:tbl>
      <w:tblPr>
        <w:tblStyle w:val="TableGrid"/>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4503"/>
        <w:gridCol w:w="459"/>
        <w:gridCol w:w="4394"/>
      </w:tblGrid>
      <w:tr w:rsidR="00A441C5" w14:paraId="53DF8EC6" w14:textId="77777777" w:rsidTr="008E3E94">
        <w:tc>
          <w:tcPr>
            <w:tcW w:w="4503" w:type="dxa"/>
          </w:tcPr>
          <w:p w14:paraId="3C14E9D1" w14:textId="77777777" w:rsidR="00A441C5" w:rsidRDefault="00A441C5" w:rsidP="008E3E94">
            <w:pPr>
              <w:keepNext/>
              <w:spacing w:after="0" w:line="240" w:lineRule="auto"/>
              <w:rPr>
                <w:b/>
              </w:rPr>
            </w:pPr>
          </w:p>
          <w:p w14:paraId="095ACE5F" w14:textId="77777777" w:rsidR="00A441C5" w:rsidRDefault="00A441C5" w:rsidP="008E3E94">
            <w:pPr>
              <w:keepNext/>
              <w:spacing w:after="0" w:line="240" w:lineRule="auto"/>
              <w:rPr>
                <w:b/>
              </w:rPr>
            </w:pPr>
          </w:p>
          <w:p w14:paraId="7BABC503" w14:textId="6250A830" w:rsidR="00A441C5" w:rsidRDefault="00A441C5" w:rsidP="008E3E94">
            <w:pPr>
              <w:keepNext/>
              <w:spacing w:after="0" w:line="240" w:lineRule="auto"/>
            </w:pPr>
            <w:r>
              <w:rPr>
                <w:b/>
              </w:rPr>
              <w:t>Signed</w:t>
            </w:r>
            <w:r w:rsidR="006211B1">
              <w:rPr>
                <w:b/>
              </w:rPr>
              <w:t xml:space="preserve"> </w:t>
            </w:r>
            <w:r w:rsidR="00D060DB">
              <w:rPr>
                <w:b/>
              </w:rPr>
              <w:t xml:space="preserve">Sealed and Delivered </w:t>
            </w:r>
            <w:r>
              <w:t>by [</w:t>
            </w:r>
            <w:r w:rsidR="00820EC6" w:rsidRPr="003B72FE">
              <w:rPr>
                <w:sz w:val="18"/>
                <w:szCs w:val="21"/>
                <w:highlight w:val="lightGray"/>
              </w:rPr>
              <w:t xml:space="preserve">insert </w:t>
            </w:r>
            <w:r w:rsidRPr="003B72FE">
              <w:rPr>
                <w:rFonts w:cs="Arial"/>
                <w:sz w:val="18"/>
                <w:highlight w:val="lightGray"/>
              </w:rPr>
              <w:t xml:space="preserve">name of </w:t>
            </w:r>
            <w:r w:rsidR="006211B1" w:rsidRPr="008D1435">
              <w:rPr>
                <w:rFonts w:cs="Arial"/>
                <w:szCs w:val="20"/>
                <w:highlight w:val="lightGray"/>
              </w:rPr>
              <w:t>Project Operator</w:t>
            </w:r>
            <w:r w:rsidR="006211B1" w:rsidRPr="007D2732">
              <w:rPr>
                <w:szCs w:val="20"/>
              </w:rPr>
              <w:t>] (ACN [</w:t>
            </w:r>
            <w:r w:rsidR="006211B1" w:rsidRPr="008D1435">
              <w:rPr>
                <w:szCs w:val="20"/>
                <w:highlight w:val="lightGray"/>
              </w:rPr>
              <w:t>insert ACN</w:t>
            </w:r>
            <w:r w:rsidR="006211B1" w:rsidRPr="007D2732">
              <w:rPr>
                <w:szCs w:val="20"/>
              </w:rPr>
              <w:t>]) [as trustee for the [</w:t>
            </w:r>
            <w:r w:rsidR="006211B1" w:rsidRPr="008D1435">
              <w:rPr>
                <w:szCs w:val="20"/>
                <w:highlight w:val="lightGray"/>
              </w:rPr>
              <w:t>insert name</w:t>
            </w:r>
            <w:r w:rsidR="006211B1" w:rsidRPr="00B11A6A">
              <w:rPr>
                <w:highlight w:val="lightGray"/>
              </w:rPr>
              <w:t xml:space="preserve"> of</w:t>
            </w:r>
            <w:r w:rsidR="006211B1" w:rsidRPr="008D1435">
              <w:rPr>
                <w:szCs w:val="20"/>
                <w:highlight w:val="lightGray"/>
              </w:rPr>
              <w:t xml:space="preserve"> Trust if applicable</w:t>
            </w:r>
            <w:r w:rsidR="006211B1">
              <w:t>] Trust (ABN [</w:t>
            </w:r>
            <w:r w:rsidR="006211B1" w:rsidRPr="008D1435">
              <w:rPr>
                <w:highlight w:val="lightGray"/>
              </w:rPr>
              <w:t>insert ABN</w:t>
            </w:r>
            <w:r w:rsidR="006211B1">
              <w:t xml:space="preserve">]] in accordance with section 127 of the </w:t>
            </w:r>
            <w:r w:rsidR="006211B1" w:rsidRPr="001E6D58">
              <w:rPr>
                <w:i/>
                <w:iCs/>
              </w:rPr>
              <w:t>Corporations Act 2001</w:t>
            </w:r>
            <w:r w:rsidR="006211B1">
              <w:t xml:space="preserve"> (Cth):</w:t>
            </w:r>
          </w:p>
        </w:tc>
        <w:tc>
          <w:tcPr>
            <w:tcW w:w="459" w:type="dxa"/>
          </w:tcPr>
          <w:p w14:paraId="07B1EE44" w14:textId="77777777" w:rsidR="00A441C5" w:rsidRDefault="00A441C5" w:rsidP="008E3E94">
            <w:pPr>
              <w:keepNext/>
              <w:spacing w:after="0" w:line="240" w:lineRule="auto"/>
            </w:pPr>
          </w:p>
        </w:tc>
        <w:tc>
          <w:tcPr>
            <w:tcW w:w="4394" w:type="dxa"/>
          </w:tcPr>
          <w:p w14:paraId="500E6904" w14:textId="77777777" w:rsidR="00A441C5" w:rsidRDefault="00A441C5" w:rsidP="008E3E94">
            <w:pPr>
              <w:keepNext/>
              <w:spacing w:after="0" w:line="240" w:lineRule="auto"/>
            </w:pPr>
          </w:p>
        </w:tc>
      </w:tr>
      <w:tr w:rsidR="00A441C5" w14:paraId="7D3AF910" w14:textId="77777777" w:rsidTr="008E3E94">
        <w:tc>
          <w:tcPr>
            <w:tcW w:w="4503" w:type="dxa"/>
          </w:tcPr>
          <w:p w14:paraId="42753758" w14:textId="77777777" w:rsidR="00A441C5" w:rsidRDefault="00A441C5" w:rsidP="008E3E94">
            <w:pPr>
              <w:keepNext/>
              <w:spacing w:after="0" w:line="240" w:lineRule="auto"/>
            </w:pPr>
          </w:p>
        </w:tc>
        <w:tc>
          <w:tcPr>
            <w:tcW w:w="459" w:type="dxa"/>
          </w:tcPr>
          <w:p w14:paraId="25D8F6A6" w14:textId="77777777" w:rsidR="00A441C5" w:rsidRDefault="00A441C5" w:rsidP="008E3E94">
            <w:pPr>
              <w:keepNext/>
              <w:spacing w:after="0" w:line="240" w:lineRule="auto"/>
            </w:pPr>
          </w:p>
        </w:tc>
        <w:tc>
          <w:tcPr>
            <w:tcW w:w="4394" w:type="dxa"/>
          </w:tcPr>
          <w:p w14:paraId="0F7B0351" w14:textId="77777777" w:rsidR="00A441C5" w:rsidRDefault="00A441C5" w:rsidP="008E3E94">
            <w:pPr>
              <w:keepNext/>
              <w:spacing w:after="0" w:line="240" w:lineRule="auto"/>
            </w:pPr>
          </w:p>
        </w:tc>
      </w:tr>
      <w:tr w:rsidR="00A441C5" w14:paraId="356C3D29" w14:textId="77777777" w:rsidTr="008E3E94">
        <w:trPr>
          <w:trHeight w:hRule="exact" w:val="482"/>
        </w:trPr>
        <w:tc>
          <w:tcPr>
            <w:tcW w:w="4503" w:type="dxa"/>
            <w:tcBorders>
              <w:left w:val="single" w:sz="4" w:space="0" w:color="808080" w:themeColor="background1" w:themeShade="80"/>
              <w:bottom w:val="single" w:sz="4" w:space="0" w:color="808080" w:themeColor="background1" w:themeShade="80"/>
            </w:tcBorders>
            <w:vAlign w:val="bottom"/>
          </w:tcPr>
          <w:p w14:paraId="5A71D552" w14:textId="77777777" w:rsidR="00A441C5" w:rsidRDefault="00A441C5" w:rsidP="008E3E94">
            <w:pPr>
              <w:keepNext/>
              <w:spacing w:after="0" w:line="240" w:lineRule="auto"/>
            </w:pPr>
          </w:p>
        </w:tc>
        <w:tc>
          <w:tcPr>
            <w:tcW w:w="459" w:type="dxa"/>
            <w:tcBorders>
              <w:right w:val="single" w:sz="4" w:space="0" w:color="808080" w:themeColor="background1" w:themeShade="80"/>
            </w:tcBorders>
            <w:vAlign w:val="bottom"/>
          </w:tcPr>
          <w:p w14:paraId="5C118407" w14:textId="77777777" w:rsidR="00A441C5" w:rsidRDefault="00A441C5" w:rsidP="008E3E94">
            <w:pPr>
              <w:keepNext/>
              <w:spacing w:after="0" w:line="240" w:lineRule="auto"/>
            </w:pPr>
          </w:p>
        </w:tc>
        <w:tc>
          <w:tcPr>
            <w:tcW w:w="4394" w:type="dxa"/>
            <w:tcBorders>
              <w:left w:val="single" w:sz="4" w:space="0" w:color="808080" w:themeColor="background1" w:themeShade="80"/>
              <w:bottom w:val="single" w:sz="4" w:space="0" w:color="808080" w:themeColor="background1" w:themeShade="80"/>
            </w:tcBorders>
            <w:vAlign w:val="bottom"/>
          </w:tcPr>
          <w:p w14:paraId="2702E732" w14:textId="77777777" w:rsidR="00A441C5" w:rsidRDefault="00A441C5" w:rsidP="008E3E94">
            <w:pPr>
              <w:keepNext/>
              <w:spacing w:after="0" w:line="240" w:lineRule="auto"/>
            </w:pPr>
          </w:p>
        </w:tc>
      </w:tr>
      <w:tr w:rsidR="00D87B46" w14:paraId="404ACABC" w14:textId="77777777" w:rsidTr="00D87B46">
        <w:trPr>
          <w:trHeight w:val="567"/>
        </w:trPr>
        <w:tc>
          <w:tcPr>
            <w:tcW w:w="4503" w:type="dxa"/>
            <w:tcBorders>
              <w:top w:val="single" w:sz="4" w:space="0" w:color="808080" w:themeColor="background1" w:themeShade="80"/>
            </w:tcBorders>
          </w:tcPr>
          <w:p w14:paraId="14731920" w14:textId="4B5125C9" w:rsidR="00D87B46" w:rsidRDefault="006211B1" w:rsidP="00D87B46">
            <w:pPr>
              <w:keepNext/>
              <w:spacing w:before="60" w:after="0" w:line="240" w:lineRule="auto"/>
              <w:rPr>
                <w:sz w:val="16"/>
                <w:szCs w:val="16"/>
              </w:rPr>
            </w:pPr>
            <w:r w:rsidRPr="006211B1">
              <w:rPr>
                <w:sz w:val="16"/>
                <w:szCs w:val="16"/>
              </w:rPr>
              <w:t>Director</w:t>
            </w:r>
          </w:p>
        </w:tc>
        <w:tc>
          <w:tcPr>
            <w:tcW w:w="459" w:type="dxa"/>
          </w:tcPr>
          <w:p w14:paraId="1E97A231" w14:textId="77777777" w:rsidR="00D87B46" w:rsidRDefault="00D87B46" w:rsidP="00D87B46">
            <w:pPr>
              <w:keepNext/>
              <w:spacing w:before="60" w:after="0" w:line="240" w:lineRule="auto"/>
              <w:rPr>
                <w:sz w:val="16"/>
                <w:szCs w:val="16"/>
              </w:rPr>
            </w:pPr>
          </w:p>
        </w:tc>
        <w:tc>
          <w:tcPr>
            <w:tcW w:w="4394" w:type="dxa"/>
            <w:tcBorders>
              <w:top w:val="single" w:sz="4" w:space="0" w:color="808080" w:themeColor="background1" w:themeShade="80"/>
            </w:tcBorders>
          </w:tcPr>
          <w:p w14:paraId="3A35E2CE" w14:textId="03235C86" w:rsidR="00D87B46" w:rsidRDefault="006211B1" w:rsidP="00D87B46">
            <w:pPr>
              <w:keepNext/>
              <w:spacing w:before="60" w:after="0" w:line="240" w:lineRule="auto"/>
              <w:rPr>
                <w:sz w:val="16"/>
                <w:szCs w:val="16"/>
              </w:rPr>
            </w:pPr>
            <w:r w:rsidRPr="006211B1">
              <w:rPr>
                <w:sz w:val="16"/>
                <w:szCs w:val="16"/>
              </w:rPr>
              <w:t>Director/Company Secretary</w:t>
            </w:r>
          </w:p>
        </w:tc>
      </w:tr>
      <w:tr w:rsidR="00D87B46" w14:paraId="5DB4BBF9" w14:textId="77777777" w:rsidTr="00D87B46">
        <w:trPr>
          <w:trHeight w:hRule="exact" w:val="482"/>
        </w:trPr>
        <w:tc>
          <w:tcPr>
            <w:tcW w:w="4503" w:type="dxa"/>
            <w:tcBorders>
              <w:left w:val="single" w:sz="4" w:space="0" w:color="808080" w:themeColor="background1" w:themeShade="80"/>
              <w:bottom w:val="single" w:sz="4" w:space="0" w:color="808080" w:themeColor="background1" w:themeShade="80"/>
            </w:tcBorders>
            <w:vAlign w:val="bottom"/>
          </w:tcPr>
          <w:p w14:paraId="1050563B" w14:textId="77777777" w:rsidR="00D87B46" w:rsidRDefault="00D87B46" w:rsidP="00D87B46">
            <w:pPr>
              <w:keepNext/>
              <w:spacing w:after="0" w:line="240" w:lineRule="auto"/>
            </w:pPr>
          </w:p>
        </w:tc>
        <w:tc>
          <w:tcPr>
            <w:tcW w:w="459" w:type="dxa"/>
            <w:tcBorders>
              <w:right w:val="single" w:sz="4" w:space="0" w:color="808080" w:themeColor="background1" w:themeShade="80"/>
            </w:tcBorders>
            <w:vAlign w:val="bottom"/>
          </w:tcPr>
          <w:p w14:paraId="7508D74B" w14:textId="77777777" w:rsidR="00D87B46" w:rsidRDefault="00D87B46" w:rsidP="00D87B46">
            <w:pPr>
              <w:keepNext/>
              <w:spacing w:after="0" w:line="240" w:lineRule="auto"/>
            </w:pPr>
          </w:p>
        </w:tc>
        <w:tc>
          <w:tcPr>
            <w:tcW w:w="4394" w:type="dxa"/>
            <w:tcBorders>
              <w:left w:val="single" w:sz="4" w:space="0" w:color="808080" w:themeColor="background1" w:themeShade="80"/>
              <w:bottom w:val="single" w:sz="4" w:space="0" w:color="808080" w:themeColor="background1" w:themeShade="80"/>
            </w:tcBorders>
            <w:vAlign w:val="bottom"/>
          </w:tcPr>
          <w:p w14:paraId="6F384B7C" w14:textId="77777777" w:rsidR="00D87B46" w:rsidRDefault="00D87B46" w:rsidP="00D87B46">
            <w:pPr>
              <w:keepNext/>
              <w:spacing w:after="0" w:line="240" w:lineRule="auto"/>
            </w:pPr>
          </w:p>
        </w:tc>
      </w:tr>
      <w:tr w:rsidR="00D87B46" w14:paraId="2A1CD36A" w14:textId="77777777" w:rsidTr="00D87B46">
        <w:tc>
          <w:tcPr>
            <w:tcW w:w="4503" w:type="dxa"/>
            <w:tcBorders>
              <w:top w:val="single" w:sz="4" w:space="0" w:color="808080" w:themeColor="background1" w:themeShade="80"/>
            </w:tcBorders>
          </w:tcPr>
          <w:p w14:paraId="799C16E5" w14:textId="7EA1459C" w:rsidR="00D87B46" w:rsidRDefault="00D87B46" w:rsidP="00D87B46">
            <w:pPr>
              <w:keepNext/>
              <w:spacing w:before="60" w:after="0" w:line="240" w:lineRule="auto"/>
              <w:rPr>
                <w:sz w:val="16"/>
                <w:szCs w:val="16"/>
              </w:rPr>
            </w:pPr>
            <w:r>
              <w:rPr>
                <w:sz w:val="16"/>
                <w:szCs w:val="16"/>
              </w:rPr>
              <w:t>Name</w:t>
            </w:r>
          </w:p>
        </w:tc>
        <w:tc>
          <w:tcPr>
            <w:tcW w:w="459" w:type="dxa"/>
          </w:tcPr>
          <w:p w14:paraId="74274E6B" w14:textId="77777777" w:rsidR="00D87B46" w:rsidRDefault="00D87B46" w:rsidP="00D87B46">
            <w:pPr>
              <w:keepNext/>
              <w:spacing w:before="60" w:after="0" w:line="240" w:lineRule="auto"/>
              <w:rPr>
                <w:sz w:val="16"/>
                <w:szCs w:val="16"/>
              </w:rPr>
            </w:pPr>
          </w:p>
        </w:tc>
        <w:tc>
          <w:tcPr>
            <w:tcW w:w="4394" w:type="dxa"/>
            <w:tcBorders>
              <w:top w:val="single" w:sz="4" w:space="0" w:color="808080" w:themeColor="background1" w:themeShade="80"/>
            </w:tcBorders>
          </w:tcPr>
          <w:p w14:paraId="22F84932" w14:textId="0BF87613" w:rsidR="00D87B46" w:rsidRDefault="00D87B46" w:rsidP="00D87B46">
            <w:pPr>
              <w:keepNext/>
              <w:spacing w:before="60" w:after="0" w:line="240" w:lineRule="auto"/>
              <w:rPr>
                <w:sz w:val="16"/>
                <w:szCs w:val="16"/>
              </w:rPr>
            </w:pPr>
            <w:r>
              <w:rPr>
                <w:sz w:val="16"/>
                <w:szCs w:val="16"/>
              </w:rPr>
              <w:t>Name</w:t>
            </w:r>
          </w:p>
        </w:tc>
      </w:tr>
    </w:tbl>
    <w:p w14:paraId="2EE75197" w14:textId="77777777" w:rsidR="00A441C5" w:rsidRDefault="00A441C5" w:rsidP="00A441C5"/>
    <w:tbl>
      <w:tblPr>
        <w:tblStyle w:val="TableGrid"/>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4503"/>
        <w:gridCol w:w="459"/>
        <w:gridCol w:w="4394"/>
      </w:tblGrid>
      <w:tr w:rsidR="00A441C5" w14:paraId="582B2754" w14:textId="77777777" w:rsidTr="008E3E94">
        <w:tc>
          <w:tcPr>
            <w:tcW w:w="4503" w:type="dxa"/>
          </w:tcPr>
          <w:p w14:paraId="7B31DDA7" w14:textId="77777777" w:rsidR="00A441C5" w:rsidRDefault="00A441C5" w:rsidP="008E3E94">
            <w:pPr>
              <w:keepNext/>
              <w:spacing w:after="0" w:line="240" w:lineRule="auto"/>
              <w:rPr>
                <w:b/>
              </w:rPr>
            </w:pPr>
          </w:p>
          <w:p w14:paraId="07047449" w14:textId="7D75D3A2" w:rsidR="00A441C5" w:rsidRDefault="006211B1" w:rsidP="008E3E94">
            <w:pPr>
              <w:keepNext/>
              <w:spacing w:after="0" w:line="240" w:lineRule="auto"/>
            </w:pPr>
            <w:r>
              <w:rPr>
                <w:b/>
              </w:rPr>
              <w:t xml:space="preserve">Signed </w:t>
            </w:r>
            <w:r w:rsidRPr="008D1435">
              <w:rPr>
                <w:bCs/>
              </w:rPr>
              <w:t>[</w:t>
            </w:r>
            <w:r w:rsidRPr="008D1435">
              <w:rPr>
                <w:bCs/>
                <w:highlight w:val="lightGray"/>
              </w:rPr>
              <w:t>insert, sealed and delivered, if applicable</w:t>
            </w:r>
            <w:r w:rsidRPr="008D1435">
              <w:rPr>
                <w:bCs/>
              </w:rPr>
              <w:t>]</w:t>
            </w:r>
            <w:r>
              <w:t xml:space="preserve"> by </w:t>
            </w:r>
            <w:r>
              <w:rPr>
                <w:bCs/>
              </w:rPr>
              <w:t xml:space="preserve">its attorney, </w:t>
            </w:r>
            <w:r w:rsidRPr="001E3DE3">
              <w:rPr>
                <w:bCs/>
              </w:rPr>
              <w:t xml:space="preserve">for </w:t>
            </w:r>
            <w:r w:rsidRPr="008D1435">
              <w:rPr>
                <w:bCs/>
              </w:rPr>
              <w:t>[</w:t>
            </w:r>
            <w:r w:rsidRPr="008D1435">
              <w:rPr>
                <w:bCs/>
                <w:highlight w:val="lightGray"/>
              </w:rPr>
              <w:t>insert name of financier</w:t>
            </w:r>
            <w:r w:rsidRPr="008D1435">
              <w:rPr>
                <w:bCs/>
              </w:rPr>
              <w:t>]</w:t>
            </w:r>
            <w:r>
              <w:rPr>
                <w:b/>
              </w:rPr>
              <w:t xml:space="preserve"> </w:t>
            </w:r>
            <w:r w:rsidRPr="00DD7BB7">
              <w:rPr>
                <w:bCs/>
              </w:rPr>
              <w:t xml:space="preserve">(ABN </w:t>
            </w:r>
            <w:r>
              <w:rPr>
                <w:bCs/>
              </w:rPr>
              <w:t>[</w:t>
            </w:r>
            <w:r w:rsidRPr="0045058B">
              <w:rPr>
                <w:bCs/>
                <w:highlight w:val="lightGray"/>
              </w:rPr>
              <w:t>insert ABN</w:t>
            </w:r>
            <w:r>
              <w:rPr>
                <w:bCs/>
              </w:rPr>
              <w:t>]</w:t>
            </w:r>
            <w:r w:rsidRPr="00DD7BB7">
              <w:rPr>
                <w:bCs/>
              </w:rPr>
              <w:t>)</w:t>
            </w:r>
            <w:r>
              <w:rPr>
                <w:bCs/>
              </w:rPr>
              <w:t xml:space="preserve"> under power of attorney dated [</w:t>
            </w:r>
            <w:r w:rsidRPr="0045058B">
              <w:rPr>
                <w:bCs/>
                <w:highlight w:val="lightGray"/>
              </w:rPr>
              <w:t>insert date</w:t>
            </w:r>
            <w:r>
              <w:rPr>
                <w:bCs/>
              </w:rPr>
              <w:t>]</w:t>
            </w:r>
            <w:r w:rsidRPr="007D2732">
              <w:t>:</w:t>
            </w:r>
          </w:p>
        </w:tc>
        <w:tc>
          <w:tcPr>
            <w:tcW w:w="459" w:type="dxa"/>
          </w:tcPr>
          <w:p w14:paraId="50EDD6E8" w14:textId="77777777" w:rsidR="00A441C5" w:rsidRDefault="00A441C5" w:rsidP="008E3E94">
            <w:pPr>
              <w:keepNext/>
              <w:spacing w:after="0" w:line="240" w:lineRule="auto"/>
            </w:pPr>
          </w:p>
        </w:tc>
        <w:tc>
          <w:tcPr>
            <w:tcW w:w="4394" w:type="dxa"/>
          </w:tcPr>
          <w:p w14:paraId="4F5A5992" w14:textId="77777777" w:rsidR="00A441C5" w:rsidRDefault="00A441C5" w:rsidP="008E3E94">
            <w:pPr>
              <w:keepNext/>
              <w:spacing w:after="0" w:line="240" w:lineRule="auto"/>
            </w:pPr>
          </w:p>
        </w:tc>
      </w:tr>
      <w:tr w:rsidR="00A441C5" w14:paraId="0E271EF7" w14:textId="77777777" w:rsidTr="008E3E94">
        <w:tc>
          <w:tcPr>
            <w:tcW w:w="4503" w:type="dxa"/>
          </w:tcPr>
          <w:p w14:paraId="0A90B3EF" w14:textId="77777777" w:rsidR="00A441C5" w:rsidRDefault="00A441C5" w:rsidP="008E3E94">
            <w:pPr>
              <w:keepNext/>
              <w:spacing w:after="0" w:line="240" w:lineRule="auto"/>
            </w:pPr>
          </w:p>
        </w:tc>
        <w:tc>
          <w:tcPr>
            <w:tcW w:w="459" w:type="dxa"/>
          </w:tcPr>
          <w:p w14:paraId="6C53994F" w14:textId="77777777" w:rsidR="00A441C5" w:rsidRDefault="00A441C5" w:rsidP="008E3E94">
            <w:pPr>
              <w:keepNext/>
              <w:spacing w:after="0" w:line="240" w:lineRule="auto"/>
            </w:pPr>
          </w:p>
        </w:tc>
        <w:tc>
          <w:tcPr>
            <w:tcW w:w="4394" w:type="dxa"/>
          </w:tcPr>
          <w:p w14:paraId="5E2D6276" w14:textId="77777777" w:rsidR="00A441C5" w:rsidRDefault="00A441C5" w:rsidP="008E3E94">
            <w:pPr>
              <w:keepNext/>
              <w:spacing w:after="0" w:line="240" w:lineRule="auto"/>
            </w:pPr>
          </w:p>
        </w:tc>
      </w:tr>
      <w:tr w:rsidR="00A441C5" w14:paraId="4AF46704" w14:textId="77777777" w:rsidTr="008E3E94">
        <w:trPr>
          <w:trHeight w:hRule="exact" w:val="482"/>
        </w:trPr>
        <w:tc>
          <w:tcPr>
            <w:tcW w:w="4503" w:type="dxa"/>
            <w:tcBorders>
              <w:left w:val="single" w:sz="4" w:space="0" w:color="808080" w:themeColor="background1" w:themeShade="80"/>
              <w:bottom w:val="single" w:sz="4" w:space="0" w:color="808080" w:themeColor="background1" w:themeShade="80"/>
            </w:tcBorders>
            <w:vAlign w:val="bottom"/>
          </w:tcPr>
          <w:p w14:paraId="0DDB91E5" w14:textId="77777777" w:rsidR="00A441C5" w:rsidRDefault="00A441C5" w:rsidP="008E3E94">
            <w:pPr>
              <w:keepNext/>
              <w:spacing w:after="0" w:line="240" w:lineRule="auto"/>
            </w:pPr>
          </w:p>
        </w:tc>
        <w:tc>
          <w:tcPr>
            <w:tcW w:w="459" w:type="dxa"/>
            <w:tcBorders>
              <w:right w:val="single" w:sz="4" w:space="0" w:color="808080" w:themeColor="background1" w:themeShade="80"/>
            </w:tcBorders>
            <w:vAlign w:val="bottom"/>
          </w:tcPr>
          <w:p w14:paraId="3B78BF74" w14:textId="77777777" w:rsidR="00A441C5" w:rsidRDefault="00A441C5" w:rsidP="008E3E94">
            <w:pPr>
              <w:keepNext/>
              <w:spacing w:after="0" w:line="240" w:lineRule="auto"/>
            </w:pPr>
          </w:p>
        </w:tc>
        <w:tc>
          <w:tcPr>
            <w:tcW w:w="4394" w:type="dxa"/>
            <w:tcBorders>
              <w:left w:val="single" w:sz="4" w:space="0" w:color="808080" w:themeColor="background1" w:themeShade="80"/>
              <w:bottom w:val="single" w:sz="4" w:space="0" w:color="808080" w:themeColor="background1" w:themeShade="80"/>
            </w:tcBorders>
            <w:vAlign w:val="bottom"/>
          </w:tcPr>
          <w:p w14:paraId="2255A700" w14:textId="77777777" w:rsidR="00A441C5" w:rsidRDefault="00A441C5" w:rsidP="008E3E94">
            <w:pPr>
              <w:keepNext/>
              <w:spacing w:after="0" w:line="240" w:lineRule="auto"/>
            </w:pPr>
          </w:p>
        </w:tc>
      </w:tr>
      <w:tr w:rsidR="00D87B46" w14:paraId="13B86E5E" w14:textId="77777777" w:rsidTr="008E3E94">
        <w:trPr>
          <w:trHeight w:val="567"/>
        </w:trPr>
        <w:tc>
          <w:tcPr>
            <w:tcW w:w="4503" w:type="dxa"/>
            <w:tcBorders>
              <w:top w:val="single" w:sz="4" w:space="0" w:color="808080" w:themeColor="background1" w:themeShade="80"/>
            </w:tcBorders>
          </w:tcPr>
          <w:p w14:paraId="1D20F140" w14:textId="6D47AB6B" w:rsidR="00D87B46" w:rsidRDefault="00D87B46" w:rsidP="00D87B46">
            <w:pPr>
              <w:keepNext/>
              <w:spacing w:before="60" w:after="0" w:line="240" w:lineRule="auto"/>
              <w:rPr>
                <w:sz w:val="16"/>
                <w:szCs w:val="16"/>
              </w:rPr>
            </w:pPr>
            <w:r>
              <w:rPr>
                <w:sz w:val="16"/>
                <w:szCs w:val="16"/>
              </w:rPr>
              <w:t xml:space="preserve">Signature of </w:t>
            </w:r>
            <w:r w:rsidR="006211B1">
              <w:rPr>
                <w:sz w:val="16"/>
                <w:szCs w:val="16"/>
              </w:rPr>
              <w:t>Attorney</w:t>
            </w:r>
          </w:p>
        </w:tc>
        <w:tc>
          <w:tcPr>
            <w:tcW w:w="459" w:type="dxa"/>
          </w:tcPr>
          <w:p w14:paraId="13D3F434" w14:textId="77777777" w:rsidR="00D87B46" w:rsidRDefault="00D87B46" w:rsidP="00D87B46">
            <w:pPr>
              <w:keepNext/>
              <w:spacing w:before="60" w:after="0" w:line="240" w:lineRule="auto"/>
              <w:rPr>
                <w:sz w:val="16"/>
                <w:szCs w:val="16"/>
              </w:rPr>
            </w:pPr>
          </w:p>
        </w:tc>
        <w:tc>
          <w:tcPr>
            <w:tcW w:w="4394" w:type="dxa"/>
            <w:tcBorders>
              <w:top w:val="single" w:sz="4" w:space="0" w:color="808080" w:themeColor="background1" w:themeShade="80"/>
            </w:tcBorders>
          </w:tcPr>
          <w:p w14:paraId="454C1B19" w14:textId="0B3A837C" w:rsidR="00D87B46" w:rsidRDefault="00D87B46" w:rsidP="00D87B46">
            <w:pPr>
              <w:keepNext/>
              <w:spacing w:before="60" w:after="0" w:line="240" w:lineRule="auto"/>
              <w:rPr>
                <w:sz w:val="16"/>
                <w:szCs w:val="16"/>
              </w:rPr>
            </w:pPr>
            <w:r>
              <w:rPr>
                <w:sz w:val="16"/>
                <w:szCs w:val="16"/>
              </w:rPr>
              <w:t xml:space="preserve">Signature of </w:t>
            </w:r>
            <w:r w:rsidR="006211B1">
              <w:rPr>
                <w:sz w:val="16"/>
                <w:szCs w:val="16"/>
              </w:rPr>
              <w:t>Witness</w:t>
            </w:r>
          </w:p>
        </w:tc>
      </w:tr>
      <w:tr w:rsidR="00D87B46" w14:paraId="3939741B" w14:textId="77777777" w:rsidTr="00D87B46">
        <w:trPr>
          <w:trHeight w:hRule="exact" w:val="482"/>
        </w:trPr>
        <w:tc>
          <w:tcPr>
            <w:tcW w:w="4503" w:type="dxa"/>
            <w:tcBorders>
              <w:left w:val="single" w:sz="4" w:space="0" w:color="808080" w:themeColor="background1" w:themeShade="80"/>
              <w:bottom w:val="single" w:sz="4" w:space="0" w:color="808080" w:themeColor="background1" w:themeShade="80"/>
            </w:tcBorders>
            <w:vAlign w:val="bottom"/>
          </w:tcPr>
          <w:p w14:paraId="256ECF49" w14:textId="77777777" w:rsidR="00D87B46" w:rsidRDefault="00D87B46" w:rsidP="00D87B46">
            <w:pPr>
              <w:keepNext/>
              <w:spacing w:after="0" w:line="240" w:lineRule="auto"/>
            </w:pPr>
          </w:p>
        </w:tc>
        <w:tc>
          <w:tcPr>
            <w:tcW w:w="459" w:type="dxa"/>
            <w:tcBorders>
              <w:right w:val="single" w:sz="4" w:space="0" w:color="808080" w:themeColor="background1" w:themeShade="80"/>
            </w:tcBorders>
            <w:vAlign w:val="bottom"/>
          </w:tcPr>
          <w:p w14:paraId="2712F3C5" w14:textId="77777777" w:rsidR="00D87B46" w:rsidRDefault="00D87B46" w:rsidP="00D87B46">
            <w:pPr>
              <w:keepNext/>
              <w:spacing w:after="0" w:line="240" w:lineRule="auto"/>
            </w:pPr>
          </w:p>
        </w:tc>
        <w:tc>
          <w:tcPr>
            <w:tcW w:w="4394" w:type="dxa"/>
            <w:tcBorders>
              <w:left w:val="single" w:sz="4" w:space="0" w:color="808080" w:themeColor="background1" w:themeShade="80"/>
              <w:bottom w:val="single" w:sz="4" w:space="0" w:color="808080" w:themeColor="background1" w:themeShade="80"/>
            </w:tcBorders>
            <w:vAlign w:val="bottom"/>
          </w:tcPr>
          <w:p w14:paraId="1D1E94A6" w14:textId="77777777" w:rsidR="00D87B46" w:rsidRDefault="00D87B46" w:rsidP="00D87B46">
            <w:pPr>
              <w:keepNext/>
              <w:spacing w:after="0" w:line="240" w:lineRule="auto"/>
            </w:pPr>
          </w:p>
        </w:tc>
      </w:tr>
      <w:tr w:rsidR="00D87B46" w14:paraId="50F75254" w14:textId="77777777" w:rsidTr="00D87B46">
        <w:tc>
          <w:tcPr>
            <w:tcW w:w="4503" w:type="dxa"/>
            <w:tcBorders>
              <w:top w:val="single" w:sz="4" w:space="0" w:color="808080" w:themeColor="background1" w:themeShade="80"/>
            </w:tcBorders>
          </w:tcPr>
          <w:p w14:paraId="6C27F471" w14:textId="5ED2D9D4" w:rsidR="00D87B46" w:rsidRDefault="00D87B46" w:rsidP="00D87B46">
            <w:pPr>
              <w:keepNext/>
              <w:spacing w:before="60" w:after="0" w:line="240" w:lineRule="auto"/>
              <w:rPr>
                <w:sz w:val="16"/>
                <w:szCs w:val="16"/>
              </w:rPr>
            </w:pPr>
            <w:r>
              <w:rPr>
                <w:sz w:val="16"/>
                <w:szCs w:val="16"/>
              </w:rPr>
              <w:t>Name</w:t>
            </w:r>
          </w:p>
        </w:tc>
        <w:tc>
          <w:tcPr>
            <w:tcW w:w="459" w:type="dxa"/>
          </w:tcPr>
          <w:p w14:paraId="53D97B93" w14:textId="77777777" w:rsidR="00D87B46" w:rsidRDefault="00D87B46" w:rsidP="00D87B46">
            <w:pPr>
              <w:keepNext/>
              <w:spacing w:before="60" w:after="0" w:line="240" w:lineRule="auto"/>
              <w:rPr>
                <w:sz w:val="16"/>
                <w:szCs w:val="16"/>
              </w:rPr>
            </w:pPr>
          </w:p>
        </w:tc>
        <w:tc>
          <w:tcPr>
            <w:tcW w:w="4394" w:type="dxa"/>
            <w:tcBorders>
              <w:top w:val="single" w:sz="4" w:space="0" w:color="808080" w:themeColor="background1" w:themeShade="80"/>
            </w:tcBorders>
          </w:tcPr>
          <w:p w14:paraId="59669F3A" w14:textId="59FB732E" w:rsidR="00D87B46" w:rsidRDefault="00D87B46" w:rsidP="00D87B46">
            <w:pPr>
              <w:keepNext/>
              <w:spacing w:before="60" w:after="0" w:line="240" w:lineRule="auto"/>
              <w:rPr>
                <w:sz w:val="16"/>
                <w:szCs w:val="16"/>
              </w:rPr>
            </w:pPr>
            <w:r>
              <w:rPr>
                <w:sz w:val="16"/>
                <w:szCs w:val="16"/>
              </w:rPr>
              <w:t>Name</w:t>
            </w:r>
          </w:p>
        </w:tc>
      </w:tr>
    </w:tbl>
    <w:p w14:paraId="3B1E4DB0" w14:textId="77777777" w:rsidR="00A441C5" w:rsidRDefault="00A441C5" w:rsidP="00A441C5"/>
    <w:p w14:paraId="6D8E21AC" w14:textId="7E77BDB5" w:rsidR="008D3F8D" w:rsidRPr="00B17E84" w:rsidRDefault="008D3F8D" w:rsidP="00B17E84"/>
    <w:sectPr w:rsidR="008D3F8D" w:rsidRPr="00B17E84" w:rsidSect="00A13B72">
      <w:headerReference w:type="even" r:id="rId33"/>
      <w:footerReference w:type="even" r:id="rId34"/>
      <w:footerReference w:type="default" r:id="rId35"/>
      <w:headerReference w:type="first" r:id="rId36"/>
      <w:footerReference w:type="first" r:id="rId37"/>
      <w:pgSz w:w="11907" w:h="16840" w:code="9"/>
      <w:pgMar w:top="992" w:right="1134" w:bottom="397" w:left="1418" w:header="567" w:footer="56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2913BF" w14:textId="77777777" w:rsidR="00315ED7" w:rsidRDefault="00315ED7">
      <w:r>
        <w:separator/>
      </w:r>
    </w:p>
  </w:endnote>
  <w:endnote w:type="continuationSeparator" w:id="0">
    <w:p w14:paraId="7F52D18E" w14:textId="77777777" w:rsidR="00315ED7" w:rsidRDefault="00315ED7">
      <w:r>
        <w:continuationSeparator/>
      </w:r>
    </w:p>
  </w:endnote>
  <w:endnote w:type="continuationNotice" w:id="1">
    <w:p w14:paraId="17C40369" w14:textId="77777777" w:rsidR="00315ED7" w:rsidRDefault="00315ED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Bold">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venir">
    <w:altName w:val="Calibri"/>
    <w:charset w:val="4D"/>
    <w:family w:val="swiss"/>
    <w:pitch w:val="variable"/>
    <w:sig w:usb0="800000AF" w:usb1="5000204A" w:usb2="00000000" w:usb3="00000000" w:csb0="0000009B" w:csb1="00000000"/>
  </w:font>
  <w:font w:name="Courier New">
    <w:panose1 w:val="02070309020205020404"/>
    <w:charset w:val="00"/>
    <w:family w:val="modern"/>
    <w:pitch w:val="fixed"/>
    <w:sig w:usb0="E0002EFF" w:usb1="C0007843"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Times New (W1)">
    <w:altName w:val="Times New Roman"/>
    <w:charset w:val="00"/>
    <w:family w:val="roman"/>
    <w:pitch w:val="variable"/>
    <w:sig w:usb0="E0002AFF" w:usb1="C0007841"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Angsana New">
    <w:panose1 w:val="02020603050405020304"/>
    <w:charset w:val="DE"/>
    <w:family w:val="roman"/>
    <w:pitch w:val="variable"/>
    <w:sig w:usb0="81000003" w:usb1="00000000" w:usb2="00000000" w:usb3="00000000" w:csb0="00010001" w:csb1="00000000"/>
  </w:font>
  <w:font w:name="Tahoma">
    <w:panose1 w:val="020B0604030504040204"/>
    <w:charset w:val="00"/>
    <w:family w:val="swiss"/>
    <w:pitch w:val="variable"/>
    <w:sig w:usb0="E1002EFF" w:usb1="C000605B" w:usb2="00000029" w:usb3="00000000" w:csb0="000101FF" w:csb1="00000000"/>
  </w:font>
  <w:font w:name="Mongolian Baiti">
    <w:panose1 w:val="03000500000000000000"/>
    <w:charset w:val="00"/>
    <w:family w:val="script"/>
    <w:pitch w:val="variable"/>
    <w:sig w:usb0="80000023" w:usb1="00000000" w:usb2="0002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G Times (WN)">
    <w:altName w:val="Times New Roman"/>
    <w:panose1 w:val="00000000000000000000"/>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SimHei">
    <w:altName w:val="黑体"/>
    <w:panose1 w:val="0201060003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295456" w14:textId="1EAC6F8A" w:rsidR="0072041F" w:rsidRDefault="00451488">
    <w:pPr>
      <w:pStyle w:val="Footer"/>
    </w:pPr>
    <w:r>
      <w:rPr>
        <w:noProof/>
      </w:rPr>
      <mc:AlternateContent>
        <mc:Choice Requires="wps">
          <w:drawing>
            <wp:anchor distT="0" distB="0" distL="0" distR="0" simplePos="0" relativeHeight="251658241" behindDoc="0" locked="0" layoutInCell="1" allowOverlap="1" wp14:anchorId="583FC3E5" wp14:editId="055B55C5">
              <wp:simplePos x="635" y="635"/>
              <wp:positionH relativeFrom="page">
                <wp:align>center</wp:align>
              </wp:positionH>
              <wp:positionV relativeFrom="page">
                <wp:align>bottom</wp:align>
              </wp:positionV>
              <wp:extent cx="748030" cy="376555"/>
              <wp:effectExtent l="0" t="0" r="13970" b="0"/>
              <wp:wrapNone/>
              <wp:docPr id="1106176624" name="Text Box 17" descr="UN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748030" cy="376555"/>
                      </a:xfrm>
                      <a:prstGeom prst="rect">
                        <a:avLst/>
                      </a:prstGeom>
                      <a:noFill/>
                      <a:ln>
                        <a:noFill/>
                      </a:ln>
                    </wps:spPr>
                    <wps:txbx>
                      <w:txbxContent>
                        <w:p w14:paraId="605A8871" w14:textId="0C315396" w:rsidR="00451488" w:rsidRPr="00451488" w:rsidRDefault="00451488" w:rsidP="00451488">
                          <w:pPr>
                            <w:spacing w:after="0"/>
                            <w:rPr>
                              <w:rFonts w:ascii="Calibri" w:eastAsia="Calibri" w:hAnsi="Calibri" w:cs="Calibri"/>
                              <w:noProof/>
                              <w:color w:val="FF0000"/>
                              <w:sz w:val="24"/>
                              <w:szCs w:val="24"/>
                            </w:rPr>
                          </w:pPr>
                          <w:r w:rsidRPr="00451488">
                            <w:rPr>
                              <w:rFonts w:ascii="Calibri" w:eastAsia="Calibri" w:hAnsi="Calibri" w:cs="Calibri"/>
                              <w:noProof/>
                              <w:color w:val="FF0000"/>
                              <w:sz w:val="24"/>
                              <w:szCs w:val="24"/>
                            </w:rPr>
                            <w:t>UNOFFICIAL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83FC3E5" id="_x0000_t202" coordsize="21600,21600" o:spt="202" path="m,l,21600r21600,l21600,xe">
              <v:stroke joinstyle="miter"/>
              <v:path gradientshapeok="t" o:connecttype="rect"/>
            </v:shapetype>
            <v:shape id="Text Box 17" o:spid="_x0000_s1027" type="#_x0000_t202" alt="UNOFFICIAL" style="position:absolute;margin-left:0;margin-top:0;width:58.9pt;height:29.65pt;z-index:251658241;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" filled="f" stroked="f">
              <v:textbox style="mso-fit-shape-to-text:t" inset="0,0,0,15pt">
                <w:txbxContent>
                  <w:p w14:paraId="605A8871" w14:textId="0C315396" w:rsidR="00451488" w:rsidRPr="00451488" w:rsidRDefault="00451488" w:rsidP="00451488">
                    <w:pPr>
                      <w:spacing w:after="0"/>
                      <w:rPr>
                        <w:rFonts w:ascii="Calibri" w:eastAsia="Calibri" w:hAnsi="Calibri" w:cs="Calibri"/>
                        <w:noProof/>
                        <w:color w:val="FF0000"/>
                        <w:sz w:val="24"/>
                        <w:szCs w:val="24"/>
                      </w:rPr>
                    </w:pPr>
                    <w:r w:rsidRPr="00451488">
                      <w:rPr>
                        <w:rFonts w:ascii="Calibri" w:eastAsia="Calibri" w:hAnsi="Calibri" w:cs="Calibri"/>
                        <w:noProof/>
                        <w:color w:val="FF0000"/>
                        <w:sz w:val="24"/>
                        <w:szCs w:val="24"/>
                      </w:rPr>
                      <w:t>UNOFFICIAL</w:t>
                    </w:r>
                  </w:p>
                </w:txbxContent>
              </v:textbox>
              <w10:wrap anchorx="page" anchory="page"/>
            </v:shape>
          </w:pict>
        </mc:Fallback>
      </mc:AlternateConten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6178"/>
      <w:gridCol w:w="3177"/>
    </w:tblGrid>
    <w:tr w:rsidR="008912ED" w14:paraId="3470B9A6" w14:textId="77777777" w:rsidTr="008E3E94">
      <w:trPr>
        <w:trHeight w:val="425"/>
      </w:trPr>
      <w:tc>
        <w:tcPr>
          <w:tcW w:w="6345" w:type="dxa"/>
          <w:vAlign w:val="bottom"/>
        </w:tcPr>
        <w:p w14:paraId="0E25B955" w14:textId="77736F3E" w:rsidR="008912ED" w:rsidRDefault="008912ED" w:rsidP="008912ED">
          <w:pPr>
            <w:pStyle w:val="Footer"/>
          </w:pPr>
          <w:r w:rsidRPr="00DC2CFF">
            <w:t xml:space="preserve">CIS Tender </w:t>
          </w:r>
          <w:r w:rsidR="006211B1">
            <w:t>8</w:t>
          </w:r>
          <w:r w:rsidR="006211B1" w:rsidRPr="00DC2CFF">
            <w:t xml:space="preserve"> </w:t>
          </w:r>
          <w:r w:rsidRPr="00DC2CFF">
            <w:t xml:space="preserve">– NEM </w:t>
          </w:r>
          <w:r w:rsidR="00416598">
            <w:t>Dispatchable</w:t>
          </w:r>
          <w:r w:rsidR="00416598" w:rsidRPr="00DC2CFF">
            <w:t xml:space="preserve"> </w:t>
          </w:r>
          <w:r>
            <w:t>Capacity Investment Scheme Agreement – Tripartite Deed</w:t>
          </w:r>
        </w:p>
      </w:tc>
      <w:tc>
        <w:tcPr>
          <w:tcW w:w="3261" w:type="dxa"/>
          <w:vAlign w:val="center"/>
        </w:tcPr>
        <w:p w14:paraId="584399D1" w14:textId="77777777" w:rsidR="008912ED" w:rsidRDefault="008912ED" w:rsidP="008912ED">
          <w:pPr>
            <w:pStyle w:val="Footer"/>
            <w:jc w:val="right"/>
            <w:rPr>
              <w:b/>
            </w:rPr>
          </w:pPr>
          <w:r>
            <w:t>Page</w:t>
          </w:r>
          <w:r>
            <w:rPr>
              <w:rStyle w:val="PageNumber"/>
              <w:b w:val="0"/>
            </w:rPr>
            <w:t xml:space="preserve"> </w:t>
          </w:r>
          <w:r>
            <w:rPr>
              <w:rStyle w:val="PageNumber"/>
              <w:b w:val="0"/>
            </w:rPr>
            <w:fldChar w:fldCharType="begin"/>
          </w:r>
          <w:r>
            <w:rPr>
              <w:rStyle w:val="PageNumber"/>
              <w:b w:val="0"/>
            </w:rPr>
            <w:instrText xml:space="preserve"> PAGE </w:instrText>
          </w:r>
          <w:r>
            <w:rPr>
              <w:rStyle w:val="PageNumber"/>
              <w:b w:val="0"/>
            </w:rPr>
            <w:fldChar w:fldCharType="separate"/>
          </w:r>
          <w:r>
            <w:rPr>
              <w:rStyle w:val="PageNumber"/>
              <w:b w:val="0"/>
            </w:rPr>
            <w:t>102</w:t>
          </w:r>
          <w:r>
            <w:rPr>
              <w:rStyle w:val="PageNumber"/>
              <w:b w:val="0"/>
            </w:rPr>
            <w:fldChar w:fldCharType="end"/>
          </w:r>
        </w:p>
      </w:tc>
    </w:tr>
  </w:tbl>
  <w:p w14:paraId="4B8E2EE2" w14:textId="68C130BF" w:rsidR="00451488" w:rsidRPr="00680D13" w:rsidRDefault="00451488" w:rsidP="00680D13">
    <w:pPr>
      <w:pStyle w:val="Footer"/>
      <w:rPr>
        <w:rFonts w:cs="Arial"/>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677225" w14:textId="5D905091" w:rsidR="00451488" w:rsidRDefault="00451488">
    <w:pPr>
      <w:pStyle w:val="Footer"/>
    </w:pPr>
    <w:r>
      <w:rPr>
        <w:noProof/>
      </w:rPr>
      <mc:AlternateContent>
        <mc:Choice Requires="wps">
          <w:drawing>
            <wp:anchor distT="0" distB="0" distL="0" distR="0" simplePos="0" relativeHeight="251658253" behindDoc="0" locked="0" layoutInCell="1" allowOverlap="1" wp14:anchorId="046FB394" wp14:editId="79480198">
              <wp:simplePos x="635" y="635"/>
              <wp:positionH relativeFrom="page">
                <wp:align>center</wp:align>
              </wp:positionH>
              <wp:positionV relativeFrom="page">
                <wp:align>bottom</wp:align>
              </wp:positionV>
              <wp:extent cx="748030" cy="376555"/>
              <wp:effectExtent l="0" t="0" r="13970" b="0"/>
              <wp:wrapNone/>
              <wp:docPr id="1856565810" name="Text Box 25" descr="UN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748030" cy="376555"/>
                      </a:xfrm>
                      <a:prstGeom prst="rect">
                        <a:avLst/>
                      </a:prstGeom>
                      <a:noFill/>
                      <a:ln>
                        <a:noFill/>
                      </a:ln>
                    </wps:spPr>
                    <wps:txbx>
                      <w:txbxContent>
                        <w:p w14:paraId="04998AF0" w14:textId="1173D3A2" w:rsidR="00451488" w:rsidRPr="00451488" w:rsidRDefault="00451488" w:rsidP="00451488">
                          <w:pPr>
                            <w:spacing w:after="0"/>
                            <w:rPr>
                              <w:rFonts w:ascii="Calibri" w:eastAsia="Calibri" w:hAnsi="Calibri" w:cs="Calibri"/>
                              <w:noProof/>
                              <w:color w:val="FF0000"/>
                              <w:sz w:val="24"/>
                              <w:szCs w:val="24"/>
                            </w:rPr>
                          </w:pPr>
                          <w:r w:rsidRPr="00451488">
                            <w:rPr>
                              <w:rFonts w:ascii="Calibri" w:eastAsia="Calibri" w:hAnsi="Calibri" w:cs="Calibri"/>
                              <w:noProof/>
                              <w:color w:val="FF0000"/>
                              <w:sz w:val="24"/>
                              <w:szCs w:val="24"/>
                            </w:rPr>
                            <w:t>UNOFFICIAL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46FB394" id="_x0000_t202" coordsize="21600,21600" o:spt="202" path="m,l,21600r21600,l21600,xe">
              <v:stroke joinstyle="miter"/>
              <v:path gradientshapeok="t" o:connecttype="rect"/>
            </v:shapetype>
            <v:shape id="Text Box 25" o:spid="_x0000_s1039" type="#_x0000_t202" alt="UNOFFICIAL" style="position:absolute;margin-left:0;margin-top:0;width:58.9pt;height:29.65pt;z-index:251658253;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" filled="f" stroked="f">
              <v:textbox style="mso-fit-shape-to-text:t" inset="0,0,0,15pt">
                <w:txbxContent>
                  <w:p w14:paraId="04998AF0" w14:textId="1173D3A2" w:rsidR="00451488" w:rsidRPr="00451488" w:rsidRDefault="00451488" w:rsidP="00451488">
                    <w:pPr>
                      <w:spacing w:after="0"/>
                      <w:rPr>
                        <w:rFonts w:ascii="Calibri" w:eastAsia="Calibri" w:hAnsi="Calibri" w:cs="Calibri"/>
                        <w:noProof/>
                        <w:color w:val="FF0000"/>
                        <w:sz w:val="24"/>
                        <w:szCs w:val="24"/>
                      </w:rPr>
                    </w:pPr>
                    <w:r w:rsidRPr="00451488">
                      <w:rPr>
                        <w:rFonts w:ascii="Calibri" w:eastAsia="Calibri" w:hAnsi="Calibri" w:cs="Calibri"/>
                        <w:noProof/>
                        <w:color w:val="FF0000"/>
                        <w:sz w:val="24"/>
                        <w:szCs w:val="24"/>
                      </w:rPr>
                      <w:t>UNOFFICIAL</w:t>
                    </w:r>
                  </w:p>
                </w:txbxContent>
              </v:textbox>
              <w10:wrap anchorx="page" anchory="page"/>
            </v:shape>
          </w:pict>
        </mc:Fallback>
      </mc:AlternateContent>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807EB6" w14:textId="71111C21" w:rsidR="00451488" w:rsidRDefault="00451488">
    <w:pPr>
      <w:pStyle w:val="Footer"/>
    </w:pPr>
    <w:r>
      <w:rPr>
        <w:noProof/>
      </w:rPr>
      <mc:AlternateContent>
        <mc:Choice Requires="wps">
          <w:drawing>
            <wp:anchor distT="0" distB="0" distL="0" distR="0" simplePos="0" relativeHeight="251658255" behindDoc="0" locked="0" layoutInCell="1" allowOverlap="1" wp14:anchorId="38711F51" wp14:editId="711BA061">
              <wp:simplePos x="635" y="635"/>
              <wp:positionH relativeFrom="page">
                <wp:align>center</wp:align>
              </wp:positionH>
              <wp:positionV relativeFrom="page">
                <wp:align>bottom</wp:align>
              </wp:positionV>
              <wp:extent cx="748030" cy="376555"/>
              <wp:effectExtent l="0" t="0" r="13970" b="0"/>
              <wp:wrapNone/>
              <wp:docPr id="1105851412" name="Text Box 29" descr="UN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748030" cy="376555"/>
                      </a:xfrm>
                      <a:prstGeom prst="rect">
                        <a:avLst/>
                      </a:prstGeom>
                      <a:noFill/>
                      <a:ln>
                        <a:noFill/>
                      </a:ln>
                    </wps:spPr>
                    <wps:txbx>
                      <w:txbxContent>
                        <w:p w14:paraId="0C61A162" w14:textId="1878EAA5" w:rsidR="00451488" w:rsidRPr="00451488" w:rsidRDefault="00451488" w:rsidP="00451488">
                          <w:pPr>
                            <w:spacing w:after="0"/>
                            <w:rPr>
                              <w:rFonts w:ascii="Calibri" w:eastAsia="Calibri" w:hAnsi="Calibri" w:cs="Calibri"/>
                              <w:noProof/>
                              <w:color w:val="FF0000"/>
                              <w:sz w:val="24"/>
                              <w:szCs w:val="24"/>
                            </w:rPr>
                          </w:pPr>
                          <w:r w:rsidRPr="00451488">
                            <w:rPr>
                              <w:rFonts w:ascii="Calibri" w:eastAsia="Calibri" w:hAnsi="Calibri" w:cs="Calibri"/>
                              <w:noProof/>
                              <w:color w:val="FF0000"/>
                              <w:sz w:val="24"/>
                              <w:szCs w:val="24"/>
                            </w:rPr>
                            <w:t>UNOFFICIAL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8711F51" id="_x0000_t202" coordsize="21600,21600" o:spt="202" path="m,l,21600r21600,l21600,xe">
              <v:stroke joinstyle="miter"/>
              <v:path gradientshapeok="t" o:connecttype="rect"/>
            </v:shapetype>
            <v:shape id="Text Box 29" o:spid="_x0000_s1041" type="#_x0000_t202" alt="UNOFFICIAL" style="position:absolute;margin-left:0;margin-top:0;width:58.9pt;height:29.65pt;z-index:251658255;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" filled="f" stroked="f">
              <v:textbox style="mso-fit-shape-to-text:t" inset="0,0,0,15pt">
                <w:txbxContent>
                  <w:p w14:paraId="0C61A162" w14:textId="1878EAA5" w:rsidR="00451488" w:rsidRPr="00451488" w:rsidRDefault="00451488" w:rsidP="00451488">
                    <w:pPr>
                      <w:spacing w:after="0"/>
                      <w:rPr>
                        <w:rFonts w:ascii="Calibri" w:eastAsia="Calibri" w:hAnsi="Calibri" w:cs="Calibri"/>
                        <w:noProof/>
                        <w:color w:val="FF0000"/>
                        <w:sz w:val="24"/>
                        <w:szCs w:val="24"/>
                      </w:rPr>
                    </w:pPr>
                    <w:r w:rsidRPr="00451488">
                      <w:rPr>
                        <w:rFonts w:ascii="Calibri" w:eastAsia="Calibri" w:hAnsi="Calibri" w:cs="Calibri"/>
                        <w:noProof/>
                        <w:color w:val="FF0000"/>
                        <w:sz w:val="24"/>
                        <w:szCs w:val="24"/>
                      </w:rPr>
                      <w:t>UNOFFICIAL</w:t>
                    </w:r>
                  </w:p>
                </w:txbxContent>
              </v:textbox>
              <w10:wrap anchorx="page" anchory="page"/>
            </v:shape>
          </w:pict>
        </mc:Fallback>
      </mc:AlternateContent>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6178"/>
      <w:gridCol w:w="3177"/>
    </w:tblGrid>
    <w:tr w:rsidR="008912ED" w14:paraId="7AFA2A39" w14:textId="77777777" w:rsidTr="008E3E94">
      <w:trPr>
        <w:trHeight w:val="425"/>
      </w:trPr>
      <w:tc>
        <w:tcPr>
          <w:tcW w:w="6345" w:type="dxa"/>
          <w:vAlign w:val="bottom"/>
        </w:tcPr>
        <w:p w14:paraId="32DDF988" w14:textId="227F9077" w:rsidR="008912ED" w:rsidRDefault="008912ED" w:rsidP="008912ED">
          <w:pPr>
            <w:pStyle w:val="Footer"/>
          </w:pPr>
          <w:r w:rsidRPr="00DC2CFF">
            <w:t xml:space="preserve">CIS Tender </w:t>
          </w:r>
          <w:r w:rsidR="006211B1">
            <w:t>8</w:t>
          </w:r>
          <w:r w:rsidRPr="00DC2CFF">
            <w:t xml:space="preserve"> – NEM </w:t>
          </w:r>
          <w:r w:rsidR="00871EF2">
            <w:t>Dispatchable</w:t>
          </w:r>
          <w:r w:rsidR="00871EF2" w:rsidRPr="00DC2CFF">
            <w:t xml:space="preserve"> </w:t>
          </w:r>
          <w:r>
            <w:t>Capacity Investment Scheme Agreement – Tripartite Deed</w:t>
          </w:r>
        </w:p>
      </w:tc>
      <w:tc>
        <w:tcPr>
          <w:tcW w:w="3261" w:type="dxa"/>
          <w:vAlign w:val="center"/>
        </w:tcPr>
        <w:p w14:paraId="08BAA289" w14:textId="77777777" w:rsidR="008912ED" w:rsidRDefault="008912ED" w:rsidP="008912ED">
          <w:pPr>
            <w:pStyle w:val="Footer"/>
            <w:jc w:val="right"/>
            <w:rPr>
              <w:b/>
            </w:rPr>
          </w:pPr>
          <w:r>
            <w:t>Page</w:t>
          </w:r>
          <w:r>
            <w:rPr>
              <w:rStyle w:val="PageNumber"/>
              <w:b w:val="0"/>
            </w:rPr>
            <w:t xml:space="preserve"> </w:t>
          </w:r>
          <w:r>
            <w:rPr>
              <w:rStyle w:val="PageNumber"/>
              <w:b w:val="0"/>
            </w:rPr>
            <w:fldChar w:fldCharType="begin"/>
          </w:r>
          <w:r>
            <w:rPr>
              <w:rStyle w:val="PageNumber"/>
              <w:b w:val="0"/>
            </w:rPr>
            <w:instrText xml:space="preserve"> PAGE </w:instrText>
          </w:r>
          <w:r>
            <w:rPr>
              <w:rStyle w:val="PageNumber"/>
              <w:b w:val="0"/>
            </w:rPr>
            <w:fldChar w:fldCharType="separate"/>
          </w:r>
          <w:r>
            <w:rPr>
              <w:rStyle w:val="PageNumber"/>
              <w:b w:val="0"/>
            </w:rPr>
            <w:t>102</w:t>
          </w:r>
          <w:r>
            <w:rPr>
              <w:rStyle w:val="PageNumber"/>
              <w:b w:val="0"/>
            </w:rPr>
            <w:fldChar w:fldCharType="end"/>
          </w:r>
        </w:p>
      </w:tc>
    </w:tr>
  </w:tbl>
  <w:p w14:paraId="1E0BA863" w14:textId="5677FA3C" w:rsidR="00451488" w:rsidRPr="00680D13" w:rsidRDefault="00451488" w:rsidP="00680D13">
    <w:pPr>
      <w:pStyle w:val="Footer"/>
      <w:rPr>
        <w:rFonts w:cs="Arial"/>
      </w:rP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085973" w14:textId="758D0B6A" w:rsidR="00451488" w:rsidRDefault="00451488">
    <w:pPr>
      <w:pStyle w:val="Footer"/>
    </w:pPr>
    <w:r>
      <w:rPr>
        <w:noProof/>
      </w:rPr>
      <mc:AlternateContent>
        <mc:Choice Requires="wps">
          <w:drawing>
            <wp:anchor distT="0" distB="0" distL="0" distR="0" simplePos="0" relativeHeight="251658257" behindDoc="0" locked="0" layoutInCell="1" allowOverlap="1" wp14:anchorId="3EFBD1AD" wp14:editId="4CD5BCF6">
              <wp:simplePos x="635" y="635"/>
              <wp:positionH relativeFrom="page">
                <wp:align>center</wp:align>
              </wp:positionH>
              <wp:positionV relativeFrom="page">
                <wp:align>bottom</wp:align>
              </wp:positionV>
              <wp:extent cx="748030" cy="376555"/>
              <wp:effectExtent l="0" t="0" r="13970" b="0"/>
              <wp:wrapNone/>
              <wp:docPr id="1063796569" name="Text Box 28" descr="UN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748030" cy="376555"/>
                      </a:xfrm>
                      <a:prstGeom prst="rect">
                        <a:avLst/>
                      </a:prstGeom>
                      <a:noFill/>
                      <a:ln>
                        <a:noFill/>
                      </a:ln>
                    </wps:spPr>
                    <wps:txbx>
                      <w:txbxContent>
                        <w:p w14:paraId="16EC32A8" w14:textId="7E601585" w:rsidR="00451488" w:rsidRPr="00451488" w:rsidRDefault="00451488" w:rsidP="00451488">
                          <w:pPr>
                            <w:spacing w:after="0"/>
                            <w:rPr>
                              <w:rFonts w:ascii="Calibri" w:eastAsia="Calibri" w:hAnsi="Calibri" w:cs="Calibri"/>
                              <w:noProof/>
                              <w:color w:val="FF0000"/>
                              <w:sz w:val="24"/>
                              <w:szCs w:val="24"/>
                            </w:rPr>
                          </w:pPr>
                          <w:r w:rsidRPr="00451488">
                            <w:rPr>
                              <w:rFonts w:ascii="Calibri" w:eastAsia="Calibri" w:hAnsi="Calibri" w:cs="Calibri"/>
                              <w:noProof/>
                              <w:color w:val="FF0000"/>
                              <w:sz w:val="24"/>
                              <w:szCs w:val="24"/>
                            </w:rPr>
                            <w:t>UNOFFICIAL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EFBD1AD" id="_x0000_t202" coordsize="21600,21600" o:spt="202" path="m,l,21600r21600,l21600,xe">
              <v:stroke joinstyle="miter"/>
              <v:path gradientshapeok="t" o:connecttype="rect"/>
            </v:shapetype>
            <v:shape id="Text Box 28" o:spid="_x0000_s1043" type="#_x0000_t202" alt="UNOFFICIAL" style="position:absolute;margin-left:0;margin-top:0;width:58.9pt;height:29.65pt;z-index:251658257;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" filled="f" stroked="f">
              <v:textbox style="mso-fit-shape-to-text:t" inset="0,0,0,15pt">
                <w:txbxContent>
                  <w:p w14:paraId="16EC32A8" w14:textId="7E601585" w:rsidR="00451488" w:rsidRPr="00451488" w:rsidRDefault="00451488" w:rsidP="00451488">
                    <w:pPr>
                      <w:spacing w:after="0"/>
                      <w:rPr>
                        <w:rFonts w:ascii="Calibri" w:eastAsia="Calibri" w:hAnsi="Calibri" w:cs="Calibri"/>
                        <w:noProof/>
                        <w:color w:val="FF0000"/>
                        <w:sz w:val="24"/>
                        <w:szCs w:val="24"/>
                      </w:rPr>
                    </w:pPr>
                    <w:r w:rsidRPr="00451488">
                      <w:rPr>
                        <w:rFonts w:ascii="Calibri" w:eastAsia="Calibri" w:hAnsi="Calibri" w:cs="Calibri"/>
                        <w:noProof/>
                        <w:color w:val="FF0000"/>
                        <w:sz w:val="24"/>
                        <w:szCs w:val="24"/>
                      </w:rPr>
                      <w:t>UNOFFICIAL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BC7111" w14:textId="1C14D518" w:rsidR="005576B6" w:rsidRDefault="005576B6">
    <w:pPr>
      <w:pStyle w:val="Footer"/>
    </w:pPr>
  </w:p>
  <w:p w14:paraId="3951DC68" w14:textId="42E84A8B" w:rsidR="003835E0" w:rsidRPr="00680D13" w:rsidRDefault="00680D13" w:rsidP="00680D13">
    <w:pPr>
      <w:pStyle w:val="Footer"/>
      <w:rPr>
        <w:rFonts w:cs="Arial"/>
      </w:rPr>
    </w:pPr>
    <w:r>
      <w:rPr>
        <w:rFonts w:cs="Arial"/>
      </w:rPr>
      <w:fldChar w:fldCharType="begin"/>
    </w:r>
    <w:r>
      <w:rPr>
        <w:rFonts w:cs="Arial"/>
      </w:rPr>
      <w:instrText xml:space="preserve"> DOCPROPERTY  iManageFooter </w:instrText>
    </w:r>
    <w:r>
      <w:rPr>
        <w:rFonts w:cs="Arial"/>
      </w:rPr>
      <w:fldChar w:fldCharType="separate"/>
    </w:r>
    <w:r w:rsidR="00D377BD">
      <w:rPr>
        <w:rFonts w:cs="Arial"/>
      </w:rPr>
      <w:t>[9479258:50974233_5]</w:t>
    </w:r>
    <w:r>
      <w:rPr>
        <w:rFonts w:cs="Arial"/>
      </w:rPr>
      <w:fldChar w:fldCharType="end"/>
    </w:r>
    <w:r w:rsidR="00DC2CFF" w:rsidRPr="00680D13">
      <w:rPr>
        <w:rFonts w:cs="Arial"/>
      </w:rPr>
      <w:t xml:space="preserve">CIS Tender </w:t>
    </w:r>
    <w:r w:rsidR="00C238A2" w:rsidRPr="00680D13">
      <w:rPr>
        <w:rFonts w:cs="Arial"/>
      </w:rPr>
      <w:t>3</w:t>
    </w:r>
    <w:r w:rsidR="00DC2CFF" w:rsidRPr="00680D13">
      <w:rPr>
        <w:rFonts w:cs="Arial"/>
      </w:rPr>
      <w:t xml:space="preserve"> – NEM </w:t>
    </w:r>
    <w:r w:rsidR="00162C57" w:rsidRPr="00680D13">
      <w:rPr>
        <w:rFonts w:cs="Arial"/>
      </w:rPr>
      <w:t xml:space="preserve">Dispatchable </w:t>
    </w:r>
    <w:r w:rsidR="00DD76AE" w:rsidRPr="00680D13">
      <w:rPr>
        <w:rFonts w:cs="Arial"/>
      </w:rPr>
      <w:t>Capacity Investment Scheme Agreement – Tripartite Deed</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39D189" w14:textId="2CC14F54" w:rsidR="00451488" w:rsidRDefault="00451488">
    <w:pPr>
      <w:pStyle w:val="Footer"/>
    </w:pPr>
    <w:r>
      <w:rPr>
        <w:noProof/>
      </w:rPr>
      <mc:AlternateContent>
        <mc:Choice Requires="wps">
          <w:drawing>
            <wp:anchor distT="0" distB="0" distL="0" distR="0" simplePos="0" relativeHeight="251658243" behindDoc="0" locked="0" layoutInCell="1" allowOverlap="1" wp14:anchorId="0F0D1B44" wp14:editId="02F49F80">
              <wp:simplePos x="635" y="635"/>
              <wp:positionH relativeFrom="page">
                <wp:align>center</wp:align>
              </wp:positionH>
              <wp:positionV relativeFrom="page">
                <wp:align>bottom</wp:align>
              </wp:positionV>
              <wp:extent cx="748030" cy="376555"/>
              <wp:effectExtent l="0" t="0" r="13970" b="0"/>
              <wp:wrapNone/>
              <wp:docPr id="1551223226" name="Text Box 20" descr="UN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748030" cy="376555"/>
                      </a:xfrm>
                      <a:prstGeom prst="rect">
                        <a:avLst/>
                      </a:prstGeom>
                      <a:noFill/>
                      <a:ln>
                        <a:noFill/>
                      </a:ln>
                    </wps:spPr>
                    <wps:txbx>
                      <w:txbxContent>
                        <w:p w14:paraId="68DD2E7A" w14:textId="084CED25" w:rsidR="00451488" w:rsidRPr="00451488" w:rsidRDefault="00451488" w:rsidP="00451488">
                          <w:pPr>
                            <w:spacing w:after="0"/>
                            <w:rPr>
                              <w:rFonts w:ascii="Calibri" w:eastAsia="Calibri" w:hAnsi="Calibri" w:cs="Calibri"/>
                              <w:noProof/>
                              <w:color w:val="FF0000"/>
                              <w:sz w:val="24"/>
                              <w:szCs w:val="24"/>
                            </w:rPr>
                          </w:pPr>
                          <w:r w:rsidRPr="00451488">
                            <w:rPr>
                              <w:rFonts w:ascii="Calibri" w:eastAsia="Calibri" w:hAnsi="Calibri" w:cs="Calibri"/>
                              <w:noProof/>
                              <w:color w:val="FF0000"/>
                              <w:sz w:val="24"/>
                              <w:szCs w:val="24"/>
                            </w:rPr>
                            <w:t>UNOFFICIAL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F0D1B44" id="_x0000_t202" coordsize="21600,21600" o:spt="202" path="m,l,21600r21600,l21600,xe">
              <v:stroke joinstyle="miter"/>
              <v:path gradientshapeok="t" o:connecttype="rect"/>
            </v:shapetype>
            <v:shape id="Text Box 20" o:spid="_x0000_s1029" type="#_x0000_t202" alt="UNOFFICIAL" style="position:absolute;margin-left:0;margin-top:0;width:58.9pt;height:29.65pt;z-index:251658243;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" filled="f" stroked="f">
              <v:textbox style="mso-fit-shape-to-text:t" inset="0,0,0,15pt">
                <w:txbxContent>
                  <w:p w14:paraId="68DD2E7A" w14:textId="084CED25" w:rsidR="00451488" w:rsidRPr="00451488" w:rsidRDefault="00451488" w:rsidP="00451488">
                    <w:pPr>
                      <w:spacing w:after="0"/>
                      <w:rPr>
                        <w:rFonts w:ascii="Calibri" w:eastAsia="Calibri" w:hAnsi="Calibri" w:cs="Calibri"/>
                        <w:noProof/>
                        <w:color w:val="FF0000"/>
                        <w:sz w:val="24"/>
                        <w:szCs w:val="24"/>
                      </w:rPr>
                    </w:pPr>
                    <w:r w:rsidRPr="00451488">
                      <w:rPr>
                        <w:rFonts w:ascii="Calibri" w:eastAsia="Calibri" w:hAnsi="Calibri" w:cs="Calibri"/>
                        <w:noProof/>
                        <w:color w:val="FF0000"/>
                        <w:sz w:val="24"/>
                        <w:szCs w:val="24"/>
                      </w:rPr>
                      <w:t>UNOFFICIAL</w:t>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6178"/>
      <w:gridCol w:w="3177"/>
    </w:tblGrid>
    <w:tr w:rsidR="005A1DEB" w14:paraId="6742AAF7" w14:textId="77777777" w:rsidTr="008E3E94">
      <w:trPr>
        <w:trHeight w:val="425"/>
      </w:trPr>
      <w:tc>
        <w:tcPr>
          <w:tcW w:w="6345" w:type="dxa"/>
          <w:vAlign w:val="bottom"/>
        </w:tcPr>
        <w:p w14:paraId="7891AF91" w14:textId="1E7E8B66" w:rsidR="005A1DEB" w:rsidRDefault="00DC2CFF" w:rsidP="005A1DEB">
          <w:pPr>
            <w:pStyle w:val="Footer"/>
          </w:pPr>
          <w:r w:rsidRPr="00DC2CFF">
            <w:t xml:space="preserve">CIS Tender </w:t>
          </w:r>
          <w:r w:rsidR="006211B1">
            <w:t>8</w:t>
          </w:r>
          <w:r w:rsidRPr="00DC2CFF">
            <w:t xml:space="preserve"> – NEM </w:t>
          </w:r>
          <w:r w:rsidR="004A04A5">
            <w:t>Dispatchable</w:t>
          </w:r>
          <w:r w:rsidR="004A04A5" w:rsidRPr="00DC2CFF">
            <w:t xml:space="preserve"> </w:t>
          </w:r>
          <w:r w:rsidR="005A1DEB">
            <w:t xml:space="preserve">Capacity Investment Scheme Agreement </w:t>
          </w:r>
          <w:r w:rsidR="00DD76AE">
            <w:t>– Tripartite Deed</w:t>
          </w:r>
        </w:p>
      </w:tc>
      <w:tc>
        <w:tcPr>
          <w:tcW w:w="3261" w:type="dxa"/>
          <w:vAlign w:val="center"/>
        </w:tcPr>
        <w:p w14:paraId="08094903" w14:textId="77777777" w:rsidR="005A1DEB" w:rsidRDefault="005A1DEB" w:rsidP="005A1DEB">
          <w:pPr>
            <w:pStyle w:val="Footer"/>
            <w:jc w:val="right"/>
            <w:rPr>
              <w:b/>
            </w:rPr>
          </w:pPr>
          <w:r>
            <w:t>Page</w:t>
          </w:r>
          <w:r>
            <w:rPr>
              <w:rStyle w:val="PageNumber"/>
              <w:b w:val="0"/>
            </w:rPr>
            <w:t xml:space="preserve"> </w:t>
          </w:r>
          <w:r>
            <w:rPr>
              <w:rStyle w:val="PageNumber"/>
              <w:b w:val="0"/>
            </w:rPr>
            <w:fldChar w:fldCharType="begin"/>
          </w:r>
          <w:r>
            <w:rPr>
              <w:rStyle w:val="PageNumber"/>
              <w:b w:val="0"/>
            </w:rPr>
            <w:instrText xml:space="preserve"> PAGE </w:instrText>
          </w:r>
          <w:r>
            <w:rPr>
              <w:rStyle w:val="PageNumber"/>
              <w:b w:val="0"/>
            </w:rPr>
            <w:fldChar w:fldCharType="separate"/>
          </w:r>
          <w:r>
            <w:rPr>
              <w:rStyle w:val="PageNumber"/>
              <w:b w:val="0"/>
            </w:rPr>
            <w:t>102</w:t>
          </w:r>
          <w:r>
            <w:rPr>
              <w:rStyle w:val="PageNumber"/>
              <w:b w:val="0"/>
            </w:rPr>
            <w:fldChar w:fldCharType="end"/>
          </w:r>
        </w:p>
      </w:tc>
    </w:tr>
  </w:tbl>
  <w:p w14:paraId="071C3D1E" w14:textId="1E30C690" w:rsidR="00A441C5" w:rsidRPr="00680D13" w:rsidRDefault="00A441C5" w:rsidP="00680D13">
    <w:pPr>
      <w:pStyle w:val="Footer"/>
      <w:rPr>
        <w:rFonts w:cs="Arial"/>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1041E4" w14:textId="63AF81FD" w:rsidR="00451488" w:rsidRDefault="00451488">
    <w:pPr>
      <w:pStyle w:val="Footer"/>
    </w:pPr>
    <w:r>
      <w:rPr>
        <w:noProof/>
      </w:rPr>
      <mc:AlternateContent>
        <mc:Choice Requires="wps">
          <w:drawing>
            <wp:anchor distT="0" distB="0" distL="0" distR="0" simplePos="0" relativeHeight="251658245" behindDoc="0" locked="0" layoutInCell="1" allowOverlap="1" wp14:anchorId="5F1AAE4F" wp14:editId="0E7367B4">
              <wp:simplePos x="635" y="635"/>
              <wp:positionH relativeFrom="page">
                <wp:align>center</wp:align>
              </wp:positionH>
              <wp:positionV relativeFrom="page">
                <wp:align>bottom</wp:align>
              </wp:positionV>
              <wp:extent cx="748030" cy="376555"/>
              <wp:effectExtent l="0" t="0" r="13970" b="0"/>
              <wp:wrapNone/>
              <wp:docPr id="622327052" name="Text Box 19" descr="UN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748030" cy="376555"/>
                      </a:xfrm>
                      <a:prstGeom prst="rect">
                        <a:avLst/>
                      </a:prstGeom>
                      <a:noFill/>
                      <a:ln>
                        <a:noFill/>
                      </a:ln>
                    </wps:spPr>
                    <wps:txbx>
                      <w:txbxContent>
                        <w:p w14:paraId="527D140D" w14:textId="2377113D" w:rsidR="00451488" w:rsidRPr="00451488" w:rsidRDefault="00451488" w:rsidP="00451488">
                          <w:pPr>
                            <w:spacing w:after="0"/>
                            <w:rPr>
                              <w:rFonts w:ascii="Calibri" w:eastAsia="Calibri" w:hAnsi="Calibri" w:cs="Calibri"/>
                              <w:noProof/>
                              <w:color w:val="FF0000"/>
                              <w:sz w:val="24"/>
                              <w:szCs w:val="24"/>
                            </w:rPr>
                          </w:pPr>
                          <w:r w:rsidRPr="00451488">
                            <w:rPr>
                              <w:rFonts w:ascii="Calibri" w:eastAsia="Calibri" w:hAnsi="Calibri" w:cs="Calibri"/>
                              <w:noProof/>
                              <w:color w:val="FF0000"/>
                              <w:sz w:val="24"/>
                              <w:szCs w:val="24"/>
                            </w:rPr>
                            <w:t>UNOFFICIAL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F1AAE4F" id="_x0000_t202" coordsize="21600,21600" o:spt="202" path="m,l,21600r21600,l21600,xe">
              <v:stroke joinstyle="miter"/>
              <v:path gradientshapeok="t" o:connecttype="rect"/>
            </v:shapetype>
            <v:shape id="Text Box 19" o:spid="_x0000_s1031" type="#_x0000_t202" alt="UNOFFICIAL" style="position:absolute;margin-left:0;margin-top:0;width:58.9pt;height:29.65pt;z-index:251658245;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" filled="f" stroked="f">
              <v:textbox style="mso-fit-shape-to-text:t" inset="0,0,0,15pt">
                <w:txbxContent>
                  <w:p w14:paraId="527D140D" w14:textId="2377113D" w:rsidR="00451488" w:rsidRPr="00451488" w:rsidRDefault="00451488" w:rsidP="00451488">
                    <w:pPr>
                      <w:spacing w:after="0"/>
                      <w:rPr>
                        <w:rFonts w:ascii="Calibri" w:eastAsia="Calibri" w:hAnsi="Calibri" w:cs="Calibri"/>
                        <w:noProof/>
                        <w:color w:val="FF0000"/>
                        <w:sz w:val="24"/>
                        <w:szCs w:val="24"/>
                      </w:rPr>
                    </w:pPr>
                    <w:r w:rsidRPr="00451488">
                      <w:rPr>
                        <w:rFonts w:ascii="Calibri" w:eastAsia="Calibri" w:hAnsi="Calibri" w:cs="Calibri"/>
                        <w:noProof/>
                        <w:color w:val="FF0000"/>
                        <w:sz w:val="24"/>
                        <w:szCs w:val="24"/>
                      </w:rPr>
                      <w:t>UNOFFICIAL</w:t>
                    </w:r>
                  </w:p>
                </w:txbxContent>
              </v:textbox>
              <w10:wrap anchorx="page" anchory="page"/>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939A3F" w14:textId="790A1AC8" w:rsidR="00451488" w:rsidRDefault="00451488">
    <w:pPr>
      <w:pStyle w:val="Footer"/>
    </w:pPr>
    <w:r>
      <w:rPr>
        <w:noProof/>
      </w:rPr>
      <mc:AlternateContent>
        <mc:Choice Requires="wps">
          <w:drawing>
            <wp:anchor distT="0" distB="0" distL="0" distR="0" simplePos="0" relativeHeight="251658247" behindDoc="0" locked="0" layoutInCell="1" allowOverlap="1" wp14:anchorId="13B268D7" wp14:editId="670E304F">
              <wp:simplePos x="635" y="635"/>
              <wp:positionH relativeFrom="page">
                <wp:align>center</wp:align>
              </wp:positionH>
              <wp:positionV relativeFrom="page">
                <wp:align>bottom</wp:align>
              </wp:positionV>
              <wp:extent cx="748030" cy="376555"/>
              <wp:effectExtent l="0" t="0" r="13970" b="0"/>
              <wp:wrapNone/>
              <wp:docPr id="1432632196" name="Text Box 23" descr="UN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748030" cy="376555"/>
                      </a:xfrm>
                      <a:prstGeom prst="rect">
                        <a:avLst/>
                      </a:prstGeom>
                      <a:noFill/>
                      <a:ln>
                        <a:noFill/>
                      </a:ln>
                    </wps:spPr>
                    <wps:txbx>
                      <w:txbxContent>
                        <w:p w14:paraId="266CBC6D" w14:textId="34855958" w:rsidR="00451488" w:rsidRPr="00451488" w:rsidRDefault="00451488" w:rsidP="00451488">
                          <w:pPr>
                            <w:spacing w:after="0"/>
                            <w:rPr>
                              <w:rFonts w:ascii="Calibri" w:eastAsia="Calibri" w:hAnsi="Calibri" w:cs="Calibri"/>
                              <w:noProof/>
                              <w:color w:val="FF0000"/>
                              <w:sz w:val="24"/>
                              <w:szCs w:val="24"/>
                            </w:rPr>
                          </w:pPr>
                          <w:r w:rsidRPr="00451488">
                            <w:rPr>
                              <w:rFonts w:ascii="Calibri" w:eastAsia="Calibri" w:hAnsi="Calibri" w:cs="Calibri"/>
                              <w:noProof/>
                              <w:color w:val="FF0000"/>
                              <w:sz w:val="24"/>
                              <w:szCs w:val="24"/>
                            </w:rPr>
                            <w:t>UNOFFICIAL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3B268D7" id="_x0000_t202" coordsize="21600,21600" o:spt="202" path="m,l,21600r21600,l21600,xe">
              <v:stroke joinstyle="miter"/>
              <v:path gradientshapeok="t" o:connecttype="rect"/>
            </v:shapetype>
            <v:shape id="Text Box 23" o:spid="_x0000_s1033" type="#_x0000_t202" alt="UNOFFICIAL" style="position:absolute;margin-left:0;margin-top:0;width:58.9pt;height:29.65pt;z-index:251658247;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" filled="f" stroked="f">
              <v:textbox style="mso-fit-shape-to-text:t" inset="0,0,0,15pt">
                <w:txbxContent>
                  <w:p w14:paraId="266CBC6D" w14:textId="34855958" w:rsidR="00451488" w:rsidRPr="00451488" w:rsidRDefault="00451488" w:rsidP="00451488">
                    <w:pPr>
                      <w:spacing w:after="0"/>
                      <w:rPr>
                        <w:rFonts w:ascii="Calibri" w:eastAsia="Calibri" w:hAnsi="Calibri" w:cs="Calibri"/>
                        <w:noProof/>
                        <w:color w:val="FF0000"/>
                        <w:sz w:val="24"/>
                        <w:szCs w:val="24"/>
                      </w:rPr>
                    </w:pPr>
                    <w:r w:rsidRPr="00451488">
                      <w:rPr>
                        <w:rFonts w:ascii="Calibri" w:eastAsia="Calibri" w:hAnsi="Calibri" w:cs="Calibri"/>
                        <w:noProof/>
                        <w:color w:val="FF0000"/>
                        <w:sz w:val="24"/>
                        <w:szCs w:val="24"/>
                      </w:rPr>
                      <w:t>UNOFFICIAL</w:t>
                    </w:r>
                  </w:p>
                </w:txbxContent>
              </v:textbox>
              <w10:wrap anchorx="page" anchory="page"/>
            </v:shape>
          </w:pict>
        </mc:Fallback>
      </mc:AlternateConten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6178"/>
      <w:gridCol w:w="3177"/>
    </w:tblGrid>
    <w:tr w:rsidR="008912ED" w14:paraId="6F397E06" w14:textId="77777777" w:rsidTr="008E3E94">
      <w:trPr>
        <w:trHeight w:val="425"/>
      </w:trPr>
      <w:tc>
        <w:tcPr>
          <w:tcW w:w="6345" w:type="dxa"/>
          <w:vAlign w:val="bottom"/>
        </w:tcPr>
        <w:p w14:paraId="2BDFFEEB" w14:textId="77B679CE" w:rsidR="008912ED" w:rsidRDefault="008912ED" w:rsidP="008912ED">
          <w:pPr>
            <w:pStyle w:val="Footer"/>
          </w:pPr>
          <w:r w:rsidRPr="00DC2CFF">
            <w:t xml:space="preserve">CIS Tender </w:t>
          </w:r>
          <w:r w:rsidR="006211B1">
            <w:t>8</w:t>
          </w:r>
          <w:r w:rsidRPr="00DC2CFF">
            <w:t xml:space="preserve"> – NEM </w:t>
          </w:r>
          <w:r w:rsidR="00416598">
            <w:t>Dispatchable</w:t>
          </w:r>
          <w:r w:rsidR="00416598" w:rsidRPr="00DC2CFF">
            <w:t xml:space="preserve"> </w:t>
          </w:r>
          <w:r>
            <w:t>Capacity Investment Scheme Agreement – Tripartite Deed</w:t>
          </w:r>
        </w:p>
      </w:tc>
      <w:tc>
        <w:tcPr>
          <w:tcW w:w="3261" w:type="dxa"/>
          <w:vAlign w:val="center"/>
        </w:tcPr>
        <w:p w14:paraId="4B43484D" w14:textId="77777777" w:rsidR="008912ED" w:rsidRDefault="008912ED" w:rsidP="008912ED">
          <w:pPr>
            <w:pStyle w:val="Footer"/>
            <w:jc w:val="right"/>
            <w:rPr>
              <w:b/>
            </w:rPr>
          </w:pPr>
          <w:r>
            <w:t>Page</w:t>
          </w:r>
          <w:r>
            <w:rPr>
              <w:rStyle w:val="PageNumber"/>
              <w:b w:val="0"/>
            </w:rPr>
            <w:t xml:space="preserve"> </w:t>
          </w:r>
          <w:r>
            <w:rPr>
              <w:rStyle w:val="PageNumber"/>
              <w:b w:val="0"/>
            </w:rPr>
            <w:fldChar w:fldCharType="begin"/>
          </w:r>
          <w:r>
            <w:rPr>
              <w:rStyle w:val="PageNumber"/>
              <w:b w:val="0"/>
            </w:rPr>
            <w:instrText xml:space="preserve"> PAGE </w:instrText>
          </w:r>
          <w:r>
            <w:rPr>
              <w:rStyle w:val="PageNumber"/>
              <w:b w:val="0"/>
            </w:rPr>
            <w:fldChar w:fldCharType="separate"/>
          </w:r>
          <w:r>
            <w:rPr>
              <w:rStyle w:val="PageNumber"/>
              <w:b w:val="0"/>
            </w:rPr>
            <w:t>102</w:t>
          </w:r>
          <w:r>
            <w:rPr>
              <w:rStyle w:val="PageNumber"/>
              <w:b w:val="0"/>
            </w:rPr>
            <w:fldChar w:fldCharType="end"/>
          </w:r>
        </w:p>
      </w:tc>
    </w:tr>
  </w:tbl>
  <w:p w14:paraId="53C3FDA9" w14:textId="4D91ADB1" w:rsidR="00451488" w:rsidRPr="00680D13" w:rsidRDefault="00451488" w:rsidP="00680D13">
    <w:pPr>
      <w:pStyle w:val="Footer"/>
      <w:rPr>
        <w:rFonts w:cs="Arial"/>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FA621B" w14:textId="1548662A" w:rsidR="00451488" w:rsidRDefault="00451488">
    <w:pPr>
      <w:pStyle w:val="Footer"/>
    </w:pPr>
    <w:r>
      <w:rPr>
        <w:noProof/>
      </w:rPr>
      <mc:AlternateContent>
        <mc:Choice Requires="wps">
          <w:drawing>
            <wp:anchor distT="0" distB="0" distL="0" distR="0" simplePos="0" relativeHeight="251658249" behindDoc="0" locked="0" layoutInCell="1" allowOverlap="1" wp14:anchorId="158410A2" wp14:editId="71F10C43">
              <wp:simplePos x="635" y="635"/>
              <wp:positionH relativeFrom="page">
                <wp:align>center</wp:align>
              </wp:positionH>
              <wp:positionV relativeFrom="page">
                <wp:align>bottom</wp:align>
              </wp:positionV>
              <wp:extent cx="748030" cy="376555"/>
              <wp:effectExtent l="0" t="0" r="13970" b="0"/>
              <wp:wrapNone/>
              <wp:docPr id="1823283884" name="Text Box 22" descr="UN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748030" cy="376555"/>
                      </a:xfrm>
                      <a:prstGeom prst="rect">
                        <a:avLst/>
                      </a:prstGeom>
                      <a:noFill/>
                      <a:ln>
                        <a:noFill/>
                      </a:ln>
                    </wps:spPr>
                    <wps:txbx>
                      <w:txbxContent>
                        <w:p w14:paraId="6628A5D0" w14:textId="406E175F" w:rsidR="00451488" w:rsidRPr="00451488" w:rsidRDefault="00451488" w:rsidP="00451488">
                          <w:pPr>
                            <w:spacing w:after="0"/>
                            <w:rPr>
                              <w:rFonts w:ascii="Calibri" w:eastAsia="Calibri" w:hAnsi="Calibri" w:cs="Calibri"/>
                              <w:noProof/>
                              <w:color w:val="FF0000"/>
                              <w:sz w:val="24"/>
                              <w:szCs w:val="24"/>
                            </w:rPr>
                          </w:pPr>
                          <w:r w:rsidRPr="00451488">
                            <w:rPr>
                              <w:rFonts w:ascii="Calibri" w:eastAsia="Calibri" w:hAnsi="Calibri" w:cs="Calibri"/>
                              <w:noProof/>
                              <w:color w:val="FF0000"/>
                              <w:sz w:val="24"/>
                              <w:szCs w:val="24"/>
                            </w:rPr>
                            <w:t>UNOFFICIAL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58410A2" id="_x0000_t202" coordsize="21600,21600" o:spt="202" path="m,l,21600r21600,l21600,xe">
              <v:stroke joinstyle="miter"/>
              <v:path gradientshapeok="t" o:connecttype="rect"/>
            </v:shapetype>
            <v:shape id="Text Box 22" o:spid="_x0000_s1035" type="#_x0000_t202" alt="UNOFFICIAL" style="position:absolute;margin-left:0;margin-top:0;width:58.9pt;height:29.65pt;z-index:251658249;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" filled="f" stroked="f">
              <v:textbox style="mso-fit-shape-to-text:t" inset="0,0,0,15pt">
                <w:txbxContent>
                  <w:p w14:paraId="6628A5D0" w14:textId="406E175F" w:rsidR="00451488" w:rsidRPr="00451488" w:rsidRDefault="00451488" w:rsidP="00451488">
                    <w:pPr>
                      <w:spacing w:after="0"/>
                      <w:rPr>
                        <w:rFonts w:ascii="Calibri" w:eastAsia="Calibri" w:hAnsi="Calibri" w:cs="Calibri"/>
                        <w:noProof/>
                        <w:color w:val="FF0000"/>
                        <w:sz w:val="24"/>
                        <w:szCs w:val="24"/>
                      </w:rPr>
                    </w:pPr>
                    <w:r w:rsidRPr="00451488">
                      <w:rPr>
                        <w:rFonts w:ascii="Calibri" w:eastAsia="Calibri" w:hAnsi="Calibri" w:cs="Calibri"/>
                        <w:noProof/>
                        <w:color w:val="FF0000"/>
                        <w:sz w:val="24"/>
                        <w:szCs w:val="24"/>
                      </w:rPr>
                      <w:t>UNOFFICIAL</w:t>
                    </w:r>
                  </w:p>
                </w:txbxContent>
              </v:textbox>
              <w10:wrap anchorx="page" anchory="page"/>
            </v:shape>
          </w:pict>
        </mc:Fallback>
      </mc:AlternateConten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36D19E" w14:textId="1FE6E0E0" w:rsidR="00451488" w:rsidRDefault="00451488">
    <w:pPr>
      <w:pStyle w:val="Footer"/>
    </w:pPr>
    <w:r>
      <w:rPr>
        <w:noProof/>
      </w:rPr>
      <mc:AlternateContent>
        <mc:Choice Requires="wps">
          <w:drawing>
            <wp:anchor distT="0" distB="0" distL="0" distR="0" simplePos="0" relativeHeight="251658251" behindDoc="0" locked="0" layoutInCell="1" allowOverlap="1" wp14:anchorId="774DAEAA" wp14:editId="7BBC310D">
              <wp:simplePos x="635" y="635"/>
              <wp:positionH relativeFrom="page">
                <wp:align>center</wp:align>
              </wp:positionH>
              <wp:positionV relativeFrom="page">
                <wp:align>bottom</wp:align>
              </wp:positionV>
              <wp:extent cx="748030" cy="376555"/>
              <wp:effectExtent l="0" t="0" r="13970" b="0"/>
              <wp:wrapNone/>
              <wp:docPr id="707958478" name="Text Box 26" descr="UN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748030" cy="376555"/>
                      </a:xfrm>
                      <a:prstGeom prst="rect">
                        <a:avLst/>
                      </a:prstGeom>
                      <a:noFill/>
                      <a:ln>
                        <a:noFill/>
                      </a:ln>
                    </wps:spPr>
                    <wps:txbx>
                      <w:txbxContent>
                        <w:p w14:paraId="1B39AE5E" w14:textId="0EE319C8" w:rsidR="00451488" w:rsidRPr="00451488" w:rsidRDefault="00451488" w:rsidP="00451488">
                          <w:pPr>
                            <w:spacing w:after="0"/>
                            <w:rPr>
                              <w:rFonts w:ascii="Calibri" w:eastAsia="Calibri" w:hAnsi="Calibri" w:cs="Calibri"/>
                              <w:noProof/>
                              <w:color w:val="FF0000"/>
                              <w:sz w:val="24"/>
                              <w:szCs w:val="24"/>
                            </w:rPr>
                          </w:pPr>
                          <w:r w:rsidRPr="00451488">
                            <w:rPr>
                              <w:rFonts w:ascii="Calibri" w:eastAsia="Calibri" w:hAnsi="Calibri" w:cs="Calibri"/>
                              <w:noProof/>
                              <w:color w:val="FF0000"/>
                              <w:sz w:val="24"/>
                              <w:szCs w:val="24"/>
                            </w:rPr>
                            <w:t>UNOFFICIAL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74DAEAA" id="_x0000_t202" coordsize="21600,21600" o:spt="202" path="m,l,21600r21600,l21600,xe">
              <v:stroke joinstyle="miter"/>
              <v:path gradientshapeok="t" o:connecttype="rect"/>
            </v:shapetype>
            <v:shape id="Text Box 26" o:spid="_x0000_s1037" type="#_x0000_t202" alt="UNOFFICIAL" style="position:absolute;margin-left:0;margin-top:0;width:58.9pt;height:29.65pt;z-index:251658251;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" filled="f" stroked="f">
              <v:textbox style="mso-fit-shape-to-text:t" inset="0,0,0,15pt">
                <w:txbxContent>
                  <w:p w14:paraId="1B39AE5E" w14:textId="0EE319C8" w:rsidR="00451488" w:rsidRPr="00451488" w:rsidRDefault="00451488" w:rsidP="00451488">
                    <w:pPr>
                      <w:spacing w:after="0"/>
                      <w:rPr>
                        <w:rFonts w:ascii="Calibri" w:eastAsia="Calibri" w:hAnsi="Calibri" w:cs="Calibri"/>
                        <w:noProof/>
                        <w:color w:val="FF0000"/>
                        <w:sz w:val="24"/>
                        <w:szCs w:val="24"/>
                      </w:rPr>
                    </w:pPr>
                    <w:r w:rsidRPr="00451488">
                      <w:rPr>
                        <w:rFonts w:ascii="Calibri" w:eastAsia="Calibri" w:hAnsi="Calibri" w:cs="Calibri"/>
                        <w:noProof/>
                        <w:color w:val="FF0000"/>
                        <w:sz w:val="24"/>
                        <w:szCs w:val="24"/>
                      </w:rPr>
                      <w:t>UNOFFICIAL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9A31D7" w14:textId="77777777" w:rsidR="00315ED7" w:rsidRDefault="00315ED7">
      <w:r>
        <w:separator/>
      </w:r>
    </w:p>
  </w:footnote>
  <w:footnote w:type="continuationSeparator" w:id="0">
    <w:p w14:paraId="125CDDBB" w14:textId="77777777" w:rsidR="00315ED7" w:rsidRDefault="00315ED7">
      <w:r>
        <w:continuationSeparator/>
      </w:r>
    </w:p>
  </w:footnote>
  <w:footnote w:type="continuationNotice" w:id="1">
    <w:p w14:paraId="636FF0CB" w14:textId="77777777" w:rsidR="00315ED7" w:rsidRDefault="00315ED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9A548D" w14:textId="18B2475E" w:rsidR="0072041F" w:rsidRDefault="00451488">
    <w:pPr>
      <w:pStyle w:val="Header"/>
    </w:pPr>
    <w:r>
      <w:rPr>
        <w:noProof/>
      </w:rPr>
      <mc:AlternateContent>
        <mc:Choice Requires="wps">
          <w:drawing>
            <wp:anchor distT="0" distB="0" distL="0" distR="0" simplePos="0" relativeHeight="251658240" behindDoc="0" locked="0" layoutInCell="1" allowOverlap="1" wp14:anchorId="0A68A20A" wp14:editId="5CC9C673">
              <wp:simplePos x="635" y="635"/>
              <wp:positionH relativeFrom="page">
                <wp:align>center</wp:align>
              </wp:positionH>
              <wp:positionV relativeFrom="page">
                <wp:align>top</wp:align>
              </wp:positionV>
              <wp:extent cx="748030" cy="376555"/>
              <wp:effectExtent l="0" t="0" r="13970" b="4445"/>
              <wp:wrapNone/>
              <wp:docPr id="231427885" name="Text Box 2" descr="UN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48030" cy="376555"/>
                      </a:xfrm>
                      <a:prstGeom prst="rect">
                        <a:avLst/>
                      </a:prstGeom>
                      <a:noFill/>
                      <a:ln>
                        <a:noFill/>
                      </a:ln>
                    </wps:spPr>
                    <wps:txbx>
                      <w:txbxContent>
                        <w:p w14:paraId="0C913706" w14:textId="39F89C60" w:rsidR="00451488" w:rsidRPr="00451488" w:rsidRDefault="00451488" w:rsidP="00451488">
                          <w:pPr>
                            <w:spacing w:after="0"/>
                            <w:rPr>
                              <w:rFonts w:ascii="Calibri" w:eastAsia="Calibri" w:hAnsi="Calibri" w:cs="Calibri"/>
                              <w:noProof/>
                              <w:color w:val="FF0000"/>
                              <w:sz w:val="24"/>
                              <w:szCs w:val="24"/>
                            </w:rPr>
                          </w:pPr>
                          <w:r w:rsidRPr="00451488">
                            <w:rPr>
                              <w:rFonts w:ascii="Calibri" w:eastAsia="Calibri" w:hAnsi="Calibri" w:cs="Calibri"/>
                              <w:noProof/>
                              <w:color w:val="FF0000"/>
                              <w:sz w:val="24"/>
                              <w:szCs w:val="24"/>
                            </w:rPr>
                            <w:t>UNOFFICIAL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A68A20A" id="_x0000_t202" coordsize="21600,21600" o:spt="202" path="m,l,21600r21600,l21600,xe">
              <v:stroke joinstyle="miter"/>
              <v:path gradientshapeok="t" o:connecttype="rect"/>
            </v:shapetype>
            <v:shape id="Text Box 2" o:spid="_x0000_s1026" type="#_x0000_t202" alt="UNOFFICIAL" style="position:absolute;margin-left:0;margin-top:0;width:58.9pt;height:29.65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" filled="f" stroked="f">
              <v:textbox style="mso-fit-shape-to-text:t" inset="0,15pt,0,0">
                <w:txbxContent>
                  <w:p w14:paraId="0C913706" w14:textId="39F89C60" w:rsidR="00451488" w:rsidRPr="00451488" w:rsidRDefault="00451488" w:rsidP="00451488">
                    <w:pPr>
                      <w:spacing w:after="0"/>
                      <w:rPr>
                        <w:rFonts w:ascii="Calibri" w:eastAsia="Calibri" w:hAnsi="Calibri" w:cs="Calibri"/>
                        <w:noProof/>
                        <w:color w:val="FF0000"/>
                        <w:sz w:val="24"/>
                        <w:szCs w:val="24"/>
                      </w:rPr>
                    </w:pPr>
                    <w:r w:rsidRPr="00451488">
                      <w:rPr>
                        <w:rFonts w:ascii="Calibri" w:eastAsia="Calibri" w:hAnsi="Calibri" w:cs="Calibri"/>
                        <w:noProof/>
                        <w:color w:val="FF0000"/>
                        <w:sz w:val="24"/>
                        <w:szCs w:val="24"/>
                      </w:rPr>
                      <w:t>UNOFFICIAL</w:t>
                    </w:r>
                  </w:p>
                </w:txbxContent>
              </v:textbox>
              <w10:wrap anchorx="page" anchory="page"/>
            </v:shape>
          </w:pict>
        </mc:Fallback>
      </mc:AlternateConten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CE3A73" w14:textId="48DBAA97" w:rsidR="002324D5" w:rsidRPr="002324D5" w:rsidRDefault="002324D5">
    <w:pPr>
      <w:pStyle w:val="Header"/>
      <w:rPr>
        <w:sz w:val="48"/>
        <w:szCs w:val="48"/>
      </w:rPr>
    </w:pPr>
    <w:r w:rsidRPr="002324D5">
      <w:rPr>
        <w:sz w:val="48"/>
        <w:szCs w:val="48"/>
      </w:rPr>
      <w:t>Tripartite Deed</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F294BD" w14:textId="507D680A" w:rsidR="00451488" w:rsidRDefault="00451488">
    <w:pPr>
      <w:pStyle w:val="Header"/>
    </w:pPr>
    <w:r>
      <w:rPr>
        <w:noProof/>
      </w:rPr>
      <mc:AlternateContent>
        <mc:Choice Requires="wps">
          <w:drawing>
            <wp:anchor distT="0" distB="0" distL="0" distR="0" simplePos="0" relativeHeight="251658252" behindDoc="0" locked="0" layoutInCell="1" allowOverlap="1" wp14:anchorId="760D309B" wp14:editId="573D885F">
              <wp:simplePos x="635" y="635"/>
              <wp:positionH relativeFrom="page">
                <wp:align>center</wp:align>
              </wp:positionH>
              <wp:positionV relativeFrom="page">
                <wp:align>top</wp:align>
              </wp:positionV>
              <wp:extent cx="748030" cy="376555"/>
              <wp:effectExtent l="0" t="0" r="13970" b="4445"/>
              <wp:wrapNone/>
              <wp:docPr id="755530188" name="Text Box 10" descr="UN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48030" cy="376555"/>
                      </a:xfrm>
                      <a:prstGeom prst="rect">
                        <a:avLst/>
                      </a:prstGeom>
                      <a:noFill/>
                      <a:ln>
                        <a:noFill/>
                      </a:ln>
                    </wps:spPr>
                    <wps:txbx>
                      <w:txbxContent>
                        <w:p w14:paraId="4387B3FF" w14:textId="481121E4" w:rsidR="00451488" w:rsidRPr="00451488" w:rsidRDefault="00451488" w:rsidP="00451488">
                          <w:pPr>
                            <w:spacing w:after="0"/>
                            <w:rPr>
                              <w:rFonts w:ascii="Calibri" w:eastAsia="Calibri" w:hAnsi="Calibri" w:cs="Calibri"/>
                              <w:noProof/>
                              <w:color w:val="FF0000"/>
                              <w:sz w:val="24"/>
                              <w:szCs w:val="24"/>
                            </w:rPr>
                          </w:pPr>
                          <w:r w:rsidRPr="00451488">
                            <w:rPr>
                              <w:rFonts w:ascii="Calibri" w:eastAsia="Calibri" w:hAnsi="Calibri" w:cs="Calibri"/>
                              <w:noProof/>
                              <w:color w:val="FF0000"/>
                              <w:sz w:val="24"/>
                              <w:szCs w:val="24"/>
                            </w:rPr>
                            <w:t>UNOFFICIAL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60D309B" id="_x0000_t202" coordsize="21600,21600" o:spt="202" path="m,l,21600r21600,l21600,xe">
              <v:stroke joinstyle="miter"/>
              <v:path gradientshapeok="t" o:connecttype="rect"/>
            </v:shapetype>
            <v:shape id="Text Box 10" o:spid="_x0000_s1038" type="#_x0000_t202" alt="UNOFFICIAL" style="position:absolute;margin-left:0;margin-top:0;width:58.9pt;height:29.65pt;z-index:25165825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" filled="f" stroked="f">
              <v:textbox style="mso-fit-shape-to-text:t" inset="0,15pt,0,0">
                <w:txbxContent>
                  <w:p w14:paraId="4387B3FF" w14:textId="481121E4" w:rsidR="00451488" w:rsidRPr="00451488" w:rsidRDefault="00451488" w:rsidP="00451488">
                    <w:pPr>
                      <w:spacing w:after="0"/>
                      <w:rPr>
                        <w:rFonts w:ascii="Calibri" w:eastAsia="Calibri" w:hAnsi="Calibri" w:cs="Calibri"/>
                        <w:noProof/>
                        <w:color w:val="FF0000"/>
                        <w:sz w:val="24"/>
                        <w:szCs w:val="24"/>
                      </w:rPr>
                    </w:pPr>
                    <w:r w:rsidRPr="00451488">
                      <w:rPr>
                        <w:rFonts w:ascii="Calibri" w:eastAsia="Calibri" w:hAnsi="Calibri" w:cs="Calibri"/>
                        <w:noProof/>
                        <w:color w:val="FF0000"/>
                        <w:sz w:val="24"/>
                        <w:szCs w:val="24"/>
                      </w:rPr>
                      <w:t>UNOFFICIAL</w:t>
                    </w:r>
                  </w:p>
                </w:txbxContent>
              </v:textbox>
              <w10:wrap anchorx="page" anchory="page"/>
            </v:shape>
          </w:pict>
        </mc:Fallback>
      </mc:AlternateConten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BD122B" w14:textId="3CB2708B" w:rsidR="00451488" w:rsidRDefault="00451488">
    <w:pPr>
      <w:pStyle w:val="Header"/>
    </w:pPr>
    <w:r>
      <w:rPr>
        <w:noProof/>
      </w:rPr>
      <mc:AlternateContent>
        <mc:Choice Requires="wps">
          <w:drawing>
            <wp:anchor distT="0" distB="0" distL="0" distR="0" simplePos="0" relativeHeight="251658254" behindDoc="0" locked="0" layoutInCell="1" allowOverlap="1" wp14:anchorId="24944935" wp14:editId="01899262">
              <wp:simplePos x="635" y="635"/>
              <wp:positionH relativeFrom="page">
                <wp:align>center</wp:align>
              </wp:positionH>
              <wp:positionV relativeFrom="page">
                <wp:align>top</wp:align>
              </wp:positionV>
              <wp:extent cx="748030" cy="376555"/>
              <wp:effectExtent l="0" t="0" r="13970" b="4445"/>
              <wp:wrapNone/>
              <wp:docPr id="5560396" name="Text Box 14" descr="UN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48030" cy="376555"/>
                      </a:xfrm>
                      <a:prstGeom prst="rect">
                        <a:avLst/>
                      </a:prstGeom>
                      <a:noFill/>
                      <a:ln>
                        <a:noFill/>
                      </a:ln>
                    </wps:spPr>
                    <wps:txbx>
                      <w:txbxContent>
                        <w:p w14:paraId="1D97EA1A" w14:textId="67FCAEDA" w:rsidR="00451488" w:rsidRPr="00451488" w:rsidRDefault="00451488" w:rsidP="00451488">
                          <w:pPr>
                            <w:spacing w:after="0"/>
                            <w:rPr>
                              <w:rFonts w:ascii="Calibri" w:eastAsia="Calibri" w:hAnsi="Calibri" w:cs="Calibri"/>
                              <w:noProof/>
                              <w:color w:val="FF0000"/>
                              <w:sz w:val="24"/>
                              <w:szCs w:val="24"/>
                            </w:rPr>
                          </w:pPr>
                          <w:r w:rsidRPr="00451488">
                            <w:rPr>
                              <w:rFonts w:ascii="Calibri" w:eastAsia="Calibri" w:hAnsi="Calibri" w:cs="Calibri"/>
                              <w:noProof/>
                              <w:color w:val="FF0000"/>
                              <w:sz w:val="24"/>
                              <w:szCs w:val="24"/>
                            </w:rPr>
                            <w:t>UNOFFICIAL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24944935" id="_x0000_t202" coordsize="21600,21600" o:spt="202" path="m,l,21600r21600,l21600,xe">
              <v:stroke joinstyle="miter"/>
              <v:path gradientshapeok="t" o:connecttype="rect"/>
            </v:shapetype>
            <v:shape id="Text Box 14" o:spid="_x0000_s1040" type="#_x0000_t202" alt="UNOFFICIAL" style="position:absolute;margin-left:0;margin-top:0;width:58.9pt;height:29.65pt;z-index:25165825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" filled="f" stroked="f">
              <v:textbox style="mso-fit-shape-to-text:t" inset="0,15pt,0,0">
                <w:txbxContent>
                  <w:p w14:paraId="1D97EA1A" w14:textId="67FCAEDA" w:rsidR="00451488" w:rsidRPr="00451488" w:rsidRDefault="00451488" w:rsidP="00451488">
                    <w:pPr>
                      <w:spacing w:after="0"/>
                      <w:rPr>
                        <w:rFonts w:ascii="Calibri" w:eastAsia="Calibri" w:hAnsi="Calibri" w:cs="Calibri"/>
                        <w:noProof/>
                        <w:color w:val="FF0000"/>
                        <w:sz w:val="24"/>
                        <w:szCs w:val="24"/>
                      </w:rPr>
                    </w:pPr>
                    <w:r w:rsidRPr="00451488">
                      <w:rPr>
                        <w:rFonts w:ascii="Calibri" w:eastAsia="Calibri" w:hAnsi="Calibri" w:cs="Calibri"/>
                        <w:noProof/>
                        <w:color w:val="FF0000"/>
                        <w:sz w:val="24"/>
                        <w:szCs w:val="24"/>
                      </w:rPr>
                      <w:t>UNOFFICIAL</w:t>
                    </w:r>
                  </w:p>
                </w:txbxContent>
              </v:textbox>
              <w10:wrap anchorx="page" anchory="page"/>
            </v:shape>
          </w:pict>
        </mc:Fallback>
      </mc:AlternateConten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165695" w14:textId="46C2A2D7" w:rsidR="00451488" w:rsidRDefault="00451488">
    <w:pPr>
      <w:pStyle w:val="Header"/>
    </w:pPr>
    <w:r>
      <w:rPr>
        <w:noProof/>
      </w:rPr>
      <mc:AlternateContent>
        <mc:Choice Requires="wps">
          <w:drawing>
            <wp:anchor distT="0" distB="0" distL="0" distR="0" simplePos="0" relativeHeight="251658256" behindDoc="0" locked="0" layoutInCell="1" allowOverlap="1" wp14:anchorId="33EDF05E" wp14:editId="5790B176">
              <wp:simplePos x="635" y="635"/>
              <wp:positionH relativeFrom="page">
                <wp:align>center</wp:align>
              </wp:positionH>
              <wp:positionV relativeFrom="page">
                <wp:align>top</wp:align>
              </wp:positionV>
              <wp:extent cx="748030" cy="376555"/>
              <wp:effectExtent l="0" t="0" r="13970" b="4445"/>
              <wp:wrapNone/>
              <wp:docPr id="893186058" name="Text Box 13" descr="UN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48030" cy="376555"/>
                      </a:xfrm>
                      <a:prstGeom prst="rect">
                        <a:avLst/>
                      </a:prstGeom>
                      <a:noFill/>
                      <a:ln>
                        <a:noFill/>
                      </a:ln>
                    </wps:spPr>
                    <wps:txbx>
                      <w:txbxContent>
                        <w:p w14:paraId="7E16E90F" w14:textId="4FF7E58D" w:rsidR="00451488" w:rsidRPr="00451488" w:rsidRDefault="00451488" w:rsidP="00451488">
                          <w:pPr>
                            <w:spacing w:after="0"/>
                            <w:rPr>
                              <w:rFonts w:ascii="Calibri" w:eastAsia="Calibri" w:hAnsi="Calibri" w:cs="Calibri"/>
                              <w:noProof/>
                              <w:color w:val="FF0000"/>
                              <w:sz w:val="24"/>
                              <w:szCs w:val="24"/>
                            </w:rPr>
                          </w:pPr>
                          <w:r w:rsidRPr="00451488">
                            <w:rPr>
                              <w:rFonts w:ascii="Calibri" w:eastAsia="Calibri" w:hAnsi="Calibri" w:cs="Calibri"/>
                              <w:noProof/>
                              <w:color w:val="FF0000"/>
                              <w:sz w:val="24"/>
                              <w:szCs w:val="24"/>
                            </w:rPr>
                            <w:t>UNOFFICIAL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3EDF05E" id="_x0000_t202" coordsize="21600,21600" o:spt="202" path="m,l,21600r21600,l21600,xe">
              <v:stroke joinstyle="miter"/>
              <v:path gradientshapeok="t" o:connecttype="rect"/>
            </v:shapetype>
            <v:shape id="Text Box 13" o:spid="_x0000_s1042" type="#_x0000_t202" alt="UNOFFICIAL" style="position:absolute;margin-left:0;margin-top:0;width:58.9pt;height:29.65pt;z-index:251658256;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" filled="f" stroked="f">
              <v:textbox style="mso-fit-shape-to-text:t" inset="0,15pt,0,0">
                <w:txbxContent>
                  <w:p w14:paraId="7E16E90F" w14:textId="4FF7E58D" w:rsidR="00451488" w:rsidRPr="00451488" w:rsidRDefault="00451488" w:rsidP="00451488">
                    <w:pPr>
                      <w:spacing w:after="0"/>
                      <w:rPr>
                        <w:rFonts w:ascii="Calibri" w:eastAsia="Calibri" w:hAnsi="Calibri" w:cs="Calibri"/>
                        <w:noProof/>
                        <w:color w:val="FF0000"/>
                        <w:sz w:val="24"/>
                        <w:szCs w:val="24"/>
                      </w:rPr>
                    </w:pPr>
                    <w:r w:rsidRPr="00451488">
                      <w:rPr>
                        <w:rFonts w:ascii="Calibri" w:eastAsia="Calibri" w:hAnsi="Calibri" w:cs="Calibri"/>
                        <w:noProof/>
                        <w:color w:val="FF0000"/>
                        <w:sz w:val="24"/>
                        <w:szCs w:val="24"/>
                      </w:rPr>
                      <w:t>UNOFFICIAL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B529A1" w14:textId="1E2F6D2A" w:rsidR="002324D5" w:rsidRPr="005C3C65" w:rsidRDefault="005C3C65">
    <w:pPr>
      <w:pStyle w:val="Header"/>
      <w:rPr>
        <w:sz w:val="48"/>
        <w:szCs w:val="48"/>
      </w:rPr>
    </w:pPr>
    <w:r w:rsidRPr="002324D5">
      <w:rPr>
        <w:sz w:val="48"/>
        <w:szCs w:val="48"/>
      </w:rPr>
      <w:t>Tripartite Deed</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43122D" w14:textId="059B7E47" w:rsidR="00451488" w:rsidRDefault="00451488">
    <w:pPr>
      <w:pStyle w:val="Header"/>
    </w:pPr>
    <w:r>
      <w:rPr>
        <w:noProof/>
      </w:rPr>
      <mc:AlternateContent>
        <mc:Choice Requires="wps">
          <w:drawing>
            <wp:anchor distT="0" distB="0" distL="0" distR="0" simplePos="0" relativeHeight="251658242" behindDoc="0" locked="0" layoutInCell="1" allowOverlap="1" wp14:anchorId="39481B9F" wp14:editId="011AF8CA">
              <wp:simplePos x="635" y="635"/>
              <wp:positionH relativeFrom="page">
                <wp:align>center</wp:align>
              </wp:positionH>
              <wp:positionV relativeFrom="page">
                <wp:align>top</wp:align>
              </wp:positionV>
              <wp:extent cx="748030" cy="376555"/>
              <wp:effectExtent l="0" t="0" r="13970" b="4445"/>
              <wp:wrapNone/>
              <wp:docPr id="847666783" name="Text Box 5" descr="UN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48030" cy="376555"/>
                      </a:xfrm>
                      <a:prstGeom prst="rect">
                        <a:avLst/>
                      </a:prstGeom>
                      <a:noFill/>
                      <a:ln>
                        <a:noFill/>
                      </a:ln>
                    </wps:spPr>
                    <wps:txbx>
                      <w:txbxContent>
                        <w:p w14:paraId="5EC3D17C" w14:textId="194874EA" w:rsidR="00451488" w:rsidRPr="00451488" w:rsidRDefault="00451488" w:rsidP="00451488">
                          <w:pPr>
                            <w:spacing w:after="0"/>
                            <w:rPr>
                              <w:rFonts w:ascii="Calibri" w:eastAsia="Calibri" w:hAnsi="Calibri" w:cs="Calibri"/>
                              <w:noProof/>
                              <w:color w:val="FF0000"/>
                              <w:sz w:val="24"/>
                              <w:szCs w:val="24"/>
                            </w:rPr>
                          </w:pPr>
                          <w:r w:rsidRPr="00451488">
                            <w:rPr>
                              <w:rFonts w:ascii="Calibri" w:eastAsia="Calibri" w:hAnsi="Calibri" w:cs="Calibri"/>
                              <w:noProof/>
                              <w:color w:val="FF0000"/>
                              <w:sz w:val="24"/>
                              <w:szCs w:val="24"/>
                            </w:rPr>
                            <w:t>UNOFFICIAL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9481B9F" id="_x0000_t202" coordsize="21600,21600" o:spt="202" path="m,l,21600r21600,l21600,xe">
              <v:stroke joinstyle="miter"/>
              <v:path gradientshapeok="t" o:connecttype="rect"/>
            </v:shapetype>
            <v:shape id="Text Box 5" o:spid="_x0000_s1028" type="#_x0000_t202" alt="UNOFFICIAL" style="position:absolute;margin-left:0;margin-top:0;width:58.9pt;height:29.65pt;z-index:25165824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" filled="f" stroked="f">
              <v:textbox style="mso-fit-shape-to-text:t" inset="0,15pt,0,0">
                <w:txbxContent>
                  <w:p w14:paraId="5EC3D17C" w14:textId="194874EA" w:rsidR="00451488" w:rsidRPr="00451488" w:rsidRDefault="00451488" w:rsidP="00451488">
                    <w:pPr>
                      <w:spacing w:after="0"/>
                      <w:rPr>
                        <w:rFonts w:ascii="Calibri" w:eastAsia="Calibri" w:hAnsi="Calibri" w:cs="Calibri"/>
                        <w:noProof/>
                        <w:color w:val="FF0000"/>
                        <w:sz w:val="24"/>
                        <w:szCs w:val="24"/>
                      </w:rPr>
                    </w:pPr>
                    <w:r w:rsidRPr="00451488">
                      <w:rPr>
                        <w:rFonts w:ascii="Calibri" w:eastAsia="Calibri" w:hAnsi="Calibri" w:cs="Calibri"/>
                        <w:noProof/>
                        <w:color w:val="FF0000"/>
                        <w:sz w:val="24"/>
                        <w:szCs w:val="24"/>
                      </w:rPr>
                      <w:t>UNOFFICIAL</w:t>
                    </w: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8CDEAD" w14:textId="4A5D81BF" w:rsidR="002324D5" w:rsidRPr="005C3C65" w:rsidRDefault="005C3C65" w:rsidP="00F7556E">
    <w:pPr>
      <w:pStyle w:val="Header"/>
      <w:tabs>
        <w:tab w:val="center" w:pos="4677"/>
      </w:tabs>
      <w:rPr>
        <w:sz w:val="48"/>
        <w:szCs w:val="48"/>
      </w:rPr>
    </w:pPr>
    <w:r w:rsidRPr="002324D5">
      <w:rPr>
        <w:sz w:val="48"/>
        <w:szCs w:val="48"/>
      </w:rPr>
      <w:t>Tripartite Deed</w:t>
    </w:r>
    <w:r w:rsidR="00F7556E">
      <w:rPr>
        <w:sz w:val="48"/>
        <w:szCs w:val="48"/>
      </w:rPr>
      <w:tab/>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CAD469" w14:textId="48ADC7C3" w:rsidR="00451488" w:rsidRDefault="00451488">
    <w:pPr>
      <w:pStyle w:val="Header"/>
    </w:pPr>
    <w:r>
      <w:rPr>
        <w:noProof/>
      </w:rPr>
      <mc:AlternateContent>
        <mc:Choice Requires="wps">
          <w:drawing>
            <wp:anchor distT="0" distB="0" distL="0" distR="0" simplePos="0" relativeHeight="251658244" behindDoc="0" locked="0" layoutInCell="1" allowOverlap="1" wp14:anchorId="4DD55BBB" wp14:editId="33B8AAD4">
              <wp:simplePos x="635" y="635"/>
              <wp:positionH relativeFrom="page">
                <wp:align>center</wp:align>
              </wp:positionH>
              <wp:positionV relativeFrom="page">
                <wp:align>top</wp:align>
              </wp:positionV>
              <wp:extent cx="748030" cy="376555"/>
              <wp:effectExtent l="0" t="0" r="13970" b="4445"/>
              <wp:wrapNone/>
              <wp:docPr id="2093912311" name="Text Box 4" descr="UN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48030" cy="376555"/>
                      </a:xfrm>
                      <a:prstGeom prst="rect">
                        <a:avLst/>
                      </a:prstGeom>
                      <a:noFill/>
                      <a:ln>
                        <a:noFill/>
                      </a:ln>
                    </wps:spPr>
                    <wps:txbx>
                      <w:txbxContent>
                        <w:p w14:paraId="1531DABB" w14:textId="34A0EC29" w:rsidR="00451488" w:rsidRPr="00451488" w:rsidRDefault="00451488" w:rsidP="00451488">
                          <w:pPr>
                            <w:spacing w:after="0"/>
                            <w:rPr>
                              <w:rFonts w:ascii="Calibri" w:eastAsia="Calibri" w:hAnsi="Calibri" w:cs="Calibri"/>
                              <w:noProof/>
                              <w:color w:val="FF0000"/>
                              <w:sz w:val="24"/>
                              <w:szCs w:val="24"/>
                            </w:rPr>
                          </w:pPr>
                          <w:r w:rsidRPr="00451488">
                            <w:rPr>
                              <w:rFonts w:ascii="Calibri" w:eastAsia="Calibri" w:hAnsi="Calibri" w:cs="Calibri"/>
                              <w:noProof/>
                              <w:color w:val="FF0000"/>
                              <w:sz w:val="24"/>
                              <w:szCs w:val="24"/>
                            </w:rPr>
                            <w:t>UNOFFICIAL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DD55BBB" id="_x0000_t202" coordsize="21600,21600" o:spt="202" path="m,l,21600r21600,l21600,xe">
              <v:stroke joinstyle="miter"/>
              <v:path gradientshapeok="t" o:connecttype="rect"/>
            </v:shapetype>
            <v:shape id="Text Box 4" o:spid="_x0000_s1030" type="#_x0000_t202" alt="UNOFFICIAL" style="position:absolute;margin-left:0;margin-top:0;width:58.9pt;height:29.65pt;z-index:25165824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" filled="f" stroked="f">
              <v:textbox style="mso-fit-shape-to-text:t" inset="0,15pt,0,0">
                <w:txbxContent>
                  <w:p w14:paraId="1531DABB" w14:textId="34A0EC29" w:rsidR="00451488" w:rsidRPr="00451488" w:rsidRDefault="00451488" w:rsidP="00451488">
                    <w:pPr>
                      <w:spacing w:after="0"/>
                      <w:rPr>
                        <w:rFonts w:ascii="Calibri" w:eastAsia="Calibri" w:hAnsi="Calibri" w:cs="Calibri"/>
                        <w:noProof/>
                        <w:color w:val="FF0000"/>
                        <w:sz w:val="24"/>
                        <w:szCs w:val="24"/>
                      </w:rPr>
                    </w:pPr>
                    <w:r w:rsidRPr="00451488">
                      <w:rPr>
                        <w:rFonts w:ascii="Calibri" w:eastAsia="Calibri" w:hAnsi="Calibri" w:cs="Calibri"/>
                        <w:noProof/>
                        <w:color w:val="FF0000"/>
                        <w:sz w:val="24"/>
                        <w:szCs w:val="24"/>
                      </w:rPr>
                      <w:t>UNOFFICIAL</w:t>
                    </w:r>
                  </w:p>
                </w:txbxContent>
              </v:textbox>
              <w10:wrap anchorx="page" anchory="page"/>
            </v:shape>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870AC0" w14:textId="1E6A4257" w:rsidR="00451488" w:rsidRDefault="00451488">
    <w:pPr>
      <w:pStyle w:val="Header"/>
    </w:pPr>
    <w:r>
      <w:rPr>
        <w:noProof/>
      </w:rPr>
      <mc:AlternateContent>
        <mc:Choice Requires="wps">
          <w:drawing>
            <wp:anchor distT="0" distB="0" distL="0" distR="0" simplePos="0" relativeHeight="251658246" behindDoc="0" locked="0" layoutInCell="1" allowOverlap="1" wp14:anchorId="6D7FB847" wp14:editId="52620D53">
              <wp:simplePos x="635" y="635"/>
              <wp:positionH relativeFrom="page">
                <wp:align>center</wp:align>
              </wp:positionH>
              <wp:positionV relativeFrom="page">
                <wp:align>top</wp:align>
              </wp:positionV>
              <wp:extent cx="748030" cy="376555"/>
              <wp:effectExtent l="0" t="0" r="13970" b="4445"/>
              <wp:wrapNone/>
              <wp:docPr id="1351437584" name="Text Box 8" descr="UN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48030" cy="376555"/>
                      </a:xfrm>
                      <a:prstGeom prst="rect">
                        <a:avLst/>
                      </a:prstGeom>
                      <a:noFill/>
                      <a:ln>
                        <a:noFill/>
                      </a:ln>
                    </wps:spPr>
                    <wps:txbx>
                      <w:txbxContent>
                        <w:p w14:paraId="57CDF9FF" w14:textId="13FC83AE" w:rsidR="00451488" w:rsidRPr="00451488" w:rsidRDefault="00451488" w:rsidP="00451488">
                          <w:pPr>
                            <w:spacing w:after="0"/>
                            <w:rPr>
                              <w:rFonts w:ascii="Calibri" w:eastAsia="Calibri" w:hAnsi="Calibri" w:cs="Calibri"/>
                              <w:noProof/>
                              <w:color w:val="FF0000"/>
                              <w:sz w:val="24"/>
                              <w:szCs w:val="24"/>
                            </w:rPr>
                          </w:pPr>
                          <w:r w:rsidRPr="00451488">
                            <w:rPr>
                              <w:rFonts w:ascii="Calibri" w:eastAsia="Calibri" w:hAnsi="Calibri" w:cs="Calibri"/>
                              <w:noProof/>
                              <w:color w:val="FF0000"/>
                              <w:sz w:val="24"/>
                              <w:szCs w:val="24"/>
                            </w:rPr>
                            <w:t>UNOFFICIAL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D7FB847" id="_x0000_t202" coordsize="21600,21600" o:spt="202" path="m,l,21600r21600,l21600,xe">
              <v:stroke joinstyle="miter"/>
              <v:path gradientshapeok="t" o:connecttype="rect"/>
            </v:shapetype>
            <v:shape id="Text Box 8" o:spid="_x0000_s1032" type="#_x0000_t202" alt="UNOFFICIAL" style="position:absolute;margin-left:0;margin-top:0;width:58.9pt;height:29.65pt;z-index:251658246;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" filled="f" stroked="f">
              <v:textbox style="mso-fit-shape-to-text:t" inset="0,15pt,0,0">
                <w:txbxContent>
                  <w:p w14:paraId="57CDF9FF" w14:textId="13FC83AE" w:rsidR="00451488" w:rsidRPr="00451488" w:rsidRDefault="00451488" w:rsidP="00451488">
                    <w:pPr>
                      <w:spacing w:after="0"/>
                      <w:rPr>
                        <w:rFonts w:ascii="Calibri" w:eastAsia="Calibri" w:hAnsi="Calibri" w:cs="Calibri"/>
                        <w:noProof/>
                        <w:color w:val="FF0000"/>
                        <w:sz w:val="24"/>
                        <w:szCs w:val="24"/>
                      </w:rPr>
                    </w:pPr>
                    <w:r w:rsidRPr="00451488">
                      <w:rPr>
                        <w:rFonts w:ascii="Calibri" w:eastAsia="Calibri" w:hAnsi="Calibri" w:cs="Calibri"/>
                        <w:noProof/>
                        <w:color w:val="FF0000"/>
                        <w:sz w:val="24"/>
                        <w:szCs w:val="24"/>
                      </w:rPr>
                      <w:t>UNOFFICIAL</w:t>
                    </w:r>
                  </w:p>
                </w:txbxContent>
              </v:textbox>
              <w10:wrap anchorx="page" anchory="page"/>
            </v:shape>
          </w:pict>
        </mc:Fallback>
      </mc:AlternateConten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51EB1B" w14:textId="75AF96ED" w:rsidR="002324D5" w:rsidRPr="005C3C65" w:rsidRDefault="005C3C65">
    <w:pPr>
      <w:pStyle w:val="Header"/>
      <w:rPr>
        <w:sz w:val="48"/>
        <w:szCs w:val="48"/>
      </w:rPr>
    </w:pPr>
    <w:r w:rsidRPr="002324D5">
      <w:rPr>
        <w:sz w:val="48"/>
        <w:szCs w:val="48"/>
      </w:rPr>
      <w:t>Tripartite Deed</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1783EC" w14:textId="5295B159" w:rsidR="00451488" w:rsidRDefault="00451488">
    <w:pPr>
      <w:pStyle w:val="Header"/>
    </w:pPr>
    <w:r>
      <w:rPr>
        <w:noProof/>
      </w:rPr>
      <mc:AlternateContent>
        <mc:Choice Requires="wps">
          <w:drawing>
            <wp:anchor distT="0" distB="0" distL="0" distR="0" simplePos="0" relativeHeight="251658248" behindDoc="0" locked="0" layoutInCell="1" allowOverlap="1" wp14:anchorId="53C191C7" wp14:editId="43190293">
              <wp:simplePos x="635" y="635"/>
              <wp:positionH relativeFrom="page">
                <wp:align>center</wp:align>
              </wp:positionH>
              <wp:positionV relativeFrom="page">
                <wp:align>top</wp:align>
              </wp:positionV>
              <wp:extent cx="748030" cy="376555"/>
              <wp:effectExtent l="0" t="0" r="13970" b="4445"/>
              <wp:wrapNone/>
              <wp:docPr id="1600736108" name="Text Box 7" descr="UN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48030" cy="376555"/>
                      </a:xfrm>
                      <a:prstGeom prst="rect">
                        <a:avLst/>
                      </a:prstGeom>
                      <a:noFill/>
                      <a:ln>
                        <a:noFill/>
                      </a:ln>
                    </wps:spPr>
                    <wps:txbx>
                      <w:txbxContent>
                        <w:p w14:paraId="68FD3538" w14:textId="54EF8E18" w:rsidR="00451488" w:rsidRPr="00451488" w:rsidRDefault="00451488" w:rsidP="00451488">
                          <w:pPr>
                            <w:spacing w:after="0"/>
                            <w:rPr>
                              <w:rFonts w:ascii="Calibri" w:eastAsia="Calibri" w:hAnsi="Calibri" w:cs="Calibri"/>
                              <w:noProof/>
                              <w:color w:val="FF0000"/>
                              <w:sz w:val="24"/>
                              <w:szCs w:val="24"/>
                            </w:rPr>
                          </w:pPr>
                          <w:r w:rsidRPr="00451488">
                            <w:rPr>
                              <w:rFonts w:ascii="Calibri" w:eastAsia="Calibri" w:hAnsi="Calibri" w:cs="Calibri"/>
                              <w:noProof/>
                              <w:color w:val="FF0000"/>
                              <w:sz w:val="24"/>
                              <w:szCs w:val="24"/>
                            </w:rPr>
                            <w:t>UNOFFICIAL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3C191C7" id="_x0000_t202" coordsize="21600,21600" o:spt="202" path="m,l,21600r21600,l21600,xe">
              <v:stroke joinstyle="miter"/>
              <v:path gradientshapeok="t" o:connecttype="rect"/>
            </v:shapetype>
            <v:shape id="Text Box 7" o:spid="_x0000_s1034" type="#_x0000_t202" alt="UNOFFICIAL" style="position:absolute;margin-left:0;margin-top:0;width:58.9pt;height:29.65pt;z-index:25165824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" filled="f" stroked="f">
              <v:textbox style="mso-fit-shape-to-text:t" inset="0,15pt,0,0">
                <w:txbxContent>
                  <w:p w14:paraId="68FD3538" w14:textId="54EF8E18" w:rsidR="00451488" w:rsidRPr="00451488" w:rsidRDefault="00451488" w:rsidP="00451488">
                    <w:pPr>
                      <w:spacing w:after="0"/>
                      <w:rPr>
                        <w:rFonts w:ascii="Calibri" w:eastAsia="Calibri" w:hAnsi="Calibri" w:cs="Calibri"/>
                        <w:noProof/>
                        <w:color w:val="FF0000"/>
                        <w:sz w:val="24"/>
                        <w:szCs w:val="24"/>
                      </w:rPr>
                    </w:pPr>
                    <w:r w:rsidRPr="00451488">
                      <w:rPr>
                        <w:rFonts w:ascii="Calibri" w:eastAsia="Calibri" w:hAnsi="Calibri" w:cs="Calibri"/>
                        <w:noProof/>
                        <w:color w:val="FF0000"/>
                        <w:sz w:val="24"/>
                        <w:szCs w:val="24"/>
                      </w:rPr>
                      <w:t>UNOFFICIAL</w:t>
                    </w:r>
                  </w:p>
                </w:txbxContent>
              </v:textbox>
              <w10:wrap anchorx="page" anchory="page"/>
            </v:shape>
          </w:pict>
        </mc:Fallback>
      </mc:AlternateConten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0CDE74" w14:textId="250C938B" w:rsidR="00451488" w:rsidRDefault="00451488">
    <w:pPr>
      <w:pStyle w:val="Header"/>
    </w:pPr>
    <w:r>
      <w:rPr>
        <w:noProof/>
      </w:rPr>
      <mc:AlternateContent>
        <mc:Choice Requires="wps">
          <w:drawing>
            <wp:anchor distT="0" distB="0" distL="0" distR="0" simplePos="0" relativeHeight="251658250" behindDoc="0" locked="0" layoutInCell="1" allowOverlap="1" wp14:anchorId="6E850D64" wp14:editId="7DADAA2A">
              <wp:simplePos x="635" y="635"/>
              <wp:positionH relativeFrom="page">
                <wp:align>center</wp:align>
              </wp:positionH>
              <wp:positionV relativeFrom="page">
                <wp:align>top</wp:align>
              </wp:positionV>
              <wp:extent cx="748030" cy="376555"/>
              <wp:effectExtent l="0" t="0" r="13970" b="4445"/>
              <wp:wrapNone/>
              <wp:docPr id="644995322" name="Text Box 11" descr="UN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48030" cy="376555"/>
                      </a:xfrm>
                      <a:prstGeom prst="rect">
                        <a:avLst/>
                      </a:prstGeom>
                      <a:noFill/>
                      <a:ln>
                        <a:noFill/>
                      </a:ln>
                    </wps:spPr>
                    <wps:txbx>
                      <w:txbxContent>
                        <w:p w14:paraId="37BAA0CA" w14:textId="0DB73243" w:rsidR="00451488" w:rsidRPr="00451488" w:rsidRDefault="00451488" w:rsidP="00451488">
                          <w:pPr>
                            <w:spacing w:after="0"/>
                            <w:rPr>
                              <w:rFonts w:ascii="Calibri" w:eastAsia="Calibri" w:hAnsi="Calibri" w:cs="Calibri"/>
                              <w:noProof/>
                              <w:color w:val="FF0000"/>
                              <w:sz w:val="24"/>
                              <w:szCs w:val="24"/>
                            </w:rPr>
                          </w:pPr>
                          <w:r w:rsidRPr="00451488">
                            <w:rPr>
                              <w:rFonts w:ascii="Calibri" w:eastAsia="Calibri" w:hAnsi="Calibri" w:cs="Calibri"/>
                              <w:noProof/>
                              <w:color w:val="FF0000"/>
                              <w:sz w:val="24"/>
                              <w:szCs w:val="24"/>
                            </w:rPr>
                            <w:t>UNOFFICIAL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E850D64" id="_x0000_t202" coordsize="21600,21600" o:spt="202" path="m,l,21600r21600,l21600,xe">
              <v:stroke joinstyle="miter"/>
              <v:path gradientshapeok="t" o:connecttype="rect"/>
            </v:shapetype>
            <v:shape id="Text Box 11" o:spid="_x0000_s1036" type="#_x0000_t202" alt="UNOFFICIAL" style="position:absolute;margin-left:0;margin-top:0;width:58.9pt;height:29.65pt;z-index:25165825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" filled="f" stroked="f">
              <v:textbox style="mso-fit-shape-to-text:t" inset="0,15pt,0,0">
                <w:txbxContent>
                  <w:p w14:paraId="37BAA0CA" w14:textId="0DB73243" w:rsidR="00451488" w:rsidRPr="00451488" w:rsidRDefault="00451488" w:rsidP="00451488">
                    <w:pPr>
                      <w:spacing w:after="0"/>
                      <w:rPr>
                        <w:rFonts w:ascii="Calibri" w:eastAsia="Calibri" w:hAnsi="Calibri" w:cs="Calibri"/>
                        <w:noProof/>
                        <w:color w:val="FF0000"/>
                        <w:sz w:val="24"/>
                        <w:szCs w:val="24"/>
                      </w:rPr>
                    </w:pPr>
                    <w:r w:rsidRPr="00451488">
                      <w:rPr>
                        <w:rFonts w:ascii="Calibri" w:eastAsia="Calibri" w:hAnsi="Calibri" w:cs="Calibri"/>
                        <w:noProof/>
                        <w:color w:val="FF0000"/>
                        <w:sz w:val="24"/>
                        <w:szCs w:val="24"/>
                      </w:rPr>
                      <w:t>UNOFFICIAL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1F1001C8"/>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0D0E34AA"/>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2E0E25BA"/>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50C27A68"/>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203CFF02"/>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9FA0276"/>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87E0398"/>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5684B00"/>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4C2288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FD228EDE"/>
    <w:lvl w:ilvl="0">
      <w:start w:val="1"/>
      <w:numFmt w:val="bullet"/>
      <w:pStyle w:val="ListBullet"/>
      <w:lvlText w:val=""/>
      <w:lvlJc w:val="left"/>
      <w:pPr>
        <w:tabs>
          <w:tab w:val="num" w:pos="680"/>
        </w:tabs>
        <w:ind w:left="680" w:hanging="680"/>
      </w:pPr>
      <w:rPr>
        <w:rFonts w:ascii="Symbol" w:hAnsi="Symbol" w:hint="default"/>
        <w:sz w:val="18"/>
      </w:rPr>
    </w:lvl>
  </w:abstractNum>
  <w:abstractNum w:abstractNumId="10" w15:restartNumberingAfterBreak="0">
    <w:nsid w:val="FFFFFFFB"/>
    <w:multiLevelType w:val="multilevel"/>
    <w:tmpl w:val="4560F822"/>
    <w:styleLink w:val="PartiesListHeading1"/>
    <w:lvl w:ilvl="0">
      <w:start w:val="1"/>
      <w:numFmt w:val="decimal"/>
      <w:lvlText w:val="%1"/>
      <w:lvlJc w:val="left"/>
      <w:pPr>
        <w:tabs>
          <w:tab w:val="num" w:pos="737"/>
        </w:tabs>
        <w:ind w:left="737" w:hanging="737"/>
      </w:pPr>
      <w:rPr>
        <w:rFonts w:hint="default"/>
      </w:rPr>
    </w:lvl>
    <w:lvl w:ilvl="1">
      <w:start w:val="1"/>
      <w:numFmt w:val="decimal"/>
      <w:lvlText w:val="%1.%2"/>
      <w:lvlJc w:val="left"/>
      <w:pPr>
        <w:tabs>
          <w:tab w:val="num" w:pos="737"/>
        </w:tabs>
        <w:ind w:left="737" w:hanging="737"/>
      </w:pPr>
      <w:rPr>
        <w:rFonts w:hint="default"/>
      </w:rPr>
    </w:lvl>
    <w:lvl w:ilvl="2">
      <w:start w:val="1"/>
      <w:numFmt w:val="lowerLetter"/>
      <w:lvlText w:val="(%3)"/>
      <w:lvlJc w:val="left"/>
      <w:pPr>
        <w:tabs>
          <w:tab w:val="num" w:pos="1474"/>
        </w:tabs>
        <w:ind w:left="1474" w:hanging="737"/>
      </w:pPr>
      <w:rPr>
        <w:rFonts w:hint="default"/>
      </w:rPr>
    </w:lvl>
    <w:lvl w:ilvl="3">
      <w:start w:val="1"/>
      <w:numFmt w:val="lowerRoman"/>
      <w:lvlText w:val="(%4)"/>
      <w:lvlJc w:val="left"/>
      <w:pPr>
        <w:tabs>
          <w:tab w:val="num" w:pos="2211"/>
        </w:tabs>
        <w:ind w:left="2211" w:hanging="737"/>
      </w:pPr>
      <w:rPr>
        <w:rFonts w:hint="default"/>
      </w:rPr>
    </w:lvl>
    <w:lvl w:ilvl="4">
      <w:start w:val="1"/>
      <w:numFmt w:val="upperLetter"/>
      <w:lvlText w:val="(%5)"/>
      <w:lvlJc w:val="left"/>
      <w:pPr>
        <w:tabs>
          <w:tab w:val="num" w:pos="2948"/>
        </w:tabs>
        <w:ind w:left="2948" w:hanging="737"/>
      </w:pPr>
      <w:rPr>
        <w:rFonts w:hint="default"/>
      </w:rPr>
    </w:lvl>
    <w:lvl w:ilvl="5">
      <w:start w:val="1"/>
      <w:numFmt w:val="lowerLetter"/>
      <w:lvlText w:val="(a%6)"/>
      <w:lvlJc w:val="left"/>
      <w:pPr>
        <w:tabs>
          <w:tab w:val="num" w:pos="3686"/>
        </w:tabs>
        <w:ind w:left="3686" w:hanging="738"/>
      </w:pPr>
      <w:rPr>
        <w:rFonts w:hint="default"/>
      </w:rPr>
    </w:lvl>
    <w:lvl w:ilvl="6">
      <w:start w:val="1"/>
      <w:numFmt w:val="none"/>
      <w:suff w:val="nothing"/>
      <w:lvlText w:val=""/>
      <w:lvlJc w:val="left"/>
      <w:pPr>
        <w:ind w:left="737" w:firstLine="0"/>
      </w:pPr>
      <w:rPr>
        <w:rFonts w:hint="default"/>
      </w:rPr>
    </w:lvl>
    <w:lvl w:ilvl="7">
      <w:start w:val="1"/>
      <w:numFmt w:val="lowerLetter"/>
      <w:lvlText w:val="(%8)"/>
      <w:lvlJc w:val="left"/>
      <w:pPr>
        <w:tabs>
          <w:tab w:val="num" w:pos="1474"/>
        </w:tabs>
        <w:ind w:left="1474" w:hanging="737"/>
      </w:pPr>
      <w:rPr>
        <w:rFonts w:hint="default"/>
      </w:rPr>
    </w:lvl>
    <w:lvl w:ilvl="8">
      <w:start w:val="1"/>
      <w:numFmt w:val="lowerRoman"/>
      <w:lvlText w:val="(%9)"/>
      <w:lvlJc w:val="left"/>
      <w:pPr>
        <w:tabs>
          <w:tab w:val="num" w:pos="2211"/>
        </w:tabs>
        <w:ind w:left="2211" w:hanging="737"/>
      </w:pPr>
      <w:rPr>
        <w:rFonts w:hint="default"/>
      </w:rPr>
    </w:lvl>
  </w:abstractNum>
  <w:abstractNum w:abstractNumId="11" w15:restartNumberingAfterBreak="0">
    <w:nsid w:val="05280611"/>
    <w:multiLevelType w:val="hybridMultilevel"/>
    <w:tmpl w:val="6706BCB4"/>
    <w:lvl w:ilvl="0" w:tplc="E66C72E2">
      <w:start w:val="1"/>
      <w:numFmt w:val="upperLetter"/>
      <w:pStyle w:val="Exhibit"/>
      <w:suff w:val="nothing"/>
      <w:lvlText w:val="Exhibit %1"/>
      <w:lvlJc w:val="left"/>
      <w:pPr>
        <w:ind w:left="0" w:firstLine="0"/>
      </w:pPr>
      <w:rPr>
        <w:rFonts w:ascii="Arial Bold" w:hAnsi="Arial Bold" w:hint="default"/>
        <w:spacing w:val="-6"/>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12" w15:restartNumberingAfterBreak="0">
    <w:nsid w:val="08CA5CEB"/>
    <w:multiLevelType w:val="multilevel"/>
    <w:tmpl w:val="0C090023"/>
    <w:lvl w:ilvl="0">
      <w:start w:val="1"/>
      <w:numFmt w:val="upperRoman"/>
      <w:lvlText w:val="Article %1."/>
      <w:lvlJc w:val="left"/>
      <w:pPr>
        <w:tabs>
          <w:tab w:val="num" w:pos="1440"/>
        </w:tabs>
        <w:ind w:left="0" w:firstLine="0"/>
      </w:pPr>
    </w:lvl>
    <w:lvl w:ilvl="1">
      <w:start w:val="1"/>
      <w:numFmt w:val="decimalZero"/>
      <w:isLgl/>
      <w:lvlText w:val="Section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3" w15:restartNumberingAfterBreak="0">
    <w:nsid w:val="09EB342C"/>
    <w:multiLevelType w:val="multilevel"/>
    <w:tmpl w:val="2D1CD976"/>
    <w:numStyleLink w:val="MENoIndent"/>
  </w:abstractNum>
  <w:abstractNum w:abstractNumId="14" w15:restartNumberingAfterBreak="0">
    <w:nsid w:val="0B8801B0"/>
    <w:multiLevelType w:val="multilevel"/>
    <w:tmpl w:val="E7A2C3AA"/>
    <w:styleLink w:val="MENumber"/>
    <w:lvl w:ilvl="0">
      <w:start w:val="1"/>
      <w:numFmt w:val="decimal"/>
      <w:lvlText w:val="%1."/>
      <w:lvlJc w:val="left"/>
      <w:pPr>
        <w:ind w:left="680" w:hanging="680"/>
      </w:pPr>
    </w:lvl>
    <w:lvl w:ilvl="1">
      <w:start w:val="1"/>
      <w:numFmt w:val="lowerLetter"/>
      <w:lvlText w:val="(%2)"/>
      <w:lvlJc w:val="left"/>
      <w:pPr>
        <w:ind w:left="1360" w:hanging="680"/>
      </w:pPr>
    </w:lvl>
    <w:lvl w:ilvl="2">
      <w:start w:val="1"/>
      <w:numFmt w:val="lowerRoman"/>
      <w:lvlText w:val="(%3)"/>
      <w:lvlJc w:val="left"/>
      <w:pPr>
        <w:ind w:left="2040" w:hanging="680"/>
      </w:pPr>
    </w:lvl>
    <w:lvl w:ilvl="3">
      <w:start w:val="1"/>
      <w:numFmt w:val="upperLetter"/>
      <w:lvlText w:val="(%4)"/>
      <w:lvlJc w:val="left"/>
      <w:pPr>
        <w:ind w:left="2720" w:hanging="680"/>
      </w:pPr>
    </w:lvl>
    <w:lvl w:ilvl="4">
      <w:start w:val="1"/>
      <w:numFmt w:val="upperRoman"/>
      <w:lvlText w:val="(%5)"/>
      <w:lvlJc w:val="left"/>
      <w:pPr>
        <w:ind w:left="3400" w:hanging="680"/>
      </w:pPr>
    </w:lvl>
    <w:lvl w:ilvl="5">
      <w:start w:val="1"/>
      <w:numFmt w:val="decimal"/>
      <w:lvlText w:val="(%6)"/>
      <w:lvlJc w:val="left"/>
      <w:pPr>
        <w:ind w:left="4080" w:hanging="680"/>
      </w:pPr>
    </w:lvl>
    <w:lvl w:ilvl="6">
      <w:start w:val="1"/>
      <w:numFmt w:val="upperLetter"/>
      <w:lvlText w:val="%7."/>
      <w:lvlJc w:val="left"/>
      <w:pPr>
        <w:ind w:left="4760" w:hanging="680"/>
      </w:pPr>
    </w:lvl>
    <w:lvl w:ilvl="7">
      <w:start w:val="1"/>
      <w:numFmt w:val="upperRoman"/>
      <w:lvlText w:val="%8."/>
      <w:lvlJc w:val="left"/>
      <w:pPr>
        <w:ind w:left="5443" w:hanging="683"/>
      </w:pPr>
    </w:lvl>
    <w:lvl w:ilvl="8">
      <w:start w:val="1"/>
      <w:numFmt w:val="lowerLetter"/>
      <w:lvlText w:val="%9."/>
      <w:lvlJc w:val="left"/>
      <w:pPr>
        <w:ind w:left="6124" w:hanging="681"/>
      </w:pPr>
    </w:lvl>
  </w:abstractNum>
  <w:abstractNum w:abstractNumId="15" w15:restartNumberingAfterBreak="0">
    <w:nsid w:val="107F05D4"/>
    <w:multiLevelType w:val="multilevel"/>
    <w:tmpl w:val="0C09001D"/>
    <w:styleLink w:val="1ai"/>
    <w:lvl w:ilvl="0">
      <w:start w:val="1"/>
      <w:numFmt w:val="decimal"/>
      <w:lvlText w:val="%1)"/>
      <w:lvlJc w:val="left"/>
      <w:pPr>
        <w:ind w:left="360" w:hanging="360"/>
      </w:pPr>
      <w:rPr>
        <w:rFonts w:ascii="Arial" w:hAnsi="Arial" w:cs="Arial"/>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10B05E06"/>
    <w:multiLevelType w:val="multilevel"/>
    <w:tmpl w:val="9280D0E6"/>
    <w:styleLink w:val="MEBulletedList"/>
    <w:lvl w:ilvl="0">
      <w:start w:val="1"/>
      <w:numFmt w:val="bullet"/>
      <w:pStyle w:val="Bullet1"/>
      <w:lvlText w:val=""/>
      <w:lvlJc w:val="left"/>
      <w:pPr>
        <w:tabs>
          <w:tab w:val="num" w:pos="340"/>
        </w:tabs>
        <w:ind w:left="340" w:hanging="340"/>
      </w:pPr>
      <w:rPr>
        <w:rFonts w:ascii="Wingdings" w:hAnsi="Wingdings" w:hint="default"/>
        <w:b w:val="0"/>
        <w:i w:val="0"/>
        <w:color w:val="404040" w:themeColor="text1" w:themeTint="BF"/>
        <w:position w:val="1"/>
        <w:sz w:val="16"/>
      </w:rPr>
    </w:lvl>
    <w:lvl w:ilvl="1">
      <w:start w:val="1"/>
      <w:numFmt w:val="bullet"/>
      <w:pStyle w:val="Bullet2"/>
      <w:lvlText w:val="–"/>
      <w:lvlJc w:val="left"/>
      <w:pPr>
        <w:tabs>
          <w:tab w:val="num" w:pos="680"/>
        </w:tabs>
        <w:ind w:left="680" w:hanging="340"/>
      </w:pPr>
      <w:rPr>
        <w:rFonts w:ascii="Arial" w:hAnsi="Arial" w:hint="default"/>
        <w:color w:val="000000" w:themeColor="text1"/>
      </w:rPr>
    </w:lvl>
    <w:lvl w:ilvl="2">
      <w:start w:val="1"/>
      <w:numFmt w:val="bullet"/>
      <w:pStyle w:val="Bullet3"/>
      <w:lvlText w:val="&gt;"/>
      <w:lvlJc w:val="left"/>
      <w:pPr>
        <w:tabs>
          <w:tab w:val="num" w:pos="1021"/>
        </w:tabs>
        <w:ind w:left="1021" w:hanging="341"/>
      </w:pPr>
      <w:rPr>
        <w:rFonts w:ascii="Arial" w:hAnsi="Arial" w:hint="default"/>
        <w:color w:val="595959" w:themeColor="text1" w:themeTint="A6"/>
      </w:rPr>
    </w:lvl>
    <w:lvl w:ilvl="3">
      <w:start w:val="1"/>
      <w:numFmt w:val="bullet"/>
      <w:pStyle w:val="Bullet4"/>
      <w:lvlText w:val=""/>
      <w:lvlJc w:val="left"/>
      <w:pPr>
        <w:tabs>
          <w:tab w:val="num" w:pos="1361"/>
        </w:tabs>
        <w:ind w:left="1361" w:hanging="340"/>
      </w:pPr>
      <w:rPr>
        <w:rFonts w:ascii="Wingdings" w:hAnsi="Wingdings" w:hint="default"/>
        <w:color w:val="000000" w:themeColor="text1"/>
        <w:sz w:val="16"/>
      </w:rPr>
    </w:lvl>
    <w:lvl w:ilvl="4">
      <w:start w:val="1"/>
      <w:numFmt w:val="bullet"/>
      <w:pStyle w:val="Bullet5"/>
      <w:lvlText w:val="~"/>
      <w:lvlJc w:val="left"/>
      <w:pPr>
        <w:tabs>
          <w:tab w:val="num" w:pos="1701"/>
        </w:tabs>
        <w:ind w:left="1701" w:hanging="340"/>
      </w:pPr>
      <w:rPr>
        <w:rFonts w:ascii="Avenir" w:hAnsi="Avenir" w:hint="default"/>
      </w:rPr>
    </w:lvl>
    <w:lvl w:ilvl="5">
      <w:start w:val="1"/>
      <w:numFmt w:val="bullet"/>
      <w:pStyle w:val="Bullet6"/>
      <w:lvlText w:val=""/>
      <w:lvlJc w:val="left"/>
      <w:pPr>
        <w:tabs>
          <w:tab w:val="num" w:pos="2041"/>
        </w:tabs>
        <w:ind w:left="2041" w:hanging="340"/>
      </w:pPr>
      <w:rPr>
        <w:rFonts w:ascii="Wingdings" w:hAnsi="Wingdings" w:hint="default"/>
      </w:rPr>
    </w:lvl>
    <w:lvl w:ilvl="6">
      <w:start w:val="1"/>
      <w:numFmt w:val="bullet"/>
      <w:pStyle w:val="Bullet7"/>
      <w:lvlText w:val=""/>
      <w:lvlJc w:val="left"/>
      <w:pPr>
        <w:tabs>
          <w:tab w:val="num" w:pos="2381"/>
        </w:tabs>
        <w:ind w:left="2381" w:hanging="340"/>
      </w:pPr>
      <w:rPr>
        <w:rFonts w:ascii="Symbol" w:hAnsi="Symbol" w:hint="default"/>
      </w:rPr>
    </w:lvl>
    <w:lvl w:ilvl="7">
      <w:start w:val="1"/>
      <w:numFmt w:val="bullet"/>
      <w:pStyle w:val="Bullet8"/>
      <w:lvlText w:val="o"/>
      <w:lvlJc w:val="left"/>
      <w:pPr>
        <w:tabs>
          <w:tab w:val="num" w:pos="2722"/>
        </w:tabs>
        <w:ind w:left="2722" w:hanging="341"/>
      </w:pPr>
      <w:rPr>
        <w:rFonts w:ascii="Courier New" w:hAnsi="Courier New" w:hint="default"/>
      </w:rPr>
    </w:lvl>
    <w:lvl w:ilvl="8">
      <w:start w:val="1"/>
      <w:numFmt w:val="bullet"/>
      <w:pStyle w:val="Bullet9"/>
      <w:lvlText w:val=""/>
      <w:lvlJc w:val="left"/>
      <w:pPr>
        <w:tabs>
          <w:tab w:val="num" w:pos="3062"/>
        </w:tabs>
        <w:ind w:left="3062" w:hanging="340"/>
      </w:pPr>
      <w:rPr>
        <w:rFonts w:ascii="Wingdings" w:hAnsi="Wingdings" w:hint="default"/>
      </w:rPr>
    </w:lvl>
  </w:abstractNum>
  <w:abstractNum w:abstractNumId="17" w15:restartNumberingAfterBreak="0">
    <w:nsid w:val="148F5651"/>
    <w:multiLevelType w:val="multilevel"/>
    <w:tmpl w:val="0268A352"/>
    <w:numStyleLink w:val="METableBullets"/>
  </w:abstractNum>
  <w:abstractNum w:abstractNumId="18" w15:restartNumberingAfterBreak="0">
    <w:nsid w:val="17792030"/>
    <w:multiLevelType w:val="multilevel"/>
    <w:tmpl w:val="2D1CD976"/>
    <w:styleLink w:val="MENoIndent"/>
    <w:lvl w:ilvl="0">
      <w:start w:val="1"/>
      <w:numFmt w:val="decimal"/>
      <w:pStyle w:val="MENoIndent1"/>
      <w:suff w:val="nothing"/>
      <w:lvlText w:val="%1"/>
      <w:lvlJc w:val="left"/>
      <w:pPr>
        <w:ind w:left="0" w:firstLine="0"/>
      </w:pPr>
      <w:rPr>
        <w:rFonts w:hint="default"/>
      </w:rPr>
    </w:lvl>
    <w:lvl w:ilvl="1">
      <w:start w:val="1"/>
      <w:numFmt w:val="decimal"/>
      <w:pStyle w:val="MENoIndent2"/>
      <w:suff w:val="nothing"/>
      <w:lvlText w:val="%1.%2"/>
      <w:lvlJc w:val="left"/>
      <w:pPr>
        <w:ind w:left="0" w:firstLine="0"/>
      </w:pPr>
      <w:rPr>
        <w:rFonts w:hint="default"/>
      </w:rPr>
    </w:lvl>
    <w:lvl w:ilvl="2">
      <w:start w:val="1"/>
      <w:numFmt w:val="lowerLetter"/>
      <w:pStyle w:val="MENoIndent3"/>
      <w:suff w:val="nothing"/>
      <w:lvlText w:val="(%3)"/>
      <w:lvlJc w:val="left"/>
      <w:pPr>
        <w:ind w:left="0" w:firstLine="0"/>
      </w:pPr>
      <w:rPr>
        <w:rFonts w:hint="default"/>
      </w:rPr>
    </w:lvl>
    <w:lvl w:ilvl="3">
      <w:start w:val="1"/>
      <w:numFmt w:val="lowerRoman"/>
      <w:pStyle w:val="MENoIndent4"/>
      <w:suff w:val="nothing"/>
      <w:lvlText w:val="(%4)"/>
      <w:lvlJc w:val="left"/>
      <w:pPr>
        <w:ind w:left="0" w:firstLine="0"/>
      </w:pPr>
      <w:rPr>
        <w:rFonts w:hint="default"/>
      </w:rPr>
    </w:lvl>
    <w:lvl w:ilvl="4">
      <w:start w:val="1"/>
      <w:numFmt w:val="upperLetter"/>
      <w:pStyle w:val="MENoIndent5"/>
      <w:suff w:val="nothing"/>
      <w:lvlText w:val="(%5)"/>
      <w:lvlJc w:val="left"/>
      <w:pPr>
        <w:ind w:left="0" w:firstLine="0"/>
      </w:pPr>
      <w:rPr>
        <w:rFonts w:hint="default"/>
      </w:rPr>
    </w:lvl>
    <w:lvl w:ilvl="5">
      <w:start w:val="1"/>
      <w:numFmt w:val="upperRoman"/>
      <w:pStyle w:val="MENoIndent6"/>
      <w:suff w:val="nothing"/>
      <w:lvlText w:val="(%6)"/>
      <w:lvlJc w:val="left"/>
      <w:pPr>
        <w:ind w:left="0" w:firstLine="0"/>
      </w:pPr>
      <w:rPr>
        <w:rFonts w:hint="default"/>
      </w:rPr>
    </w:lvl>
    <w:lvl w:ilvl="6">
      <w:start w:val="1"/>
      <w:numFmt w:val="decimal"/>
      <w:pStyle w:val="MENoIndent7"/>
      <w:suff w:val="nothing"/>
      <w:lvlText w:val="(%7)"/>
      <w:lvlJc w:val="left"/>
      <w:pPr>
        <w:ind w:left="0" w:firstLine="0"/>
      </w:pPr>
      <w:rPr>
        <w:rFonts w:hint="default"/>
      </w:rPr>
    </w:lvl>
    <w:lvl w:ilvl="7">
      <w:start w:val="1"/>
      <w:numFmt w:val="upperLetter"/>
      <w:pStyle w:val="MENoIndent8"/>
      <w:suff w:val="nothing"/>
      <w:lvlText w:val="%8."/>
      <w:lvlJc w:val="left"/>
      <w:pPr>
        <w:ind w:left="0" w:firstLine="0"/>
      </w:pPr>
      <w:rPr>
        <w:rFonts w:hint="default"/>
      </w:rPr>
    </w:lvl>
    <w:lvl w:ilvl="8">
      <w:start w:val="1"/>
      <w:numFmt w:val="upperRoman"/>
      <w:pStyle w:val="MENoIndent9"/>
      <w:suff w:val="nothing"/>
      <w:lvlText w:val="%9."/>
      <w:lvlJc w:val="left"/>
      <w:pPr>
        <w:ind w:left="0" w:firstLine="0"/>
      </w:pPr>
      <w:rPr>
        <w:rFonts w:hint="default"/>
      </w:rPr>
    </w:lvl>
  </w:abstractNum>
  <w:abstractNum w:abstractNumId="19" w15:restartNumberingAfterBreak="0">
    <w:nsid w:val="19504536"/>
    <w:multiLevelType w:val="hybridMultilevel"/>
    <w:tmpl w:val="38D6B264"/>
    <w:lvl w:ilvl="0" w:tplc="C6E0FFD4">
      <w:start w:val="1"/>
      <w:numFmt w:val="upperLetter"/>
      <w:pStyle w:val="Annexure"/>
      <w:suff w:val="nothing"/>
      <w:lvlText w:val="Annexure %1"/>
      <w:lvlJc w:val="left"/>
      <w:pPr>
        <w:ind w:left="0" w:firstLine="0"/>
      </w:pPr>
      <w:rPr>
        <w:rFonts w:ascii="Arial Bold" w:hAnsi="Arial Bold" w:hint="default"/>
        <w:spacing w:val="-6"/>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20" w15:restartNumberingAfterBreak="0">
    <w:nsid w:val="1FA53F22"/>
    <w:multiLevelType w:val="multilevel"/>
    <w:tmpl w:val="97FC3F78"/>
    <w:styleLink w:val="Schedule"/>
    <w:lvl w:ilvl="0">
      <w:start w:val="1"/>
      <w:numFmt w:val="decimal"/>
      <w:pStyle w:val="ScheduleL1"/>
      <w:suff w:val="nothing"/>
      <w:lvlText w:val="Schedule %1"/>
      <w:lvlJc w:val="left"/>
      <w:pPr>
        <w:ind w:left="0" w:firstLine="0"/>
      </w:pPr>
      <w:rPr>
        <w:rFonts w:hint="default"/>
      </w:rPr>
    </w:lvl>
    <w:lvl w:ilvl="1">
      <w:start w:val="1"/>
      <w:numFmt w:val="decimal"/>
      <w:pStyle w:val="ScheduleL2"/>
      <w:lvlText w:val="%2."/>
      <w:lvlJc w:val="left"/>
      <w:pPr>
        <w:ind w:left="680" w:hanging="680"/>
      </w:pPr>
      <w:rPr>
        <w:rFonts w:hint="default"/>
      </w:rPr>
    </w:lvl>
    <w:lvl w:ilvl="2">
      <w:start w:val="1"/>
      <w:numFmt w:val="decimal"/>
      <w:pStyle w:val="ScheduleL3"/>
      <w:lvlText w:val="%2.%3"/>
      <w:lvlJc w:val="left"/>
      <w:pPr>
        <w:ind w:left="680" w:hanging="680"/>
      </w:pPr>
      <w:rPr>
        <w:rFonts w:hint="default"/>
      </w:rPr>
    </w:lvl>
    <w:lvl w:ilvl="3">
      <w:start w:val="1"/>
      <w:numFmt w:val="lowerLetter"/>
      <w:pStyle w:val="ScheduleL4"/>
      <w:lvlText w:val="(%4)"/>
      <w:lvlJc w:val="left"/>
      <w:pPr>
        <w:ind w:left="1361" w:hanging="681"/>
      </w:pPr>
      <w:rPr>
        <w:rFonts w:hint="default"/>
      </w:rPr>
    </w:lvl>
    <w:lvl w:ilvl="4">
      <w:start w:val="1"/>
      <w:numFmt w:val="lowerRoman"/>
      <w:pStyle w:val="ScheduleL5"/>
      <w:lvlText w:val="(%5)"/>
      <w:lvlJc w:val="left"/>
      <w:pPr>
        <w:ind w:left="2041" w:hanging="680"/>
      </w:pPr>
      <w:rPr>
        <w:rFonts w:hint="default"/>
      </w:rPr>
    </w:lvl>
    <w:lvl w:ilvl="5">
      <w:start w:val="1"/>
      <w:numFmt w:val="upperLetter"/>
      <w:pStyle w:val="ScheduleL6"/>
      <w:lvlText w:val="(%6)"/>
      <w:lvlJc w:val="left"/>
      <w:pPr>
        <w:tabs>
          <w:tab w:val="num" w:pos="2722"/>
        </w:tabs>
        <w:ind w:left="2722" w:hanging="681"/>
      </w:pPr>
      <w:rPr>
        <w:rFonts w:hint="default"/>
      </w:rPr>
    </w:lvl>
    <w:lvl w:ilvl="6">
      <w:start w:val="1"/>
      <w:numFmt w:val="upperRoman"/>
      <w:pStyle w:val="ScheduleL7"/>
      <w:lvlText w:val="(%7)"/>
      <w:lvlJc w:val="left"/>
      <w:pPr>
        <w:tabs>
          <w:tab w:val="num" w:pos="3402"/>
        </w:tabs>
        <w:ind w:left="3402" w:hanging="680"/>
      </w:pPr>
      <w:rPr>
        <w:rFonts w:hint="default"/>
      </w:rPr>
    </w:lvl>
    <w:lvl w:ilvl="7">
      <w:start w:val="1"/>
      <w:numFmt w:val="decimal"/>
      <w:pStyle w:val="ScheduleL8"/>
      <w:lvlText w:val="(%8)"/>
      <w:lvlJc w:val="left"/>
      <w:pPr>
        <w:tabs>
          <w:tab w:val="num" w:pos="4082"/>
        </w:tabs>
        <w:ind w:left="4082" w:hanging="680"/>
      </w:pPr>
      <w:rPr>
        <w:rFonts w:hint="default"/>
      </w:rPr>
    </w:lvl>
    <w:lvl w:ilvl="8">
      <w:start w:val="1"/>
      <w:numFmt w:val="upperLetter"/>
      <w:pStyle w:val="ScheduleL9"/>
      <w:lvlText w:val="%9."/>
      <w:lvlJc w:val="left"/>
      <w:pPr>
        <w:tabs>
          <w:tab w:val="num" w:pos="4763"/>
        </w:tabs>
        <w:ind w:left="4763" w:hanging="681"/>
      </w:pPr>
      <w:rPr>
        <w:rFonts w:hint="default"/>
      </w:rPr>
    </w:lvl>
  </w:abstractNum>
  <w:abstractNum w:abstractNumId="21" w15:restartNumberingAfterBreak="0">
    <w:nsid w:val="21F14F26"/>
    <w:multiLevelType w:val="hybridMultilevel"/>
    <w:tmpl w:val="60EEFD4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23814AB5"/>
    <w:multiLevelType w:val="multilevel"/>
    <w:tmpl w:val="529202EE"/>
    <w:styleLink w:val="Item"/>
    <w:lvl w:ilvl="0">
      <w:start w:val="1"/>
      <w:numFmt w:val="decimal"/>
      <w:pStyle w:val="ItemL1"/>
      <w:suff w:val="nothing"/>
      <w:lvlText w:val="Item %1"/>
      <w:lvlJc w:val="left"/>
      <w:pPr>
        <w:ind w:left="0" w:firstLine="0"/>
      </w:pPr>
      <w:rPr>
        <w:rFonts w:hint="default"/>
      </w:rPr>
    </w:lvl>
    <w:lvl w:ilvl="1">
      <w:start w:val="1"/>
      <w:numFmt w:val="decimal"/>
      <w:pStyle w:val="ItemL2"/>
      <w:lvlText w:val="%1.%2"/>
      <w:lvlJc w:val="left"/>
      <w:pPr>
        <w:ind w:left="680" w:hanging="680"/>
      </w:pPr>
      <w:rPr>
        <w:rFonts w:hint="default"/>
      </w:rPr>
    </w:lvl>
    <w:lvl w:ilvl="2">
      <w:start w:val="1"/>
      <w:numFmt w:val="lowerLetter"/>
      <w:pStyle w:val="ItemL3"/>
      <w:lvlText w:val="(%3)"/>
      <w:lvlJc w:val="left"/>
      <w:pPr>
        <w:ind w:left="680" w:hanging="680"/>
      </w:pPr>
      <w:rPr>
        <w:rFonts w:hint="default"/>
      </w:rPr>
    </w:lvl>
    <w:lvl w:ilvl="3">
      <w:start w:val="1"/>
      <w:numFmt w:val="lowerRoman"/>
      <w:pStyle w:val="ItemL4"/>
      <w:lvlText w:val="(%4)"/>
      <w:lvlJc w:val="left"/>
      <w:pPr>
        <w:ind w:left="1361" w:hanging="681"/>
      </w:pPr>
      <w:rPr>
        <w:rFonts w:hint="default"/>
      </w:rPr>
    </w:lvl>
    <w:lvl w:ilvl="4">
      <w:start w:val="1"/>
      <w:numFmt w:val="upperLetter"/>
      <w:pStyle w:val="ItemL5"/>
      <w:lvlText w:val="(%5)"/>
      <w:lvlJc w:val="left"/>
      <w:pPr>
        <w:tabs>
          <w:tab w:val="num" w:pos="1361"/>
        </w:tabs>
        <w:ind w:left="2041" w:hanging="680"/>
      </w:pPr>
      <w:rPr>
        <w:rFonts w:hint="default"/>
      </w:rPr>
    </w:lvl>
    <w:lvl w:ilvl="5">
      <w:start w:val="1"/>
      <w:numFmt w:val="upperRoman"/>
      <w:pStyle w:val="ItemL6"/>
      <w:lvlText w:val="(%6)"/>
      <w:lvlJc w:val="left"/>
      <w:pPr>
        <w:ind w:left="680" w:hanging="680"/>
      </w:pPr>
      <w:rPr>
        <w:rFonts w:hint="default"/>
      </w:rPr>
    </w:lvl>
    <w:lvl w:ilvl="6">
      <w:start w:val="1"/>
      <w:numFmt w:val="decimal"/>
      <w:pStyle w:val="ItemL7"/>
      <w:lvlText w:val="(%7)"/>
      <w:lvlJc w:val="left"/>
      <w:pPr>
        <w:ind w:left="680" w:hanging="680"/>
      </w:pPr>
      <w:rPr>
        <w:rFonts w:hint="default"/>
      </w:rPr>
    </w:lvl>
    <w:lvl w:ilvl="7">
      <w:start w:val="1"/>
      <w:numFmt w:val="upperLetter"/>
      <w:pStyle w:val="ItemL8"/>
      <w:lvlText w:val="%8."/>
      <w:lvlJc w:val="left"/>
      <w:pPr>
        <w:ind w:left="680" w:hanging="680"/>
      </w:pPr>
      <w:rPr>
        <w:rFonts w:hint="default"/>
      </w:rPr>
    </w:lvl>
    <w:lvl w:ilvl="8">
      <w:start w:val="1"/>
      <w:numFmt w:val="upperRoman"/>
      <w:pStyle w:val="ItemL9"/>
      <w:lvlText w:val="%9."/>
      <w:lvlJc w:val="left"/>
      <w:pPr>
        <w:ind w:left="680" w:hanging="680"/>
      </w:pPr>
      <w:rPr>
        <w:rFonts w:hint="default"/>
      </w:rPr>
    </w:lvl>
  </w:abstractNum>
  <w:abstractNum w:abstractNumId="23" w15:restartNumberingAfterBreak="0">
    <w:nsid w:val="26CA5960"/>
    <w:multiLevelType w:val="multilevel"/>
    <w:tmpl w:val="C08084CE"/>
    <w:lvl w:ilvl="0">
      <w:start w:val="1"/>
      <w:numFmt w:val="decimal"/>
      <w:suff w:val="nothing"/>
      <w:lvlText w:val="Item %1"/>
      <w:lvlJc w:val="left"/>
      <w:pPr>
        <w:ind w:left="0" w:firstLine="0"/>
      </w:pPr>
      <w:rPr>
        <w:rFonts w:ascii="Arial" w:hAnsi="Arial" w:hint="default"/>
        <w:b/>
        <w:sz w:val="20"/>
      </w:rPr>
    </w:lvl>
    <w:lvl w:ilvl="1">
      <w:start w:val="1"/>
      <w:numFmt w:val="upperLetter"/>
      <w:suff w:val="nothing"/>
      <w:lvlText w:val="Item %1%2"/>
      <w:lvlJc w:val="left"/>
      <w:pPr>
        <w:ind w:left="0" w:firstLine="0"/>
      </w:pPr>
      <w:rPr>
        <w:rFonts w:ascii="Arial" w:hAnsi="Arial" w:hint="default"/>
        <w:b/>
        <w:i w:val="0"/>
        <w:sz w:val="20"/>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 w15:restartNumberingAfterBreak="0">
    <w:nsid w:val="2C114F38"/>
    <w:multiLevelType w:val="multilevel"/>
    <w:tmpl w:val="A1941708"/>
    <w:styleLink w:val="Part"/>
    <w:lvl w:ilvl="0">
      <w:start w:val="1"/>
      <w:numFmt w:val="upperLetter"/>
      <w:pStyle w:val="PartL1"/>
      <w:suff w:val="nothing"/>
      <w:lvlText w:val="Part %1"/>
      <w:lvlJc w:val="left"/>
      <w:pPr>
        <w:ind w:left="0" w:firstLine="0"/>
      </w:pPr>
      <w:rPr>
        <w:rFonts w:hint="default"/>
      </w:rPr>
    </w:lvl>
    <w:lvl w:ilvl="1">
      <w:start w:val="1"/>
      <w:numFmt w:val="decimal"/>
      <w:pStyle w:val="PartL2"/>
      <w:lvlText w:val="%2."/>
      <w:lvlJc w:val="left"/>
      <w:pPr>
        <w:ind w:left="680" w:hanging="680"/>
      </w:pPr>
      <w:rPr>
        <w:rFonts w:hint="default"/>
      </w:rPr>
    </w:lvl>
    <w:lvl w:ilvl="2">
      <w:start w:val="1"/>
      <w:numFmt w:val="decimal"/>
      <w:pStyle w:val="PartL3"/>
      <w:lvlText w:val="%2.%3"/>
      <w:lvlJc w:val="left"/>
      <w:pPr>
        <w:ind w:left="680" w:hanging="680"/>
      </w:pPr>
      <w:rPr>
        <w:rFonts w:hint="default"/>
      </w:rPr>
    </w:lvl>
    <w:lvl w:ilvl="3">
      <w:start w:val="1"/>
      <w:numFmt w:val="lowerLetter"/>
      <w:pStyle w:val="PartL4"/>
      <w:lvlText w:val="(%4)"/>
      <w:lvlJc w:val="left"/>
      <w:pPr>
        <w:tabs>
          <w:tab w:val="num" w:pos="1361"/>
        </w:tabs>
        <w:ind w:left="1361" w:hanging="681"/>
      </w:pPr>
      <w:rPr>
        <w:rFonts w:hint="default"/>
      </w:rPr>
    </w:lvl>
    <w:lvl w:ilvl="4">
      <w:start w:val="1"/>
      <w:numFmt w:val="lowerRoman"/>
      <w:pStyle w:val="PartL5"/>
      <w:lvlText w:val="(%5)"/>
      <w:lvlJc w:val="left"/>
      <w:pPr>
        <w:tabs>
          <w:tab w:val="num" w:pos="2041"/>
        </w:tabs>
        <w:ind w:left="2041" w:hanging="680"/>
      </w:pPr>
      <w:rPr>
        <w:rFonts w:hint="default"/>
      </w:rPr>
    </w:lvl>
    <w:lvl w:ilvl="5">
      <w:start w:val="1"/>
      <w:numFmt w:val="upperLetter"/>
      <w:pStyle w:val="PartL6"/>
      <w:lvlText w:val="(%6)"/>
      <w:lvlJc w:val="left"/>
      <w:pPr>
        <w:tabs>
          <w:tab w:val="num" w:pos="2722"/>
        </w:tabs>
        <w:ind w:left="2722" w:hanging="681"/>
      </w:pPr>
      <w:rPr>
        <w:rFonts w:hint="default"/>
      </w:rPr>
    </w:lvl>
    <w:lvl w:ilvl="6">
      <w:start w:val="1"/>
      <w:numFmt w:val="upperRoman"/>
      <w:pStyle w:val="PartL7"/>
      <w:lvlText w:val="(%7)"/>
      <w:lvlJc w:val="left"/>
      <w:pPr>
        <w:tabs>
          <w:tab w:val="num" w:pos="3402"/>
        </w:tabs>
        <w:ind w:left="3402" w:hanging="680"/>
      </w:pPr>
      <w:rPr>
        <w:rFonts w:hint="default"/>
      </w:rPr>
    </w:lvl>
    <w:lvl w:ilvl="7">
      <w:start w:val="1"/>
      <w:numFmt w:val="decimal"/>
      <w:pStyle w:val="PartL8"/>
      <w:lvlText w:val="(%8)"/>
      <w:lvlJc w:val="left"/>
      <w:pPr>
        <w:tabs>
          <w:tab w:val="num" w:pos="4082"/>
        </w:tabs>
        <w:ind w:left="4082" w:hanging="680"/>
      </w:pPr>
      <w:rPr>
        <w:rFonts w:hint="default"/>
      </w:rPr>
    </w:lvl>
    <w:lvl w:ilvl="8">
      <w:start w:val="1"/>
      <w:numFmt w:val="upperLetter"/>
      <w:pStyle w:val="PartL9"/>
      <w:lvlText w:val="%9."/>
      <w:lvlJc w:val="left"/>
      <w:pPr>
        <w:tabs>
          <w:tab w:val="num" w:pos="4763"/>
        </w:tabs>
        <w:ind w:left="4763" w:hanging="681"/>
      </w:pPr>
      <w:rPr>
        <w:rFonts w:hint="default"/>
      </w:rPr>
    </w:lvl>
  </w:abstractNum>
  <w:abstractNum w:abstractNumId="25" w15:restartNumberingAfterBreak="0">
    <w:nsid w:val="34137597"/>
    <w:multiLevelType w:val="multilevel"/>
    <w:tmpl w:val="B49075D6"/>
    <w:styleLink w:val="Definition"/>
    <w:lvl w:ilvl="0">
      <w:start w:val="1"/>
      <w:numFmt w:val="none"/>
      <w:pStyle w:val="DefinitionL1"/>
      <w:suff w:val="nothing"/>
      <w:lvlText w:val=""/>
      <w:lvlJc w:val="left"/>
      <w:pPr>
        <w:ind w:left="680" w:firstLine="0"/>
      </w:pPr>
      <w:rPr>
        <w:rFonts w:hint="default"/>
      </w:rPr>
    </w:lvl>
    <w:lvl w:ilvl="1">
      <w:start w:val="1"/>
      <w:numFmt w:val="lowerLetter"/>
      <w:pStyle w:val="DefinitionL2"/>
      <w:lvlText w:val="(%2)"/>
      <w:lvlJc w:val="left"/>
      <w:pPr>
        <w:ind w:left="1361" w:hanging="681"/>
      </w:pPr>
      <w:rPr>
        <w:rFonts w:hint="default"/>
      </w:rPr>
    </w:lvl>
    <w:lvl w:ilvl="2">
      <w:start w:val="1"/>
      <w:numFmt w:val="lowerRoman"/>
      <w:pStyle w:val="DefinitionL3"/>
      <w:lvlText w:val="(%3)"/>
      <w:lvlJc w:val="left"/>
      <w:pPr>
        <w:tabs>
          <w:tab w:val="num" w:pos="2041"/>
        </w:tabs>
        <w:ind w:left="2041" w:hanging="680"/>
      </w:pPr>
      <w:rPr>
        <w:rFonts w:hint="default"/>
      </w:rPr>
    </w:lvl>
    <w:lvl w:ilvl="3">
      <w:start w:val="1"/>
      <w:numFmt w:val="upperLetter"/>
      <w:pStyle w:val="DefinitionL4"/>
      <w:lvlText w:val="(%4)"/>
      <w:lvlJc w:val="left"/>
      <w:pPr>
        <w:tabs>
          <w:tab w:val="num" w:pos="2722"/>
        </w:tabs>
        <w:ind w:left="2722" w:hanging="681"/>
      </w:pPr>
      <w:rPr>
        <w:rFonts w:hint="default"/>
      </w:rPr>
    </w:lvl>
    <w:lvl w:ilvl="4">
      <w:start w:val="1"/>
      <w:numFmt w:val="upperRoman"/>
      <w:pStyle w:val="DefinitionL5"/>
      <w:lvlText w:val="(%5)"/>
      <w:lvlJc w:val="left"/>
      <w:pPr>
        <w:tabs>
          <w:tab w:val="num" w:pos="3402"/>
        </w:tabs>
        <w:ind w:left="3402" w:hanging="680"/>
      </w:pPr>
      <w:rPr>
        <w:rFonts w:hint="default"/>
      </w:rPr>
    </w:lvl>
    <w:lvl w:ilvl="5">
      <w:start w:val="1"/>
      <w:numFmt w:val="decimal"/>
      <w:pStyle w:val="DefinitionL6"/>
      <w:lvlText w:val="(%6)"/>
      <w:lvlJc w:val="left"/>
      <w:pPr>
        <w:tabs>
          <w:tab w:val="num" w:pos="4082"/>
        </w:tabs>
        <w:ind w:left="4082" w:hanging="680"/>
      </w:pPr>
      <w:rPr>
        <w:rFonts w:hint="default"/>
      </w:rPr>
    </w:lvl>
    <w:lvl w:ilvl="6">
      <w:start w:val="1"/>
      <w:numFmt w:val="upperLetter"/>
      <w:pStyle w:val="DefinitionL7"/>
      <w:lvlText w:val="%7."/>
      <w:lvlJc w:val="left"/>
      <w:pPr>
        <w:tabs>
          <w:tab w:val="num" w:pos="4763"/>
        </w:tabs>
        <w:ind w:left="4763" w:hanging="681"/>
      </w:pPr>
      <w:rPr>
        <w:rFonts w:hint="default"/>
      </w:rPr>
    </w:lvl>
    <w:lvl w:ilvl="7">
      <w:start w:val="1"/>
      <w:numFmt w:val="upperRoman"/>
      <w:pStyle w:val="DefinitionL8"/>
      <w:lvlText w:val="%8."/>
      <w:lvlJc w:val="left"/>
      <w:pPr>
        <w:tabs>
          <w:tab w:val="num" w:pos="5443"/>
        </w:tabs>
        <w:ind w:left="5443" w:hanging="680"/>
      </w:pPr>
      <w:rPr>
        <w:rFonts w:hint="default"/>
      </w:rPr>
    </w:lvl>
    <w:lvl w:ilvl="8">
      <w:start w:val="1"/>
      <w:numFmt w:val="lowerLetter"/>
      <w:pStyle w:val="DefinitionL9"/>
      <w:lvlText w:val="%9."/>
      <w:lvlJc w:val="left"/>
      <w:pPr>
        <w:tabs>
          <w:tab w:val="num" w:pos="6124"/>
        </w:tabs>
        <w:ind w:left="6124" w:hanging="681"/>
      </w:pPr>
      <w:rPr>
        <w:rFonts w:hint="default"/>
      </w:rPr>
    </w:lvl>
  </w:abstractNum>
  <w:abstractNum w:abstractNumId="26" w15:restartNumberingAfterBreak="0">
    <w:nsid w:val="34D1047C"/>
    <w:multiLevelType w:val="multilevel"/>
    <w:tmpl w:val="36B63A16"/>
    <w:styleLink w:val="Level"/>
    <w:lvl w:ilvl="0">
      <w:start w:val="1"/>
      <w:numFmt w:val="upperLetter"/>
      <w:pStyle w:val="Level1"/>
      <w:lvlText w:val="%1"/>
      <w:lvlJc w:val="left"/>
      <w:pPr>
        <w:ind w:left="680" w:hanging="680"/>
      </w:pPr>
      <w:rPr>
        <w:rFonts w:ascii="Arial" w:hAnsi="Arial" w:hint="default"/>
        <w:sz w:val="20"/>
      </w:rPr>
    </w:lvl>
    <w:lvl w:ilvl="1">
      <w:start w:val="1"/>
      <w:numFmt w:val="lowerRoman"/>
      <w:pStyle w:val="Level2"/>
      <w:lvlText w:val="(%2)"/>
      <w:lvlJc w:val="left"/>
      <w:pPr>
        <w:ind w:left="1360" w:hanging="680"/>
      </w:pPr>
      <w:rPr>
        <w:rFonts w:hint="default"/>
      </w:rPr>
    </w:lvl>
    <w:lvl w:ilvl="2">
      <w:start w:val="1"/>
      <w:numFmt w:val="lowerLetter"/>
      <w:pStyle w:val="Level3"/>
      <w:lvlText w:val="(%3)"/>
      <w:lvlJc w:val="left"/>
      <w:pPr>
        <w:tabs>
          <w:tab w:val="num" w:pos="2041"/>
        </w:tabs>
        <w:ind w:left="2040" w:hanging="680"/>
      </w:pPr>
      <w:rPr>
        <w:rFonts w:hint="default"/>
      </w:rPr>
    </w:lvl>
    <w:lvl w:ilvl="3">
      <w:start w:val="1"/>
      <w:numFmt w:val="upperRoman"/>
      <w:pStyle w:val="Level4"/>
      <w:lvlText w:val="%4."/>
      <w:lvlJc w:val="left"/>
      <w:pPr>
        <w:tabs>
          <w:tab w:val="num" w:pos="2722"/>
        </w:tabs>
        <w:ind w:left="2720" w:hanging="680"/>
      </w:pPr>
      <w:rPr>
        <w:rFonts w:hint="default"/>
      </w:rPr>
    </w:lvl>
    <w:lvl w:ilvl="4">
      <w:start w:val="1"/>
      <w:numFmt w:val="upperLetter"/>
      <w:pStyle w:val="Level5"/>
      <w:lvlText w:val="(%5)"/>
      <w:lvlJc w:val="left"/>
      <w:pPr>
        <w:tabs>
          <w:tab w:val="num" w:pos="3402"/>
        </w:tabs>
        <w:ind w:left="3400" w:hanging="680"/>
      </w:pPr>
      <w:rPr>
        <w:rFonts w:hint="default"/>
      </w:rPr>
    </w:lvl>
    <w:lvl w:ilvl="5">
      <w:start w:val="1"/>
      <w:numFmt w:val="upperRoman"/>
      <w:pStyle w:val="Level6"/>
      <w:lvlText w:val="(%6)"/>
      <w:lvlJc w:val="left"/>
      <w:pPr>
        <w:tabs>
          <w:tab w:val="num" w:pos="4082"/>
        </w:tabs>
        <w:ind w:left="4080" w:hanging="680"/>
      </w:pPr>
      <w:rPr>
        <w:rFonts w:hint="default"/>
      </w:rPr>
    </w:lvl>
    <w:lvl w:ilvl="6">
      <w:start w:val="1"/>
      <w:numFmt w:val="decimal"/>
      <w:pStyle w:val="Level7"/>
      <w:lvlText w:val="(%7)"/>
      <w:lvlJc w:val="left"/>
      <w:pPr>
        <w:tabs>
          <w:tab w:val="num" w:pos="4763"/>
        </w:tabs>
        <w:ind w:left="4760" w:hanging="680"/>
      </w:pPr>
      <w:rPr>
        <w:rFonts w:hint="default"/>
      </w:rPr>
    </w:lvl>
    <w:lvl w:ilvl="7">
      <w:start w:val="1"/>
      <w:numFmt w:val="lowerRoman"/>
      <w:pStyle w:val="Level8"/>
      <w:lvlText w:val="%8."/>
      <w:lvlJc w:val="left"/>
      <w:pPr>
        <w:tabs>
          <w:tab w:val="num" w:pos="5443"/>
        </w:tabs>
        <w:ind w:left="5443" w:hanging="683"/>
      </w:pPr>
      <w:rPr>
        <w:rFonts w:hint="default"/>
      </w:rPr>
    </w:lvl>
    <w:lvl w:ilvl="8">
      <w:start w:val="1"/>
      <w:numFmt w:val="lowerLetter"/>
      <w:pStyle w:val="Level9"/>
      <w:lvlText w:val="%9."/>
      <w:lvlJc w:val="left"/>
      <w:pPr>
        <w:tabs>
          <w:tab w:val="num" w:pos="6124"/>
        </w:tabs>
        <w:ind w:left="6124" w:hanging="681"/>
      </w:pPr>
      <w:rPr>
        <w:rFonts w:hint="default"/>
      </w:rPr>
    </w:lvl>
  </w:abstractNum>
  <w:abstractNum w:abstractNumId="27" w15:restartNumberingAfterBreak="0">
    <w:nsid w:val="3DAC2CEB"/>
    <w:multiLevelType w:val="hybridMultilevel"/>
    <w:tmpl w:val="170EF75C"/>
    <w:lvl w:ilvl="0" w:tplc="7D686BF2">
      <w:start w:val="1"/>
      <w:numFmt w:val="bullet"/>
      <w:pStyle w:val="Bullet"/>
      <w:lvlText w:val=""/>
      <w:lvlJc w:val="left"/>
      <w:pPr>
        <w:tabs>
          <w:tab w:val="num" w:pos="680"/>
        </w:tabs>
        <w:ind w:left="680" w:hanging="680"/>
      </w:pPr>
      <w:rPr>
        <w:rFonts w:ascii="Symbol" w:hAnsi="Symbol" w:hint="default"/>
        <w:sz w:val="18"/>
      </w:rPr>
    </w:lvl>
    <w:lvl w:ilvl="1" w:tplc="79D42E3C" w:tentative="1">
      <w:start w:val="1"/>
      <w:numFmt w:val="bullet"/>
      <w:lvlText w:val="o"/>
      <w:lvlJc w:val="left"/>
      <w:pPr>
        <w:tabs>
          <w:tab w:val="num" w:pos="1440"/>
        </w:tabs>
        <w:ind w:left="1440" w:hanging="360"/>
      </w:pPr>
      <w:rPr>
        <w:rFonts w:ascii="Courier New" w:hAnsi="Courier New" w:cs="Courier New" w:hint="default"/>
      </w:rPr>
    </w:lvl>
    <w:lvl w:ilvl="2" w:tplc="095C927C" w:tentative="1">
      <w:start w:val="1"/>
      <w:numFmt w:val="bullet"/>
      <w:lvlText w:val=""/>
      <w:lvlJc w:val="left"/>
      <w:pPr>
        <w:tabs>
          <w:tab w:val="num" w:pos="2160"/>
        </w:tabs>
        <w:ind w:left="2160" w:hanging="360"/>
      </w:pPr>
      <w:rPr>
        <w:rFonts w:ascii="Wingdings" w:hAnsi="Wingdings" w:hint="default"/>
      </w:rPr>
    </w:lvl>
    <w:lvl w:ilvl="3" w:tplc="409E5C1E" w:tentative="1">
      <w:start w:val="1"/>
      <w:numFmt w:val="bullet"/>
      <w:lvlText w:val=""/>
      <w:lvlJc w:val="left"/>
      <w:pPr>
        <w:tabs>
          <w:tab w:val="num" w:pos="2880"/>
        </w:tabs>
        <w:ind w:left="2880" w:hanging="360"/>
      </w:pPr>
      <w:rPr>
        <w:rFonts w:ascii="Symbol" w:hAnsi="Symbol" w:hint="default"/>
      </w:rPr>
    </w:lvl>
    <w:lvl w:ilvl="4" w:tplc="416C3004" w:tentative="1">
      <w:start w:val="1"/>
      <w:numFmt w:val="bullet"/>
      <w:lvlText w:val="o"/>
      <w:lvlJc w:val="left"/>
      <w:pPr>
        <w:tabs>
          <w:tab w:val="num" w:pos="3600"/>
        </w:tabs>
        <w:ind w:left="3600" w:hanging="360"/>
      </w:pPr>
      <w:rPr>
        <w:rFonts w:ascii="Courier New" w:hAnsi="Courier New" w:cs="Courier New" w:hint="default"/>
      </w:rPr>
    </w:lvl>
    <w:lvl w:ilvl="5" w:tplc="58D8D18E" w:tentative="1">
      <w:start w:val="1"/>
      <w:numFmt w:val="bullet"/>
      <w:lvlText w:val=""/>
      <w:lvlJc w:val="left"/>
      <w:pPr>
        <w:tabs>
          <w:tab w:val="num" w:pos="4320"/>
        </w:tabs>
        <w:ind w:left="4320" w:hanging="360"/>
      </w:pPr>
      <w:rPr>
        <w:rFonts w:ascii="Wingdings" w:hAnsi="Wingdings" w:hint="default"/>
      </w:rPr>
    </w:lvl>
    <w:lvl w:ilvl="6" w:tplc="D54088A4" w:tentative="1">
      <w:start w:val="1"/>
      <w:numFmt w:val="bullet"/>
      <w:lvlText w:val=""/>
      <w:lvlJc w:val="left"/>
      <w:pPr>
        <w:tabs>
          <w:tab w:val="num" w:pos="5040"/>
        </w:tabs>
        <w:ind w:left="5040" w:hanging="360"/>
      </w:pPr>
      <w:rPr>
        <w:rFonts w:ascii="Symbol" w:hAnsi="Symbol" w:hint="default"/>
      </w:rPr>
    </w:lvl>
    <w:lvl w:ilvl="7" w:tplc="886AAD64" w:tentative="1">
      <w:start w:val="1"/>
      <w:numFmt w:val="bullet"/>
      <w:lvlText w:val="o"/>
      <w:lvlJc w:val="left"/>
      <w:pPr>
        <w:tabs>
          <w:tab w:val="num" w:pos="5760"/>
        </w:tabs>
        <w:ind w:left="5760" w:hanging="360"/>
      </w:pPr>
      <w:rPr>
        <w:rFonts w:ascii="Courier New" w:hAnsi="Courier New" w:cs="Courier New" w:hint="default"/>
      </w:rPr>
    </w:lvl>
    <w:lvl w:ilvl="8" w:tplc="7D00D12E"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3EE526C6"/>
    <w:multiLevelType w:val="multilevel"/>
    <w:tmpl w:val="B49075D6"/>
    <w:numStyleLink w:val="Definition"/>
  </w:abstractNum>
  <w:abstractNum w:abstractNumId="29" w15:restartNumberingAfterBreak="0">
    <w:nsid w:val="401D5F41"/>
    <w:multiLevelType w:val="multilevel"/>
    <w:tmpl w:val="FDBEE480"/>
    <w:styleLink w:val="MELegal"/>
    <w:lvl w:ilvl="0">
      <w:start w:val="1"/>
      <w:numFmt w:val="decimal"/>
      <w:lvlText w:val="%1."/>
      <w:lvlJc w:val="left"/>
      <w:pPr>
        <w:ind w:left="680" w:hanging="680"/>
      </w:pPr>
      <w:rPr>
        <w:rFonts w:hint="default"/>
      </w:rPr>
    </w:lvl>
    <w:lvl w:ilvl="1">
      <w:start w:val="1"/>
      <w:numFmt w:val="decimal"/>
      <w:lvlText w:val="%1.%2"/>
      <w:lvlJc w:val="left"/>
      <w:pPr>
        <w:ind w:left="680" w:hanging="680"/>
      </w:pPr>
      <w:rPr>
        <w:rFonts w:hint="default"/>
      </w:rPr>
    </w:lvl>
    <w:lvl w:ilvl="2">
      <w:start w:val="1"/>
      <w:numFmt w:val="lowerLetter"/>
      <w:lvlText w:val="(%3)"/>
      <w:lvlJc w:val="left"/>
      <w:pPr>
        <w:ind w:left="1361" w:hanging="681"/>
      </w:pPr>
      <w:rPr>
        <w:rFonts w:hint="default"/>
      </w:rPr>
    </w:lvl>
    <w:lvl w:ilvl="3">
      <w:start w:val="1"/>
      <w:numFmt w:val="lowerRoman"/>
      <w:lvlText w:val="(%4)"/>
      <w:lvlJc w:val="left"/>
      <w:pPr>
        <w:ind w:left="2041" w:hanging="680"/>
      </w:pPr>
      <w:rPr>
        <w:rFonts w:hint="default"/>
      </w:rPr>
    </w:lvl>
    <w:lvl w:ilvl="4">
      <w:start w:val="1"/>
      <w:numFmt w:val="upperLetter"/>
      <w:lvlText w:val="(%5)"/>
      <w:lvlJc w:val="left"/>
      <w:pPr>
        <w:tabs>
          <w:tab w:val="num" w:pos="2722"/>
        </w:tabs>
        <w:ind w:left="2722" w:hanging="681"/>
      </w:pPr>
      <w:rPr>
        <w:rFonts w:hint="default"/>
      </w:rPr>
    </w:lvl>
    <w:lvl w:ilvl="5">
      <w:start w:val="1"/>
      <w:numFmt w:val="upperRoman"/>
      <w:lvlText w:val="(%6)"/>
      <w:lvlJc w:val="left"/>
      <w:pPr>
        <w:tabs>
          <w:tab w:val="num" w:pos="3402"/>
        </w:tabs>
        <w:ind w:left="3402" w:hanging="680"/>
      </w:pPr>
      <w:rPr>
        <w:rFonts w:hint="default"/>
      </w:rPr>
    </w:lvl>
    <w:lvl w:ilvl="6">
      <w:start w:val="1"/>
      <w:numFmt w:val="decimal"/>
      <w:lvlText w:val="(%7)"/>
      <w:lvlJc w:val="left"/>
      <w:pPr>
        <w:tabs>
          <w:tab w:val="num" w:pos="4082"/>
        </w:tabs>
        <w:ind w:left="4082" w:hanging="680"/>
      </w:pPr>
      <w:rPr>
        <w:rFonts w:hint="default"/>
      </w:rPr>
    </w:lvl>
    <w:lvl w:ilvl="7">
      <w:start w:val="1"/>
      <w:numFmt w:val="upperLetter"/>
      <w:lvlText w:val="%8."/>
      <w:lvlJc w:val="left"/>
      <w:pPr>
        <w:tabs>
          <w:tab w:val="num" w:pos="4763"/>
        </w:tabs>
        <w:ind w:left="4763" w:hanging="681"/>
      </w:pPr>
      <w:rPr>
        <w:rFonts w:hint="default"/>
      </w:rPr>
    </w:lvl>
    <w:lvl w:ilvl="8">
      <w:start w:val="1"/>
      <w:numFmt w:val="upperRoman"/>
      <w:lvlText w:val="%9."/>
      <w:lvlJc w:val="left"/>
      <w:pPr>
        <w:tabs>
          <w:tab w:val="num" w:pos="5443"/>
        </w:tabs>
        <w:ind w:left="5443" w:hanging="680"/>
      </w:pPr>
      <w:rPr>
        <w:rFonts w:hint="default"/>
      </w:rPr>
    </w:lvl>
  </w:abstractNum>
  <w:abstractNum w:abstractNumId="30" w15:restartNumberingAfterBreak="0">
    <w:nsid w:val="439E57EB"/>
    <w:multiLevelType w:val="multilevel"/>
    <w:tmpl w:val="97FC3F78"/>
    <w:numStyleLink w:val="Schedule"/>
  </w:abstractNum>
  <w:abstractNum w:abstractNumId="31" w15:restartNumberingAfterBreak="0">
    <w:nsid w:val="48B15FC3"/>
    <w:multiLevelType w:val="multilevel"/>
    <w:tmpl w:val="0C09001F"/>
    <w:styleLink w:val="111111"/>
    <w:lvl w:ilvl="0">
      <w:start w:val="1"/>
      <w:numFmt w:val="decimal"/>
      <w:lvlText w:val="%1."/>
      <w:lvlJc w:val="left"/>
      <w:pPr>
        <w:ind w:left="360" w:hanging="360"/>
      </w:pPr>
      <w:rPr>
        <w:rFonts w:ascii="Arial" w:hAnsi="Arial" w:cs="Arial"/>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4945143D"/>
    <w:multiLevelType w:val="hybridMultilevel"/>
    <w:tmpl w:val="32C04808"/>
    <w:lvl w:ilvl="0" w:tplc="CE1C8212">
      <w:start w:val="1"/>
      <w:numFmt w:val="lowerLetter"/>
      <w:lvlText w:val="(%1)"/>
      <w:lvlJc w:val="left"/>
      <w:pPr>
        <w:ind w:left="1460"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1" w:tplc="755CDBC8">
      <w:start w:val="1"/>
      <w:numFmt w:val="lowerRoman"/>
      <w:lvlText w:val="(%2)"/>
      <w:lvlJc w:val="left"/>
      <w:pPr>
        <w:ind w:left="2211"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2" w:tplc="2EA4D3D8">
      <w:start w:val="1"/>
      <w:numFmt w:val="lowerRoman"/>
      <w:lvlText w:val="%3"/>
      <w:lvlJc w:val="left"/>
      <w:pPr>
        <w:ind w:left="2554"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3" w:tplc="A0544892">
      <w:start w:val="1"/>
      <w:numFmt w:val="decimal"/>
      <w:lvlText w:val="%4"/>
      <w:lvlJc w:val="left"/>
      <w:pPr>
        <w:ind w:left="3274"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4" w:tplc="8C725A10">
      <w:start w:val="1"/>
      <w:numFmt w:val="lowerLetter"/>
      <w:lvlText w:val="%5"/>
      <w:lvlJc w:val="left"/>
      <w:pPr>
        <w:ind w:left="3994"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5" w:tplc="A4607802">
      <w:start w:val="1"/>
      <w:numFmt w:val="lowerRoman"/>
      <w:lvlText w:val="%6"/>
      <w:lvlJc w:val="left"/>
      <w:pPr>
        <w:ind w:left="4714"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6" w:tplc="8AD0C786">
      <w:start w:val="1"/>
      <w:numFmt w:val="decimal"/>
      <w:lvlText w:val="%7"/>
      <w:lvlJc w:val="left"/>
      <w:pPr>
        <w:ind w:left="5434"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7" w:tplc="0C42BF22">
      <w:start w:val="1"/>
      <w:numFmt w:val="lowerLetter"/>
      <w:lvlText w:val="%8"/>
      <w:lvlJc w:val="left"/>
      <w:pPr>
        <w:ind w:left="6154"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8" w:tplc="F49C8CD8">
      <w:start w:val="1"/>
      <w:numFmt w:val="lowerRoman"/>
      <w:lvlText w:val="%9"/>
      <w:lvlJc w:val="left"/>
      <w:pPr>
        <w:ind w:left="6874"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abstractNum>
  <w:abstractNum w:abstractNumId="33" w15:restartNumberingAfterBreak="0">
    <w:nsid w:val="49DA7D08"/>
    <w:multiLevelType w:val="multilevel"/>
    <w:tmpl w:val="0C090023"/>
    <w:styleLink w:val="ArticleSection"/>
    <w:lvl w:ilvl="0">
      <w:start w:val="1"/>
      <w:numFmt w:val="upperRoman"/>
      <w:pStyle w:val="Heading1"/>
      <w:lvlText w:val="Article %1."/>
      <w:lvlJc w:val="left"/>
      <w:pPr>
        <w:ind w:left="0" w:firstLine="0"/>
      </w:pPr>
      <w:rPr>
        <w:rFonts w:ascii="Arial" w:hAnsi="Arial" w:cs="Arial"/>
      </w:rPr>
    </w:lvl>
    <w:lvl w:ilvl="1">
      <w:start w:val="1"/>
      <w:numFmt w:val="decimalZero"/>
      <w:pStyle w:val="Heading2"/>
      <w:isLgl/>
      <w:lvlText w:val="Section %1.%2"/>
      <w:lvlJc w:val="left"/>
      <w:pPr>
        <w:ind w:left="0" w:firstLine="0"/>
      </w:pPr>
    </w:lvl>
    <w:lvl w:ilvl="2">
      <w:start w:val="1"/>
      <w:numFmt w:val="lowerLetter"/>
      <w:pStyle w:val="Heading3"/>
      <w:lvlText w:val="(%3)"/>
      <w:lvlJc w:val="left"/>
      <w:pPr>
        <w:ind w:left="720" w:hanging="432"/>
      </w:pPr>
    </w:lvl>
    <w:lvl w:ilvl="3">
      <w:start w:val="1"/>
      <w:numFmt w:val="lowerRoman"/>
      <w:pStyle w:val="Heading4"/>
      <w:lvlText w:val="(%4)"/>
      <w:lvlJc w:val="right"/>
      <w:pPr>
        <w:ind w:left="864" w:hanging="144"/>
      </w:pPr>
    </w:lvl>
    <w:lvl w:ilvl="4">
      <w:start w:val="1"/>
      <w:numFmt w:val="decimal"/>
      <w:pStyle w:val="Heading5"/>
      <w:lvlText w:val="%5)"/>
      <w:lvlJc w:val="left"/>
      <w:pPr>
        <w:ind w:left="1008" w:hanging="432"/>
      </w:pPr>
    </w:lvl>
    <w:lvl w:ilvl="5">
      <w:start w:val="1"/>
      <w:numFmt w:val="lowerLetter"/>
      <w:pStyle w:val="Heading6"/>
      <w:lvlText w:val="%6)"/>
      <w:lvlJc w:val="left"/>
      <w:pPr>
        <w:ind w:left="1152" w:hanging="432"/>
      </w:pPr>
    </w:lvl>
    <w:lvl w:ilvl="6">
      <w:start w:val="1"/>
      <w:numFmt w:val="lowerRoman"/>
      <w:pStyle w:val="Heading7"/>
      <w:lvlText w:val="%7)"/>
      <w:lvlJc w:val="right"/>
      <w:pPr>
        <w:ind w:left="1296" w:hanging="288"/>
      </w:pPr>
    </w:lvl>
    <w:lvl w:ilvl="7">
      <w:start w:val="1"/>
      <w:numFmt w:val="lowerLetter"/>
      <w:pStyle w:val="Heading8"/>
      <w:lvlText w:val="%8."/>
      <w:lvlJc w:val="left"/>
      <w:pPr>
        <w:ind w:left="1440" w:hanging="432"/>
      </w:pPr>
    </w:lvl>
    <w:lvl w:ilvl="8">
      <w:start w:val="1"/>
      <w:numFmt w:val="lowerRoman"/>
      <w:pStyle w:val="Heading9"/>
      <w:lvlText w:val="%9."/>
      <w:lvlJc w:val="right"/>
      <w:pPr>
        <w:ind w:left="1584" w:hanging="144"/>
      </w:pPr>
    </w:lvl>
  </w:abstractNum>
  <w:abstractNum w:abstractNumId="34" w15:restartNumberingAfterBreak="0">
    <w:nsid w:val="4E4A2254"/>
    <w:multiLevelType w:val="hybridMultilevel"/>
    <w:tmpl w:val="F9FE2CCA"/>
    <w:lvl w:ilvl="0" w:tplc="AECC5232">
      <w:start w:val="1"/>
      <w:numFmt w:val="bullet"/>
      <w:pStyle w:val="Tick"/>
      <w:lvlText w:val="P"/>
      <w:lvlJc w:val="left"/>
      <w:pPr>
        <w:ind w:left="284" w:hanging="284"/>
      </w:pPr>
      <w:rPr>
        <w:rFonts w:ascii="Wingdings 2" w:hAnsi="Wingdings 2" w:hint="default"/>
        <w:b/>
        <w:i w:val="0"/>
        <w:color w:val="CE0E2D"/>
        <w:position w:val="1"/>
        <w:sz w:val="16"/>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549C32F0"/>
    <w:multiLevelType w:val="multilevel"/>
    <w:tmpl w:val="0ACEF2A2"/>
    <w:lvl w:ilvl="0">
      <w:start w:val="1"/>
      <w:numFmt w:val="decimal"/>
      <w:pStyle w:val="MELegal1"/>
      <w:lvlText w:val="%1."/>
      <w:lvlJc w:val="left"/>
      <w:pPr>
        <w:ind w:left="680" w:hanging="680"/>
      </w:pPr>
      <w:rPr>
        <w:rFonts w:hint="default"/>
      </w:rPr>
    </w:lvl>
    <w:lvl w:ilvl="1">
      <w:start w:val="1"/>
      <w:numFmt w:val="decimal"/>
      <w:pStyle w:val="MELegal2"/>
      <w:lvlText w:val="%1.%2"/>
      <w:lvlJc w:val="left"/>
      <w:pPr>
        <w:ind w:left="680" w:hanging="680"/>
      </w:pPr>
      <w:rPr>
        <w:rFonts w:hint="default"/>
      </w:rPr>
    </w:lvl>
    <w:lvl w:ilvl="2">
      <w:start w:val="1"/>
      <w:numFmt w:val="lowerLetter"/>
      <w:pStyle w:val="MELegal3"/>
      <w:lvlText w:val="(%3)"/>
      <w:lvlJc w:val="left"/>
      <w:pPr>
        <w:ind w:left="1361" w:hanging="681"/>
      </w:pPr>
      <w:rPr>
        <w:rFonts w:hint="default"/>
      </w:rPr>
    </w:lvl>
    <w:lvl w:ilvl="3">
      <w:start w:val="1"/>
      <w:numFmt w:val="lowerRoman"/>
      <w:pStyle w:val="MELegal4"/>
      <w:lvlText w:val="(%4)"/>
      <w:lvlJc w:val="left"/>
      <w:pPr>
        <w:ind w:left="2041" w:hanging="680"/>
      </w:pPr>
      <w:rPr>
        <w:rFonts w:hint="default"/>
      </w:rPr>
    </w:lvl>
    <w:lvl w:ilvl="4">
      <w:start w:val="1"/>
      <w:numFmt w:val="upperLetter"/>
      <w:pStyle w:val="MELegal5"/>
      <w:lvlText w:val="(%5)"/>
      <w:lvlJc w:val="left"/>
      <w:pPr>
        <w:tabs>
          <w:tab w:val="num" w:pos="2722"/>
        </w:tabs>
        <w:ind w:left="2722" w:hanging="681"/>
      </w:pPr>
      <w:rPr>
        <w:rFonts w:hint="default"/>
      </w:rPr>
    </w:lvl>
    <w:lvl w:ilvl="5">
      <w:start w:val="1"/>
      <w:numFmt w:val="upperRoman"/>
      <w:pStyle w:val="MELegal6"/>
      <w:lvlText w:val="(%6)"/>
      <w:lvlJc w:val="left"/>
      <w:pPr>
        <w:tabs>
          <w:tab w:val="num" w:pos="3402"/>
        </w:tabs>
        <w:ind w:left="3402" w:hanging="680"/>
      </w:pPr>
      <w:rPr>
        <w:rFonts w:hint="default"/>
      </w:rPr>
    </w:lvl>
    <w:lvl w:ilvl="6">
      <w:start w:val="1"/>
      <w:numFmt w:val="decimal"/>
      <w:lvlRestart w:val="1"/>
      <w:pStyle w:val="MELegal7"/>
      <w:lvlText w:val="(%7)"/>
      <w:lvlJc w:val="left"/>
      <w:pPr>
        <w:tabs>
          <w:tab w:val="num" w:pos="4082"/>
        </w:tabs>
        <w:ind w:left="4082" w:hanging="680"/>
      </w:pPr>
      <w:rPr>
        <w:rFonts w:hint="default"/>
      </w:rPr>
    </w:lvl>
    <w:lvl w:ilvl="7">
      <w:start w:val="1"/>
      <w:numFmt w:val="upperLetter"/>
      <w:lvlRestart w:val="2"/>
      <w:pStyle w:val="MELegal8"/>
      <w:lvlText w:val="%8."/>
      <w:lvlJc w:val="left"/>
      <w:pPr>
        <w:tabs>
          <w:tab w:val="num" w:pos="4763"/>
        </w:tabs>
        <w:ind w:left="4763" w:hanging="681"/>
      </w:pPr>
      <w:rPr>
        <w:rFonts w:hint="default"/>
      </w:rPr>
    </w:lvl>
    <w:lvl w:ilvl="8">
      <w:start w:val="1"/>
      <w:numFmt w:val="upperRoman"/>
      <w:lvlRestart w:val="2"/>
      <w:pStyle w:val="MELegal9"/>
      <w:lvlText w:val="%9."/>
      <w:lvlJc w:val="left"/>
      <w:pPr>
        <w:tabs>
          <w:tab w:val="num" w:pos="5443"/>
        </w:tabs>
        <w:ind w:left="5443" w:hanging="680"/>
      </w:pPr>
      <w:rPr>
        <w:rFonts w:hint="default"/>
      </w:rPr>
    </w:lvl>
  </w:abstractNum>
  <w:abstractNum w:abstractNumId="36" w15:restartNumberingAfterBreak="0">
    <w:nsid w:val="588244BF"/>
    <w:multiLevelType w:val="multilevel"/>
    <w:tmpl w:val="0268A352"/>
    <w:styleLink w:val="METableBullets"/>
    <w:lvl w:ilvl="0">
      <w:start w:val="1"/>
      <w:numFmt w:val="bullet"/>
      <w:pStyle w:val="Tablebullet1"/>
      <w:lvlText w:val="■"/>
      <w:lvlJc w:val="left"/>
      <w:pPr>
        <w:tabs>
          <w:tab w:val="num" w:pos="340"/>
        </w:tabs>
        <w:ind w:left="170" w:hanging="170"/>
      </w:pPr>
      <w:rPr>
        <w:rFonts w:ascii="Arial" w:hAnsi="Arial" w:hint="default"/>
      </w:rPr>
    </w:lvl>
    <w:lvl w:ilvl="1">
      <w:start w:val="1"/>
      <w:numFmt w:val="bullet"/>
      <w:pStyle w:val="Tablebullet2"/>
      <w:lvlText w:val="–"/>
      <w:lvlJc w:val="left"/>
      <w:pPr>
        <w:tabs>
          <w:tab w:val="num" w:pos="340"/>
        </w:tabs>
        <w:ind w:left="340" w:hanging="170"/>
      </w:pPr>
      <w:rPr>
        <w:rFonts w:ascii="Arial" w:hAnsi="Arial" w:hint="default"/>
      </w:rPr>
    </w:lvl>
    <w:lvl w:ilvl="2">
      <w:start w:val="1"/>
      <w:numFmt w:val="bullet"/>
      <w:lvlText w:val=""/>
      <w:lvlJc w:val="left"/>
      <w:pPr>
        <w:tabs>
          <w:tab w:val="num" w:pos="510"/>
        </w:tabs>
        <w:ind w:left="510" w:hanging="170"/>
      </w:pPr>
      <w:rPr>
        <w:rFonts w:ascii="Symbol" w:hAnsi="Symbol" w:hint="default"/>
        <w:color w:val="auto"/>
      </w:rPr>
    </w:lvl>
    <w:lvl w:ilvl="3">
      <w:start w:val="1"/>
      <w:numFmt w:val="none"/>
      <w:lvlText w:val=""/>
      <w:lvlJc w:val="left"/>
      <w:pPr>
        <w:ind w:left="1360" w:hanging="340"/>
      </w:pPr>
      <w:rPr>
        <w:rFonts w:hint="default"/>
      </w:rPr>
    </w:lvl>
    <w:lvl w:ilvl="4">
      <w:start w:val="1"/>
      <w:numFmt w:val="none"/>
      <w:lvlText w:val=""/>
      <w:lvlJc w:val="left"/>
      <w:pPr>
        <w:ind w:left="1700" w:hanging="340"/>
      </w:pPr>
      <w:rPr>
        <w:rFonts w:hint="default"/>
      </w:rPr>
    </w:lvl>
    <w:lvl w:ilvl="5">
      <w:start w:val="1"/>
      <w:numFmt w:val="none"/>
      <w:lvlText w:val=""/>
      <w:lvlJc w:val="left"/>
      <w:pPr>
        <w:ind w:left="2040" w:hanging="340"/>
      </w:pPr>
      <w:rPr>
        <w:rFonts w:hint="default"/>
      </w:rPr>
    </w:lvl>
    <w:lvl w:ilvl="6">
      <w:start w:val="1"/>
      <w:numFmt w:val="none"/>
      <w:lvlText w:val=""/>
      <w:lvlJc w:val="left"/>
      <w:pPr>
        <w:ind w:left="2380" w:hanging="340"/>
      </w:pPr>
      <w:rPr>
        <w:rFonts w:hint="default"/>
      </w:rPr>
    </w:lvl>
    <w:lvl w:ilvl="7">
      <w:start w:val="1"/>
      <w:numFmt w:val="none"/>
      <w:lvlText w:val=""/>
      <w:lvlJc w:val="left"/>
      <w:pPr>
        <w:ind w:left="2720" w:hanging="340"/>
      </w:pPr>
      <w:rPr>
        <w:rFonts w:hint="default"/>
      </w:rPr>
    </w:lvl>
    <w:lvl w:ilvl="8">
      <w:start w:val="1"/>
      <w:numFmt w:val="none"/>
      <w:lvlText w:val=""/>
      <w:lvlJc w:val="left"/>
      <w:pPr>
        <w:ind w:left="3060" w:hanging="340"/>
      </w:pPr>
      <w:rPr>
        <w:rFonts w:hint="default"/>
      </w:rPr>
    </w:lvl>
  </w:abstractNum>
  <w:abstractNum w:abstractNumId="37" w15:restartNumberingAfterBreak="0">
    <w:nsid w:val="5CAC0974"/>
    <w:multiLevelType w:val="multilevel"/>
    <w:tmpl w:val="2C7A9A8E"/>
    <w:numStyleLink w:val="Warranty"/>
  </w:abstractNum>
  <w:abstractNum w:abstractNumId="38" w15:restartNumberingAfterBreak="0">
    <w:nsid w:val="5F55191B"/>
    <w:multiLevelType w:val="multilevel"/>
    <w:tmpl w:val="529202EE"/>
    <w:numStyleLink w:val="Item"/>
  </w:abstractNum>
  <w:abstractNum w:abstractNumId="39" w15:restartNumberingAfterBreak="0">
    <w:nsid w:val="60F7271F"/>
    <w:multiLevelType w:val="multilevel"/>
    <w:tmpl w:val="DE142736"/>
    <w:styleLink w:val="MEBasic"/>
    <w:lvl w:ilvl="0">
      <w:start w:val="1"/>
      <w:numFmt w:val="decimal"/>
      <w:pStyle w:val="MEBasic1"/>
      <w:lvlText w:val="%1."/>
      <w:lvlJc w:val="left"/>
      <w:pPr>
        <w:ind w:left="680" w:hanging="680"/>
      </w:pPr>
      <w:rPr>
        <w:rFonts w:hint="default"/>
      </w:rPr>
    </w:lvl>
    <w:lvl w:ilvl="1">
      <w:start w:val="1"/>
      <w:numFmt w:val="decimal"/>
      <w:pStyle w:val="MEBasic2"/>
      <w:lvlText w:val="%1.%2"/>
      <w:lvlJc w:val="left"/>
      <w:pPr>
        <w:ind w:left="680" w:hanging="680"/>
      </w:pPr>
      <w:rPr>
        <w:rFonts w:hint="default"/>
      </w:rPr>
    </w:lvl>
    <w:lvl w:ilvl="2">
      <w:start w:val="1"/>
      <w:numFmt w:val="lowerLetter"/>
      <w:pStyle w:val="MEBasic3"/>
      <w:lvlText w:val="(%3)"/>
      <w:lvlJc w:val="left"/>
      <w:pPr>
        <w:ind w:left="1361" w:hanging="681"/>
      </w:pPr>
      <w:rPr>
        <w:rFonts w:hint="default"/>
      </w:rPr>
    </w:lvl>
    <w:lvl w:ilvl="3">
      <w:start w:val="1"/>
      <w:numFmt w:val="lowerRoman"/>
      <w:pStyle w:val="MEBasic4"/>
      <w:lvlText w:val="(%4)"/>
      <w:lvlJc w:val="left"/>
      <w:pPr>
        <w:ind w:left="2041" w:hanging="680"/>
      </w:pPr>
      <w:rPr>
        <w:rFonts w:hint="default"/>
      </w:rPr>
    </w:lvl>
    <w:lvl w:ilvl="4">
      <w:start w:val="1"/>
      <w:numFmt w:val="upperLetter"/>
      <w:pStyle w:val="MEBasic5"/>
      <w:lvlText w:val="(%5)"/>
      <w:lvlJc w:val="left"/>
      <w:pPr>
        <w:tabs>
          <w:tab w:val="num" w:pos="2722"/>
        </w:tabs>
        <w:ind w:left="2722" w:hanging="681"/>
      </w:pPr>
      <w:rPr>
        <w:rFonts w:hint="default"/>
      </w:rPr>
    </w:lvl>
    <w:lvl w:ilvl="5">
      <w:start w:val="1"/>
      <w:numFmt w:val="upperRoman"/>
      <w:pStyle w:val="MEBasic6"/>
      <w:lvlText w:val="(%6)"/>
      <w:lvlJc w:val="left"/>
      <w:pPr>
        <w:tabs>
          <w:tab w:val="num" w:pos="3402"/>
        </w:tabs>
        <w:ind w:left="3402" w:hanging="680"/>
      </w:pPr>
      <w:rPr>
        <w:rFonts w:hint="default"/>
      </w:rPr>
    </w:lvl>
    <w:lvl w:ilvl="6">
      <w:start w:val="1"/>
      <w:numFmt w:val="decimal"/>
      <w:pStyle w:val="MEBasic7"/>
      <w:lvlText w:val="(%7)"/>
      <w:lvlJc w:val="left"/>
      <w:pPr>
        <w:tabs>
          <w:tab w:val="num" w:pos="4082"/>
        </w:tabs>
        <w:ind w:left="4082" w:hanging="680"/>
      </w:pPr>
      <w:rPr>
        <w:rFonts w:hint="default"/>
      </w:rPr>
    </w:lvl>
    <w:lvl w:ilvl="7">
      <w:start w:val="1"/>
      <w:numFmt w:val="upperLetter"/>
      <w:pStyle w:val="MEBasic8"/>
      <w:lvlText w:val="%8."/>
      <w:lvlJc w:val="left"/>
      <w:pPr>
        <w:tabs>
          <w:tab w:val="num" w:pos="4763"/>
        </w:tabs>
        <w:ind w:left="4763" w:hanging="681"/>
      </w:pPr>
      <w:rPr>
        <w:rFonts w:hint="default"/>
      </w:rPr>
    </w:lvl>
    <w:lvl w:ilvl="8">
      <w:start w:val="1"/>
      <w:numFmt w:val="upperRoman"/>
      <w:pStyle w:val="MEBasic9"/>
      <w:lvlText w:val="%9"/>
      <w:lvlJc w:val="left"/>
      <w:pPr>
        <w:tabs>
          <w:tab w:val="num" w:pos="5443"/>
        </w:tabs>
        <w:ind w:left="5443" w:hanging="680"/>
      </w:pPr>
      <w:rPr>
        <w:rFonts w:hint="default"/>
      </w:rPr>
    </w:lvl>
  </w:abstractNum>
  <w:abstractNum w:abstractNumId="40" w15:restartNumberingAfterBreak="0">
    <w:nsid w:val="61FA7149"/>
    <w:multiLevelType w:val="multilevel"/>
    <w:tmpl w:val="2C7A9A8E"/>
    <w:styleLink w:val="Warranty"/>
    <w:lvl w:ilvl="0">
      <w:start w:val="1"/>
      <w:numFmt w:val="decimal"/>
      <w:pStyle w:val="WarrantyL1"/>
      <w:suff w:val="nothing"/>
      <w:lvlText w:val="Warranty %1"/>
      <w:lvlJc w:val="left"/>
      <w:pPr>
        <w:ind w:left="0" w:firstLine="0"/>
      </w:pPr>
      <w:rPr>
        <w:rFonts w:hint="default"/>
      </w:rPr>
    </w:lvl>
    <w:lvl w:ilvl="1">
      <w:start w:val="1"/>
      <w:numFmt w:val="decimal"/>
      <w:pStyle w:val="WarrantyL2"/>
      <w:lvlText w:val="%1.%2"/>
      <w:lvlJc w:val="left"/>
      <w:pPr>
        <w:ind w:left="680" w:hanging="680"/>
      </w:pPr>
      <w:rPr>
        <w:rFonts w:hint="default"/>
      </w:rPr>
    </w:lvl>
    <w:lvl w:ilvl="2">
      <w:start w:val="1"/>
      <w:numFmt w:val="lowerLetter"/>
      <w:pStyle w:val="WarrantyL3"/>
      <w:lvlText w:val="(%3)"/>
      <w:lvlJc w:val="left"/>
      <w:pPr>
        <w:ind w:left="1361" w:hanging="681"/>
      </w:pPr>
      <w:rPr>
        <w:rFonts w:hint="default"/>
      </w:rPr>
    </w:lvl>
    <w:lvl w:ilvl="3">
      <w:start w:val="1"/>
      <w:numFmt w:val="lowerRoman"/>
      <w:pStyle w:val="WarrantyL4"/>
      <w:lvlText w:val="(%4)"/>
      <w:lvlJc w:val="left"/>
      <w:pPr>
        <w:ind w:left="2041" w:hanging="680"/>
      </w:pPr>
      <w:rPr>
        <w:rFonts w:hint="default"/>
      </w:rPr>
    </w:lvl>
    <w:lvl w:ilvl="4">
      <w:start w:val="1"/>
      <w:numFmt w:val="upperLetter"/>
      <w:pStyle w:val="WarrantyL5"/>
      <w:lvlText w:val="(%5)"/>
      <w:lvlJc w:val="left"/>
      <w:pPr>
        <w:tabs>
          <w:tab w:val="num" w:pos="2722"/>
        </w:tabs>
        <w:ind w:left="2722" w:hanging="681"/>
      </w:pPr>
      <w:rPr>
        <w:rFonts w:hint="default"/>
      </w:rPr>
    </w:lvl>
    <w:lvl w:ilvl="5">
      <w:start w:val="1"/>
      <w:numFmt w:val="upperRoman"/>
      <w:pStyle w:val="WarrantyL6"/>
      <w:lvlText w:val="(%6)"/>
      <w:lvlJc w:val="left"/>
      <w:pPr>
        <w:tabs>
          <w:tab w:val="num" w:pos="3402"/>
        </w:tabs>
        <w:ind w:left="3402" w:hanging="680"/>
      </w:pPr>
      <w:rPr>
        <w:rFonts w:hint="default"/>
      </w:rPr>
    </w:lvl>
    <w:lvl w:ilvl="6">
      <w:start w:val="1"/>
      <w:numFmt w:val="decimal"/>
      <w:pStyle w:val="WarrantyL7"/>
      <w:lvlText w:val="(%7)"/>
      <w:lvlJc w:val="left"/>
      <w:pPr>
        <w:tabs>
          <w:tab w:val="num" w:pos="4082"/>
        </w:tabs>
        <w:ind w:left="4082" w:hanging="680"/>
      </w:pPr>
      <w:rPr>
        <w:rFonts w:hint="default"/>
      </w:rPr>
    </w:lvl>
    <w:lvl w:ilvl="7">
      <w:start w:val="1"/>
      <w:numFmt w:val="upperLetter"/>
      <w:pStyle w:val="WarrantyL8"/>
      <w:lvlText w:val="%8."/>
      <w:lvlJc w:val="left"/>
      <w:pPr>
        <w:tabs>
          <w:tab w:val="num" w:pos="4763"/>
        </w:tabs>
        <w:ind w:left="4763" w:hanging="681"/>
      </w:pPr>
      <w:rPr>
        <w:rFonts w:hint="default"/>
      </w:rPr>
    </w:lvl>
    <w:lvl w:ilvl="8">
      <w:start w:val="1"/>
      <w:numFmt w:val="upperRoman"/>
      <w:pStyle w:val="WarrantyL9"/>
      <w:lvlText w:val="%9."/>
      <w:lvlJc w:val="left"/>
      <w:pPr>
        <w:tabs>
          <w:tab w:val="num" w:pos="5443"/>
        </w:tabs>
        <w:ind w:left="5443" w:hanging="680"/>
      </w:pPr>
      <w:rPr>
        <w:rFonts w:hint="default"/>
      </w:rPr>
    </w:lvl>
  </w:abstractNum>
  <w:abstractNum w:abstractNumId="41" w15:restartNumberingAfterBreak="0">
    <w:nsid w:val="66482B96"/>
    <w:multiLevelType w:val="multilevel"/>
    <w:tmpl w:val="A1941708"/>
    <w:numStyleLink w:val="Part"/>
  </w:abstractNum>
  <w:abstractNum w:abstractNumId="42" w15:restartNumberingAfterBreak="0">
    <w:nsid w:val="77816FA1"/>
    <w:multiLevelType w:val="multilevel"/>
    <w:tmpl w:val="6366B546"/>
    <w:lvl w:ilvl="0">
      <w:start w:val="1"/>
      <w:numFmt w:val="none"/>
      <w:suff w:val="nothing"/>
      <w:lvlText w:val=""/>
      <w:lvlJc w:val="left"/>
      <w:pPr>
        <w:ind w:left="680" w:firstLine="0"/>
      </w:pPr>
      <w:rPr>
        <w:rFonts w:hint="default"/>
      </w:rPr>
    </w:lvl>
    <w:lvl w:ilvl="1">
      <w:start w:val="1"/>
      <w:numFmt w:val="lowerLetter"/>
      <w:lvlText w:val="(%2)"/>
      <w:lvlJc w:val="left"/>
      <w:pPr>
        <w:ind w:left="1361" w:hanging="681"/>
      </w:pPr>
      <w:rPr>
        <w:rFonts w:hint="default"/>
      </w:rPr>
    </w:lvl>
    <w:lvl w:ilvl="2">
      <w:start w:val="1"/>
      <w:numFmt w:val="lowerRoman"/>
      <w:lvlText w:val="(%3)"/>
      <w:lvlJc w:val="left"/>
      <w:pPr>
        <w:tabs>
          <w:tab w:val="num" w:pos="1361"/>
        </w:tabs>
        <w:ind w:left="2041" w:hanging="680"/>
      </w:pPr>
      <w:rPr>
        <w:rFonts w:hint="default"/>
      </w:rPr>
    </w:lvl>
    <w:lvl w:ilvl="3">
      <w:start w:val="1"/>
      <w:numFmt w:val="none"/>
      <w:lvlText w:val=""/>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43" w15:restartNumberingAfterBreak="0">
    <w:nsid w:val="7A845DF6"/>
    <w:multiLevelType w:val="multilevel"/>
    <w:tmpl w:val="9280D0E6"/>
    <w:numStyleLink w:val="MEBulletedList"/>
  </w:abstractNum>
  <w:num w:numId="1" w16cid:durableId="1277252949">
    <w:abstractNumId w:val="9"/>
  </w:num>
  <w:num w:numId="2" w16cid:durableId="1112868925">
    <w:abstractNumId w:val="12"/>
  </w:num>
  <w:num w:numId="3" w16cid:durableId="1547521842">
    <w:abstractNumId w:val="7"/>
  </w:num>
  <w:num w:numId="4" w16cid:durableId="406660279">
    <w:abstractNumId w:val="6"/>
  </w:num>
  <w:num w:numId="5" w16cid:durableId="290943874">
    <w:abstractNumId w:val="5"/>
  </w:num>
  <w:num w:numId="6" w16cid:durableId="1252928585">
    <w:abstractNumId w:val="4"/>
  </w:num>
  <w:num w:numId="7" w16cid:durableId="1358852976">
    <w:abstractNumId w:val="8"/>
  </w:num>
  <w:num w:numId="8" w16cid:durableId="1412044864">
    <w:abstractNumId w:val="3"/>
  </w:num>
  <w:num w:numId="9" w16cid:durableId="1671568423">
    <w:abstractNumId w:val="2"/>
  </w:num>
  <w:num w:numId="10" w16cid:durableId="1862666886">
    <w:abstractNumId w:val="1"/>
  </w:num>
  <w:num w:numId="11" w16cid:durableId="157700643">
    <w:abstractNumId w:val="0"/>
  </w:num>
  <w:num w:numId="12" w16cid:durableId="2069105180">
    <w:abstractNumId w:val="25"/>
  </w:num>
  <w:num w:numId="13" w16cid:durableId="1022173242">
    <w:abstractNumId w:val="26"/>
  </w:num>
  <w:num w:numId="14" w16cid:durableId="1099788492">
    <w:abstractNumId w:val="39"/>
  </w:num>
  <w:num w:numId="15" w16cid:durableId="740642342">
    <w:abstractNumId w:val="29"/>
  </w:num>
  <w:num w:numId="16" w16cid:durableId="1451897662">
    <w:abstractNumId w:val="24"/>
  </w:num>
  <w:num w:numId="17" w16cid:durableId="1875195939">
    <w:abstractNumId w:val="20"/>
  </w:num>
  <w:num w:numId="18" w16cid:durableId="136342152">
    <w:abstractNumId w:val="40"/>
  </w:num>
  <w:num w:numId="19" w16cid:durableId="778531171">
    <w:abstractNumId w:val="18"/>
  </w:num>
  <w:num w:numId="20" w16cid:durableId="907612066">
    <w:abstractNumId w:val="13"/>
    <w:lvlOverride w:ilvl="0">
      <w:lvl w:ilvl="0">
        <w:start w:val="1"/>
        <w:numFmt w:val="decimal"/>
        <w:pStyle w:val="MENoIndent1"/>
        <w:suff w:val="nothing"/>
        <w:lvlText w:val="%1"/>
        <w:lvlJc w:val="left"/>
        <w:pPr>
          <w:ind w:left="0" w:firstLine="0"/>
        </w:pPr>
        <w:rPr>
          <w:rFonts w:hint="default"/>
        </w:rPr>
      </w:lvl>
    </w:lvlOverride>
  </w:num>
  <w:num w:numId="21" w16cid:durableId="1453136717">
    <w:abstractNumId w:val="41"/>
  </w:num>
  <w:num w:numId="22" w16cid:durableId="108090513">
    <w:abstractNumId w:val="37"/>
  </w:num>
  <w:num w:numId="23" w16cid:durableId="1177883185">
    <w:abstractNumId w:val="36"/>
  </w:num>
  <w:num w:numId="24" w16cid:durableId="1991909348">
    <w:abstractNumId w:val="28"/>
  </w:num>
  <w:num w:numId="25" w16cid:durableId="637959588">
    <w:abstractNumId w:val="34"/>
  </w:num>
  <w:num w:numId="26" w16cid:durableId="422073364">
    <w:abstractNumId w:val="16"/>
  </w:num>
  <w:num w:numId="27" w16cid:durableId="1494641667">
    <w:abstractNumId w:val="43"/>
  </w:num>
  <w:num w:numId="28" w16cid:durableId="1163935312">
    <w:abstractNumId w:val="30"/>
  </w:num>
  <w:num w:numId="29" w16cid:durableId="1222014577">
    <w:abstractNumId w:val="17"/>
  </w:num>
  <w:num w:numId="30" w16cid:durableId="650789180">
    <w:abstractNumId w:val="19"/>
  </w:num>
  <w:num w:numId="31" w16cid:durableId="316569451">
    <w:abstractNumId w:val="11"/>
  </w:num>
  <w:num w:numId="32" w16cid:durableId="866332987">
    <w:abstractNumId w:val="35"/>
  </w:num>
  <w:num w:numId="33" w16cid:durableId="1107774645">
    <w:abstractNumId w:val="25"/>
    <w:lvlOverride w:ilvl="0">
      <w:lvl w:ilvl="0">
        <w:start w:val="1"/>
        <w:numFmt w:val="none"/>
        <w:pStyle w:val="DefinitionL1"/>
        <w:suff w:val="nothing"/>
        <w:lvlText w:val=""/>
        <w:lvlJc w:val="left"/>
        <w:pPr>
          <w:ind w:left="680" w:firstLine="0"/>
        </w:pPr>
        <w:rPr>
          <w:rFonts w:hint="default"/>
        </w:rPr>
      </w:lvl>
    </w:lvlOverride>
    <w:lvlOverride w:ilvl="1">
      <w:lvl w:ilvl="1">
        <w:start w:val="1"/>
        <w:numFmt w:val="lowerLetter"/>
        <w:pStyle w:val="DefinitionL2"/>
        <w:lvlText w:val="(%2)"/>
        <w:lvlJc w:val="left"/>
        <w:pPr>
          <w:ind w:left="1361" w:hanging="681"/>
        </w:pPr>
        <w:rPr>
          <w:rFonts w:hint="default"/>
        </w:rPr>
      </w:lvl>
    </w:lvlOverride>
    <w:lvlOverride w:ilvl="2">
      <w:lvl w:ilvl="2">
        <w:start w:val="1"/>
        <w:numFmt w:val="lowerRoman"/>
        <w:pStyle w:val="DefinitionL3"/>
        <w:lvlText w:val="(%3)"/>
        <w:lvlJc w:val="left"/>
        <w:pPr>
          <w:tabs>
            <w:tab w:val="num" w:pos="2041"/>
          </w:tabs>
          <w:ind w:left="2041" w:hanging="680"/>
        </w:pPr>
        <w:rPr>
          <w:rFonts w:hint="default"/>
        </w:rPr>
      </w:lvl>
    </w:lvlOverride>
    <w:lvlOverride w:ilvl="3">
      <w:lvl w:ilvl="3">
        <w:start w:val="1"/>
        <w:numFmt w:val="upperLetter"/>
        <w:pStyle w:val="DefinitionL4"/>
        <w:lvlText w:val="(%4)"/>
        <w:lvlJc w:val="left"/>
        <w:pPr>
          <w:tabs>
            <w:tab w:val="num" w:pos="2722"/>
          </w:tabs>
          <w:ind w:left="2722" w:hanging="681"/>
        </w:pPr>
        <w:rPr>
          <w:rFonts w:hint="default"/>
        </w:rPr>
      </w:lvl>
    </w:lvlOverride>
    <w:lvlOverride w:ilvl="4">
      <w:lvl w:ilvl="4">
        <w:start w:val="1"/>
        <w:numFmt w:val="upperRoman"/>
        <w:pStyle w:val="DefinitionL5"/>
        <w:lvlText w:val="(%5)"/>
        <w:lvlJc w:val="left"/>
        <w:pPr>
          <w:tabs>
            <w:tab w:val="num" w:pos="3402"/>
          </w:tabs>
          <w:ind w:left="3402" w:hanging="680"/>
        </w:pPr>
        <w:rPr>
          <w:rFonts w:hint="default"/>
        </w:rPr>
      </w:lvl>
    </w:lvlOverride>
    <w:lvlOverride w:ilvl="5">
      <w:lvl w:ilvl="5">
        <w:start w:val="1"/>
        <w:numFmt w:val="decimal"/>
        <w:pStyle w:val="DefinitionL6"/>
        <w:lvlText w:val="(%6)"/>
        <w:lvlJc w:val="left"/>
        <w:pPr>
          <w:tabs>
            <w:tab w:val="num" w:pos="4082"/>
          </w:tabs>
          <w:ind w:left="4082" w:hanging="680"/>
        </w:pPr>
        <w:rPr>
          <w:rFonts w:hint="default"/>
        </w:rPr>
      </w:lvl>
    </w:lvlOverride>
    <w:lvlOverride w:ilvl="6">
      <w:lvl w:ilvl="6">
        <w:start w:val="1"/>
        <w:numFmt w:val="upperLetter"/>
        <w:pStyle w:val="DefinitionL7"/>
        <w:lvlText w:val="%7."/>
        <w:lvlJc w:val="left"/>
        <w:pPr>
          <w:tabs>
            <w:tab w:val="num" w:pos="4763"/>
          </w:tabs>
          <w:ind w:left="4763" w:hanging="681"/>
        </w:pPr>
        <w:rPr>
          <w:rFonts w:hint="default"/>
        </w:rPr>
      </w:lvl>
    </w:lvlOverride>
    <w:lvlOverride w:ilvl="7">
      <w:lvl w:ilvl="7">
        <w:start w:val="1"/>
        <w:numFmt w:val="upperRoman"/>
        <w:pStyle w:val="DefinitionL8"/>
        <w:lvlText w:val="%8."/>
        <w:lvlJc w:val="left"/>
        <w:pPr>
          <w:tabs>
            <w:tab w:val="num" w:pos="5443"/>
          </w:tabs>
          <w:ind w:left="5443" w:hanging="680"/>
        </w:pPr>
        <w:rPr>
          <w:rFonts w:hint="default"/>
        </w:rPr>
      </w:lvl>
    </w:lvlOverride>
    <w:lvlOverride w:ilvl="8">
      <w:lvl w:ilvl="8">
        <w:start w:val="1"/>
        <w:numFmt w:val="lowerLetter"/>
        <w:pStyle w:val="DefinitionL9"/>
        <w:lvlText w:val="%9."/>
        <w:lvlJc w:val="left"/>
        <w:pPr>
          <w:tabs>
            <w:tab w:val="num" w:pos="6124"/>
          </w:tabs>
          <w:ind w:left="6124" w:hanging="681"/>
        </w:pPr>
        <w:rPr>
          <w:rFonts w:hint="default"/>
        </w:rPr>
      </w:lvl>
    </w:lvlOverride>
  </w:num>
  <w:num w:numId="34" w16cid:durableId="2112889462">
    <w:abstractNumId w:val="14"/>
  </w:num>
  <w:num w:numId="35" w16cid:durableId="235550134">
    <w:abstractNumId w:val="27"/>
  </w:num>
  <w:num w:numId="36" w16cid:durableId="2088572591">
    <w:abstractNumId w:val="42"/>
  </w:num>
  <w:num w:numId="37" w16cid:durableId="1443382012">
    <w:abstractNumId w:val="22"/>
  </w:num>
  <w:num w:numId="38" w16cid:durableId="188838931">
    <w:abstractNumId w:val="38"/>
    <w:lvlOverride w:ilvl="0">
      <w:lvl w:ilvl="0">
        <w:start w:val="1"/>
        <w:numFmt w:val="decimal"/>
        <w:pStyle w:val="ItemL1"/>
        <w:suff w:val="nothing"/>
        <w:lvlText w:val="Item %1"/>
        <w:lvlJc w:val="left"/>
        <w:pPr>
          <w:ind w:left="0" w:firstLine="0"/>
        </w:pPr>
        <w:rPr>
          <w:rFonts w:hint="default"/>
        </w:rPr>
      </w:lvl>
    </w:lvlOverride>
    <w:lvlOverride w:ilvl="1">
      <w:lvl w:ilvl="1">
        <w:start w:val="1"/>
        <w:numFmt w:val="decimal"/>
        <w:pStyle w:val="ItemL2"/>
        <w:lvlText w:val="%1.%2"/>
        <w:lvlJc w:val="left"/>
        <w:pPr>
          <w:ind w:left="680" w:hanging="680"/>
        </w:pPr>
        <w:rPr>
          <w:rFonts w:hint="default"/>
        </w:rPr>
      </w:lvl>
    </w:lvlOverride>
    <w:lvlOverride w:ilvl="2">
      <w:lvl w:ilvl="2">
        <w:start w:val="1"/>
        <w:numFmt w:val="lowerLetter"/>
        <w:pStyle w:val="ItemL3"/>
        <w:lvlText w:val="(%3)"/>
        <w:lvlJc w:val="left"/>
        <w:pPr>
          <w:ind w:left="680" w:hanging="680"/>
        </w:pPr>
        <w:rPr>
          <w:rFonts w:hint="default"/>
        </w:rPr>
      </w:lvl>
    </w:lvlOverride>
    <w:lvlOverride w:ilvl="3">
      <w:lvl w:ilvl="3">
        <w:start w:val="1"/>
        <w:numFmt w:val="lowerRoman"/>
        <w:pStyle w:val="ItemL4"/>
        <w:lvlText w:val="(%4)"/>
        <w:lvlJc w:val="left"/>
        <w:pPr>
          <w:ind w:left="1361" w:hanging="681"/>
        </w:pPr>
        <w:rPr>
          <w:rFonts w:hint="default"/>
        </w:rPr>
      </w:lvl>
    </w:lvlOverride>
    <w:lvlOverride w:ilvl="4">
      <w:lvl w:ilvl="4">
        <w:start w:val="1"/>
        <w:numFmt w:val="upperLetter"/>
        <w:pStyle w:val="ItemL5"/>
        <w:lvlText w:val="(%5)"/>
        <w:lvlJc w:val="left"/>
        <w:pPr>
          <w:tabs>
            <w:tab w:val="num" w:pos="1361"/>
          </w:tabs>
          <w:ind w:left="2041" w:hanging="680"/>
        </w:pPr>
        <w:rPr>
          <w:rFonts w:hint="default"/>
        </w:rPr>
      </w:lvl>
    </w:lvlOverride>
    <w:lvlOverride w:ilvl="5">
      <w:lvl w:ilvl="5">
        <w:start w:val="1"/>
        <w:numFmt w:val="upperRoman"/>
        <w:pStyle w:val="ItemL6"/>
        <w:lvlText w:val="(%6)"/>
        <w:lvlJc w:val="left"/>
        <w:pPr>
          <w:ind w:left="680" w:hanging="680"/>
        </w:pPr>
        <w:rPr>
          <w:rFonts w:hint="default"/>
        </w:rPr>
      </w:lvl>
    </w:lvlOverride>
    <w:lvlOverride w:ilvl="6">
      <w:lvl w:ilvl="6">
        <w:start w:val="1"/>
        <w:numFmt w:val="decimal"/>
        <w:pStyle w:val="ItemL7"/>
        <w:lvlText w:val="(%7)"/>
        <w:lvlJc w:val="left"/>
        <w:pPr>
          <w:ind w:left="680" w:hanging="680"/>
        </w:pPr>
        <w:rPr>
          <w:rFonts w:hint="default"/>
        </w:rPr>
      </w:lvl>
    </w:lvlOverride>
    <w:lvlOverride w:ilvl="7">
      <w:lvl w:ilvl="7">
        <w:start w:val="1"/>
        <w:numFmt w:val="upperLetter"/>
        <w:pStyle w:val="ItemL8"/>
        <w:lvlText w:val="%8."/>
        <w:lvlJc w:val="left"/>
        <w:pPr>
          <w:ind w:left="680" w:hanging="680"/>
        </w:pPr>
        <w:rPr>
          <w:rFonts w:hint="default"/>
        </w:rPr>
      </w:lvl>
    </w:lvlOverride>
    <w:lvlOverride w:ilvl="8">
      <w:lvl w:ilvl="8">
        <w:start w:val="1"/>
        <w:numFmt w:val="upperRoman"/>
        <w:pStyle w:val="ItemL9"/>
        <w:lvlText w:val="%9."/>
        <w:lvlJc w:val="left"/>
        <w:pPr>
          <w:ind w:left="680" w:hanging="680"/>
        </w:pPr>
        <w:rPr>
          <w:rFonts w:hint="default"/>
        </w:rPr>
      </w:lvl>
    </w:lvlOverride>
  </w:num>
  <w:num w:numId="39" w16cid:durableId="924722574">
    <w:abstractNumId w:val="25"/>
    <w:lvlOverride w:ilvl="0">
      <w:startOverride w:val="1"/>
      <w:lvl w:ilvl="0">
        <w:start w:val="1"/>
        <w:numFmt w:val="none"/>
        <w:pStyle w:val="DefinitionL1"/>
        <w:suff w:val="nothing"/>
        <w:lvlText w:val=""/>
        <w:lvlJc w:val="left"/>
        <w:pPr>
          <w:ind w:left="680" w:firstLine="0"/>
        </w:pPr>
        <w:rPr>
          <w:rFonts w:hint="default"/>
        </w:rPr>
      </w:lvl>
    </w:lvlOverride>
    <w:lvlOverride w:ilvl="1">
      <w:startOverride w:val="1"/>
      <w:lvl w:ilvl="1">
        <w:start w:val="1"/>
        <w:numFmt w:val="lowerLetter"/>
        <w:pStyle w:val="DefinitionL2"/>
        <w:lvlText w:val="(%2)"/>
        <w:lvlJc w:val="left"/>
        <w:pPr>
          <w:ind w:left="1361" w:hanging="681"/>
        </w:pPr>
        <w:rPr>
          <w:rFonts w:hint="default"/>
        </w:rPr>
      </w:lvl>
    </w:lvlOverride>
    <w:lvlOverride w:ilvl="2">
      <w:startOverride w:val="1"/>
      <w:lvl w:ilvl="2">
        <w:start w:val="1"/>
        <w:numFmt w:val="lowerRoman"/>
        <w:pStyle w:val="DefinitionL3"/>
        <w:lvlText w:val="(%3)"/>
        <w:lvlJc w:val="left"/>
        <w:pPr>
          <w:tabs>
            <w:tab w:val="num" w:pos="2041"/>
          </w:tabs>
          <w:ind w:left="2041" w:hanging="680"/>
        </w:pPr>
        <w:rPr>
          <w:rFonts w:hint="default"/>
        </w:rPr>
      </w:lvl>
    </w:lvlOverride>
    <w:lvlOverride w:ilvl="3">
      <w:startOverride w:val="1"/>
      <w:lvl w:ilvl="3">
        <w:start w:val="1"/>
        <w:numFmt w:val="upperLetter"/>
        <w:pStyle w:val="DefinitionL4"/>
        <w:lvlText w:val="(%4)"/>
        <w:lvlJc w:val="left"/>
        <w:pPr>
          <w:tabs>
            <w:tab w:val="num" w:pos="2722"/>
          </w:tabs>
          <w:ind w:left="2722" w:hanging="681"/>
        </w:pPr>
        <w:rPr>
          <w:rFonts w:hint="default"/>
        </w:rPr>
      </w:lvl>
    </w:lvlOverride>
    <w:lvlOverride w:ilvl="4">
      <w:startOverride w:val="1"/>
      <w:lvl w:ilvl="4">
        <w:start w:val="1"/>
        <w:numFmt w:val="upperRoman"/>
        <w:pStyle w:val="DefinitionL5"/>
        <w:lvlText w:val="(%5)"/>
        <w:lvlJc w:val="left"/>
        <w:pPr>
          <w:tabs>
            <w:tab w:val="num" w:pos="3402"/>
          </w:tabs>
          <w:ind w:left="3402" w:hanging="680"/>
        </w:pPr>
        <w:rPr>
          <w:rFonts w:hint="default"/>
        </w:rPr>
      </w:lvl>
    </w:lvlOverride>
    <w:lvlOverride w:ilvl="5">
      <w:startOverride w:val="1"/>
      <w:lvl w:ilvl="5">
        <w:start w:val="1"/>
        <w:numFmt w:val="decimal"/>
        <w:pStyle w:val="DefinitionL6"/>
        <w:lvlText w:val="(%6)"/>
        <w:lvlJc w:val="left"/>
        <w:pPr>
          <w:tabs>
            <w:tab w:val="num" w:pos="4082"/>
          </w:tabs>
          <w:ind w:left="4082" w:hanging="680"/>
        </w:pPr>
        <w:rPr>
          <w:rFonts w:hint="default"/>
        </w:rPr>
      </w:lvl>
    </w:lvlOverride>
    <w:lvlOverride w:ilvl="6">
      <w:startOverride w:val="1"/>
      <w:lvl w:ilvl="6">
        <w:start w:val="1"/>
        <w:numFmt w:val="upperLetter"/>
        <w:pStyle w:val="DefinitionL7"/>
        <w:lvlText w:val="%7."/>
        <w:lvlJc w:val="left"/>
        <w:pPr>
          <w:tabs>
            <w:tab w:val="num" w:pos="4763"/>
          </w:tabs>
          <w:ind w:left="4763" w:hanging="681"/>
        </w:pPr>
        <w:rPr>
          <w:rFonts w:hint="default"/>
        </w:rPr>
      </w:lvl>
    </w:lvlOverride>
    <w:lvlOverride w:ilvl="7">
      <w:startOverride w:val="1"/>
      <w:lvl w:ilvl="7">
        <w:start w:val="1"/>
        <w:numFmt w:val="upperRoman"/>
        <w:pStyle w:val="DefinitionL8"/>
        <w:lvlText w:val="%8."/>
        <w:lvlJc w:val="left"/>
        <w:pPr>
          <w:tabs>
            <w:tab w:val="num" w:pos="5443"/>
          </w:tabs>
          <w:ind w:left="5443" w:hanging="680"/>
        </w:pPr>
        <w:rPr>
          <w:rFonts w:hint="default"/>
        </w:rPr>
      </w:lvl>
    </w:lvlOverride>
    <w:lvlOverride w:ilvl="8">
      <w:startOverride w:val="1"/>
      <w:lvl w:ilvl="8">
        <w:start w:val="1"/>
        <w:numFmt w:val="lowerLetter"/>
        <w:pStyle w:val="DefinitionL9"/>
        <w:lvlText w:val="%9."/>
        <w:lvlJc w:val="left"/>
        <w:pPr>
          <w:tabs>
            <w:tab w:val="num" w:pos="6124"/>
          </w:tabs>
          <w:ind w:left="6124" w:hanging="681"/>
        </w:pPr>
        <w:rPr>
          <w:rFonts w:hint="default"/>
        </w:rPr>
      </w:lvl>
    </w:lvlOverride>
  </w:num>
  <w:num w:numId="40" w16cid:durableId="1682124655">
    <w:abstractNumId w:val="25"/>
    <w:lvlOverride w:ilvl="0">
      <w:startOverride w:val="1"/>
      <w:lvl w:ilvl="0">
        <w:start w:val="1"/>
        <w:numFmt w:val="none"/>
        <w:pStyle w:val="DefinitionL1"/>
        <w:suff w:val="nothing"/>
        <w:lvlText w:val=""/>
        <w:lvlJc w:val="left"/>
        <w:pPr>
          <w:ind w:left="680" w:firstLine="0"/>
        </w:pPr>
        <w:rPr>
          <w:rFonts w:hint="default"/>
        </w:rPr>
      </w:lvl>
    </w:lvlOverride>
    <w:lvlOverride w:ilvl="1">
      <w:startOverride w:val="1"/>
      <w:lvl w:ilvl="1">
        <w:start w:val="1"/>
        <w:numFmt w:val="lowerLetter"/>
        <w:pStyle w:val="DefinitionL2"/>
        <w:lvlText w:val="(%2)"/>
        <w:lvlJc w:val="left"/>
        <w:pPr>
          <w:ind w:left="1361" w:hanging="681"/>
        </w:pPr>
        <w:rPr>
          <w:rFonts w:hint="default"/>
        </w:rPr>
      </w:lvl>
    </w:lvlOverride>
    <w:lvlOverride w:ilvl="2">
      <w:startOverride w:val="1"/>
      <w:lvl w:ilvl="2">
        <w:start w:val="1"/>
        <w:numFmt w:val="lowerRoman"/>
        <w:pStyle w:val="DefinitionL3"/>
        <w:lvlText w:val="(%3)"/>
        <w:lvlJc w:val="left"/>
        <w:pPr>
          <w:tabs>
            <w:tab w:val="num" w:pos="2041"/>
          </w:tabs>
          <w:ind w:left="2041" w:hanging="680"/>
        </w:pPr>
        <w:rPr>
          <w:rFonts w:hint="default"/>
        </w:rPr>
      </w:lvl>
    </w:lvlOverride>
    <w:lvlOverride w:ilvl="3">
      <w:startOverride w:val="1"/>
      <w:lvl w:ilvl="3">
        <w:start w:val="1"/>
        <w:numFmt w:val="upperLetter"/>
        <w:pStyle w:val="DefinitionL4"/>
        <w:lvlText w:val="(%4)"/>
        <w:lvlJc w:val="left"/>
        <w:pPr>
          <w:tabs>
            <w:tab w:val="num" w:pos="2722"/>
          </w:tabs>
          <w:ind w:left="2722" w:hanging="681"/>
        </w:pPr>
        <w:rPr>
          <w:rFonts w:hint="default"/>
        </w:rPr>
      </w:lvl>
    </w:lvlOverride>
    <w:lvlOverride w:ilvl="4">
      <w:startOverride w:val="1"/>
      <w:lvl w:ilvl="4">
        <w:start w:val="1"/>
        <w:numFmt w:val="upperRoman"/>
        <w:pStyle w:val="DefinitionL5"/>
        <w:lvlText w:val="(%5)"/>
        <w:lvlJc w:val="left"/>
        <w:pPr>
          <w:tabs>
            <w:tab w:val="num" w:pos="3402"/>
          </w:tabs>
          <w:ind w:left="3402" w:hanging="680"/>
        </w:pPr>
        <w:rPr>
          <w:rFonts w:hint="default"/>
        </w:rPr>
      </w:lvl>
    </w:lvlOverride>
    <w:lvlOverride w:ilvl="5">
      <w:startOverride w:val="1"/>
      <w:lvl w:ilvl="5">
        <w:start w:val="1"/>
        <w:numFmt w:val="decimal"/>
        <w:pStyle w:val="DefinitionL6"/>
        <w:lvlText w:val="(%6)"/>
        <w:lvlJc w:val="left"/>
        <w:pPr>
          <w:tabs>
            <w:tab w:val="num" w:pos="4082"/>
          </w:tabs>
          <w:ind w:left="4082" w:hanging="680"/>
        </w:pPr>
        <w:rPr>
          <w:rFonts w:hint="default"/>
        </w:rPr>
      </w:lvl>
    </w:lvlOverride>
    <w:lvlOverride w:ilvl="6">
      <w:startOverride w:val="1"/>
      <w:lvl w:ilvl="6">
        <w:start w:val="1"/>
        <w:numFmt w:val="upperLetter"/>
        <w:pStyle w:val="DefinitionL7"/>
        <w:lvlText w:val="%7."/>
        <w:lvlJc w:val="left"/>
        <w:pPr>
          <w:tabs>
            <w:tab w:val="num" w:pos="4763"/>
          </w:tabs>
          <w:ind w:left="4763" w:hanging="681"/>
        </w:pPr>
        <w:rPr>
          <w:rFonts w:hint="default"/>
        </w:rPr>
      </w:lvl>
    </w:lvlOverride>
    <w:lvlOverride w:ilvl="7">
      <w:startOverride w:val="1"/>
      <w:lvl w:ilvl="7">
        <w:start w:val="1"/>
        <w:numFmt w:val="upperRoman"/>
        <w:pStyle w:val="DefinitionL8"/>
        <w:lvlText w:val="%8."/>
        <w:lvlJc w:val="left"/>
        <w:pPr>
          <w:tabs>
            <w:tab w:val="num" w:pos="5443"/>
          </w:tabs>
          <w:ind w:left="5443" w:hanging="680"/>
        </w:pPr>
        <w:rPr>
          <w:rFonts w:hint="default"/>
        </w:rPr>
      </w:lvl>
    </w:lvlOverride>
    <w:lvlOverride w:ilvl="8">
      <w:startOverride w:val="1"/>
      <w:lvl w:ilvl="8">
        <w:start w:val="1"/>
        <w:numFmt w:val="lowerLetter"/>
        <w:pStyle w:val="DefinitionL9"/>
        <w:lvlText w:val="%9."/>
        <w:lvlJc w:val="left"/>
        <w:pPr>
          <w:tabs>
            <w:tab w:val="num" w:pos="6124"/>
          </w:tabs>
          <w:ind w:left="6124" w:hanging="681"/>
        </w:pPr>
        <w:rPr>
          <w:rFonts w:hint="default"/>
        </w:rPr>
      </w:lvl>
    </w:lvlOverride>
  </w:num>
  <w:num w:numId="41" w16cid:durableId="2026247402">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460392006">
    <w:abstractNumId w:val="25"/>
    <w:lvlOverride w:ilvl="0">
      <w:lvl w:ilvl="0">
        <w:start w:val="1"/>
        <w:numFmt w:val="none"/>
        <w:pStyle w:val="DefinitionL1"/>
        <w:suff w:val="nothing"/>
        <w:lvlText w:val=""/>
        <w:lvlJc w:val="left"/>
        <w:pPr>
          <w:ind w:left="680" w:firstLine="0"/>
        </w:pPr>
        <w:rPr>
          <w:rFonts w:hint="default"/>
        </w:rPr>
      </w:lvl>
    </w:lvlOverride>
    <w:lvlOverride w:ilvl="1">
      <w:lvl w:ilvl="1">
        <w:start w:val="1"/>
        <w:numFmt w:val="lowerLetter"/>
        <w:pStyle w:val="DefinitionL2"/>
        <w:lvlText w:val="(%2)"/>
        <w:lvlJc w:val="left"/>
        <w:pPr>
          <w:ind w:left="1361" w:hanging="681"/>
        </w:pPr>
        <w:rPr>
          <w:rFonts w:hint="default"/>
        </w:rPr>
      </w:lvl>
    </w:lvlOverride>
    <w:lvlOverride w:ilvl="2">
      <w:lvl w:ilvl="2">
        <w:start w:val="1"/>
        <w:numFmt w:val="lowerRoman"/>
        <w:pStyle w:val="DefinitionL3"/>
        <w:lvlText w:val="(%3)"/>
        <w:lvlJc w:val="left"/>
        <w:pPr>
          <w:tabs>
            <w:tab w:val="num" w:pos="2041"/>
          </w:tabs>
          <w:ind w:left="2041" w:hanging="680"/>
        </w:pPr>
        <w:rPr>
          <w:rFonts w:hint="default"/>
        </w:rPr>
      </w:lvl>
    </w:lvlOverride>
    <w:lvlOverride w:ilvl="3">
      <w:lvl w:ilvl="3">
        <w:start w:val="1"/>
        <w:numFmt w:val="upperLetter"/>
        <w:pStyle w:val="DefinitionL4"/>
        <w:lvlText w:val="(%4)"/>
        <w:lvlJc w:val="left"/>
        <w:pPr>
          <w:tabs>
            <w:tab w:val="num" w:pos="2722"/>
          </w:tabs>
          <w:ind w:left="2722" w:hanging="681"/>
        </w:pPr>
        <w:rPr>
          <w:rFonts w:hint="default"/>
        </w:rPr>
      </w:lvl>
    </w:lvlOverride>
    <w:lvlOverride w:ilvl="4">
      <w:lvl w:ilvl="4">
        <w:start w:val="1"/>
        <w:numFmt w:val="upperRoman"/>
        <w:pStyle w:val="DefinitionL5"/>
        <w:lvlText w:val="(%5)"/>
        <w:lvlJc w:val="left"/>
        <w:pPr>
          <w:tabs>
            <w:tab w:val="num" w:pos="3402"/>
          </w:tabs>
          <w:ind w:left="3402" w:hanging="680"/>
        </w:pPr>
        <w:rPr>
          <w:rFonts w:hint="default"/>
        </w:rPr>
      </w:lvl>
    </w:lvlOverride>
    <w:lvlOverride w:ilvl="5">
      <w:lvl w:ilvl="5">
        <w:start w:val="1"/>
        <w:numFmt w:val="decimal"/>
        <w:pStyle w:val="DefinitionL6"/>
        <w:lvlText w:val="(%6)"/>
        <w:lvlJc w:val="left"/>
        <w:pPr>
          <w:tabs>
            <w:tab w:val="num" w:pos="4082"/>
          </w:tabs>
          <w:ind w:left="4082" w:hanging="680"/>
        </w:pPr>
        <w:rPr>
          <w:rFonts w:hint="default"/>
        </w:rPr>
      </w:lvl>
    </w:lvlOverride>
    <w:lvlOverride w:ilvl="6">
      <w:lvl w:ilvl="6">
        <w:start w:val="1"/>
        <w:numFmt w:val="upperLetter"/>
        <w:pStyle w:val="DefinitionL7"/>
        <w:lvlText w:val="%7."/>
        <w:lvlJc w:val="left"/>
        <w:pPr>
          <w:tabs>
            <w:tab w:val="num" w:pos="4763"/>
          </w:tabs>
          <w:ind w:left="4763" w:hanging="681"/>
        </w:pPr>
        <w:rPr>
          <w:rFonts w:hint="default"/>
        </w:rPr>
      </w:lvl>
    </w:lvlOverride>
    <w:lvlOverride w:ilvl="7">
      <w:lvl w:ilvl="7">
        <w:start w:val="1"/>
        <w:numFmt w:val="upperRoman"/>
        <w:pStyle w:val="DefinitionL8"/>
        <w:lvlText w:val="%8."/>
        <w:lvlJc w:val="left"/>
        <w:pPr>
          <w:tabs>
            <w:tab w:val="num" w:pos="5443"/>
          </w:tabs>
          <w:ind w:left="5443" w:hanging="680"/>
        </w:pPr>
        <w:rPr>
          <w:rFonts w:hint="default"/>
        </w:rPr>
      </w:lvl>
    </w:lvlOverride>
    <w:lvlOverride w:ilvl="8">
      <w:lvl w:ilvl="8">
        <w:start w:val="1"/>
        <w:numFmt w:val="lowerLetter"/>
        <w:pStyle w:val="DefinitionL9"/>
        <w:lvlText w:val="%9."/>
        <w:lvlJc w:val="left"/>
        <w:pPr>
          <w:tabs>
            <w:tab w:val="num" w:pos="6124"/>
          </w:tabs>
          <w:ind w:left="6124" w:hanging="681"/>
        </w:pPr>
        <w:rPr>
          <w:rFonts w:hint="default"/>
        </w:rPr>
      </w:lvl>
    </w:lvlOverride>
  </w:num>
  <w:num w:numId="43" w16cid:durableId="27877677">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1725368167">
    <w:abstractNumId w:val="25"/>
    <w:lvlOverride w:ilvl="0">
      <w:startOverride w:val="1"/>
      <w:lvl w:ilvl="0">
        <w:start w:val="1"/>
        <w:numFmt w:val="none"/>
        <w:pStyle w:val="DefinitionL1"/>
        <w:suff w:val="nothing"/>
        <w:lvlText w:val=""/>
        <w:lvlJc w:val="left"/>
        <w:pPr>
          <w:ind w:left="680" w:firstLine="0"/>
        </w:pPr>
        <w:rPr>
          <w:rFonts w:hint="default"/>
        </w:rPr>
      </w:lvl>
    </w:lvlOverride>
    <w:lvlOverride w:ilvl="1">
      <w:startOverride w:val="1"/>
      <w:lvl w:ilvl="1">
        <w:start w:val="1"/>
        <w:numFmt w:val="lowerLetter"/>
        <w:pStyle w:val="DefinitionL2"/>
        <w:lvlText w:val="(%2)"/>
        <w:lvlJc w:val="left"/>
        <w:pPr>
          <w:ind w:left="1361" w:hanging="681"/>
        </w:pPr>
        <w:rPr>
          <w:rFonts w:hint="default"/>
        </w:rPr>
      </w:lvl>
    </w:lvlOverride>
    <w:lvlOverride w:ilvl="2">
      <w:startOverride w:val="1"/>
      <w:lvl w:ilvl="2">
        <w:start w:val="1"/>
        <w:numFmt w:val="lowerRoman"/>
        <w:pStyle w:val="DefinitionL3"/>
        <w:lvlText w:val="(%3)"/>
        <w:lvlJc w:val="left"/>
        <w:pPr>
          <w:tabs>
            <w:tab w:val="num" w:pos="2041"/>
          </w:tabs>
          <w:ind w:left="2041" w:hanging="680"/>
        </w:pPr>
        <w:rPr>
          <w:rFonts w:hint="default"/>
        </w:rPr>
      </w:lvl>
    </w:lvlOverride>
    <w:lvlOverride w:ilvl="3">
      <w:startOverride w:val="1"/>
      <w:lvl w:ilvl="3">
        <w:start w:val="1"/>
        <w:numFmt w:val="upperLetter"/>
        <w:pStyle w:val="DefinitionL4"/>
        <w:lvlText w:val="(%4)"/>
        <w:lvlJc w:val="left"/>
        <w:pPr>
          <w:tabs>
            <w:tab w:val="num" w:pos="2722"/>
          </w:tabs>
          <w:ind w:left="2722" w:hanging="681"/>
        </w:pPr>
        <w:rPr>
          <w:rFonts w:hint="default"/>
        </w:rPr>
      </w:lvl>
    </w:lvlOverride>
    <w:lvlOverride w:ilvl="4">
      <w:startOverride w:val="1"/>
      <w:lvl w:ilvl="4">
        <w:start w:val="1"/>
        <w:numFmt w:val="upperRoman"/>
        <w:pStyle w:val="DefinitionL5"/>
        <w:lvlText w:val="(%5)"/>
        <w:lvlJc w:val="left"/>
        <w:pPr>
          <w:tabs>
            <w:tab w:val="num" w:pos="3402"/>
          </w:tabs>
          <w:ind w:left="3402" w:hanging="680"/>
        </w:pPr>
        <w:rPr>
          <w:rFonts w:hint="default"/>
        </w:rPr>
      </w:lvl>
    </w:lvlOverride>
    <w:lvlOverride w:ilvl="5">
      <w:startOverride w:val="1"/>
      <w:lvl w:ilvl="5">
        <w:start w:val="1"/>
        <w:numFmt w:val="decimal"/>
        <w:pStyle w:val="DefinitionL6"/>
        <w:lvlText w:val="(%6)"/>
        <w:lvlJc w:val="left"/>
        <w:pPr>
          <w:tabs>
            <w:tab w:val="num" w:pos="4082"/>
          </w:tabs>
          <w:ind w:left="4082" w:hanging="680"/>
        </w:pPr>
        <w:rPr>
          <w:rFonts w:hint="default"/>
        </w:rPr>
      </w:lvl>
    </w:lvlOverride>
    <w:lvlOverride w:ilvl="6">
      <w:startOverride w:val="1"/>
      <w:lvl w:ilvl="6">
        <w:start w:val="1"/>
        <w:numFmt w:val="upperLetter"/>
        <w:pStyle w:val="DefinitionL7"/>
        <w:lvlText w:val="%7."/>
        <w:lvlJc w:val="left"/>
        <w:pPr>
          <w:tabs>
            <w:tab w:val="num" w:pos="4763"/>
          </w:tabs>
          <w:ind w:left="4763" w:hanging="681"/>
        </w:pPr>
        <w:rPr>
          <w:rFonts w:hint="default"/>
        </w:rPr>
      </w:lvl>
    </w:lvlOverride>
    <w:lvlOverride w:ilvl="7">
      <w:startOverride w:val="1"/>
      <w:lvl w:ilvl="7">
        <w:start w:val="1"/>
        <w:numFmt w:val="upperRoman"/>
        <w:pStyle w:val="DefinitionL8"/>
        <w:lvlText w:val="%8."/>
        <w:lvlJc w:val="left"/>
        <w:pPr>
          <w:tabs>
            <w:tab w:val="num" w:pos="5443"/>
          </w:tabs>
          <w:ind w:left="5443" w:hanging="680"/>
        </w:pPr>
        <w:rPr>
          <w:rFonts w:hint="default"/>
        </w:rPr>
      </w:lvl>
    </w:lvlOverride>
    <w:lvlOverride w:ilvl="8">
      <w:startOverride w:val="1"/>
      <w:lvl w:ilvl="8">
        <w:start w:val="1"/>
        <w:numFmt w:val="lowerLetter"/>
        <w:pStyle w:val="DefinitionL9"/>
        <w:lvlText w:val="%9."/>
        <w:lvlJc w:val="left"/>
        <w:pPr>
          <w:tabs>
            <w:tab w:val="num" w:pos="6124"/>
          </w:tabs>
          <w:ind w:left="6124" w:hanging="681"/>
        </w:pPr>
        <w:rPr>
          <w:rFonts w:hint="default"/>
        </w:rPr>
      </w:lvl>
    </w:lvlOverride>
  </w:num>
  <w:num w:numId="45" w16cid:durableId="1976790566">
    <w:abstractNumId w:val="31"/>
  </w:num>
  <w:num w:numId="46" w16cid:durableId="16472125">
    <w:abstractNumId w:val="15"/>
  </w:num>
  <w:num w:numId="47" w16cid:durableId="1855337345">
    <w:abstractNumId w:val="33"/>
  </w:num>
  <w:num w:numId="48" w16cid:durableId="346373670">
    <w:abstractNumId w:val="23"/>
  </w:num>
  <w:num w:numId="49" w16cid:durableId="1670332990">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16cid:durableId="1903100000">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16cid:durableId="1319001095">
    <w:abstractNumId w:val="38"/>
  </w:num>
  <w:num w:numId="52" w16cid:durableId="1068842780">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16cid:durableId="922372593">
    <w:abstractNumId w:val="28"/>
  </w:num>
  <w:num w:numId="54" w16cid:durableId="97406853">
    <w:abstractNumId w:val="28"/>
  </w:num>
  <w:num w:numId="55" w16cid:durableId="974066902">
    <w:abstractNumId w:val="28"/>
  </w:num>
  <w:num w:numId="56" w16cid:durableId="1120030154">
    <w:abstractNumId w:val="30"/>
  </w:num>
  <w:num w:numId="57" w16cid:durableId="208345156">
    <w:abstractNumId w:val="30"/>
  </w:num>
  <w:num w:numId="58" w16cid:durableId="220484783">
    <w:abstractNumId w:val="30"/>
  </w:num>
  <w:num w:numId="59" w16cid:durableId="490370430">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16cid:durableId="1118067811">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16cid:durableId="1268923984">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16cid:durableId="523830686">
    <w:abstractNumId w:val="30"/>
  </w:num>
  <w:num w:numId="63" w16cid:durableId="2102678741">
    <w:abstractNumId w:val="28"/>
  </w:num>
  <w:num w:numId="64" w16cid:durableId="1901088683">
    <w:abstractNumId w:val="35"/>
  </w:num>
  <w:num w:numId="65" w16cid:durableId="1080177717">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16cid:durableId="689113956">
    <w:abstractNumId w:val="21"/>
  </w:num>
  <w:num w:numId="67" w16cid:durableId="92213501">
    <w:abstractNumId w:val="35"/>
  </w:num>
  <w:num w:numId="68" w16cid:durableId="1005325813">
    <w:abstractNumId w:val="30"/>
  </w:num>
  <w:num w:numId="69" w16cid:durableId="242643790">
    <w:abstractNumId w:val="30"/>
  </w:num>
  <w:num w:numId="70" w16cid:durableId="157549316">
    <w:abstractNumId w:val="35"/>
  </w:num>
  <w:num w:numId="71" w16cid:durableId="706223334">
    <w:abstractNumId w:val="35"/>
  </w:num>
  <w:num w:numId="72" w16cid:durableId="542601251">
    <w:abstractNumId w:val="35"/>
  </w:num>
  <w:num w:numId="73" w16cid:durableId="198324425">
    <w:abstractNumId w:val="30"/>
  </w:num>
  <w:num w:numId="74" w16cid:durableId="1357121762">
    <w:abstractNumId w:val="30"/>
  </w:num>
  <w:num w:numId="75" w16cid:durableId="238952810">
    <w:abstractNumId w:val="35"/>
  </w:num>
  <w:num w:numId="76" w16cid:durableId="848715423">
    <w:abstractNumId w:val="28"/>
  </w:num>
  <w:num w:numId="77" w16cid:durableId="352345066">
    <w:abstractNumId w:val="28"/>
  </w:num>
  <w:num w:numId="78" w16cid:durableId="1927807885">
    <w:abstractNumId w:val="25"/>
    <w:lvlOverride w:ilvl="0">
      <w:startOverride w:val="1"/>
      <w:lvl w:ilvl="0">
        <w:start w:val="1"/>
        <w:numFmt w:val="none"/>
        <w:pStyle w:val="DefinitionL1"/>
        <w:suff w:val="nothing"/>
        <w:lvlText w:val=""/>
        <w:lvlJc w:val="left"/>
        <w:pPr>
          <w:ind w:left="680" w:firstLine="0"/>
        </w:pPr>
        <w:rPr>
          <w:rFonts w:hint="default"/>
        </w:rPr>
      </w:lvl>
    </w:lvlOverride>
    <w:lvlOverride w:ilvl="1">
      <w:startOverride w:val="1"/>
      <w:lvl w:ilvl="1">
        <w:start w:val="1"/>
        <w:numFmt w:val="lowerLetter"/>
        <w:pStyle w:val="DefinitionL2"/>
        <w:lvlText w:val="(%2)"/>
        <w:lvlJc w:val="left"/>
        <w:pPr>
          <w:ind w:left="1361" w:hanging="681"/>
        </w:pPr>
        <w:rPr>
          <w:rFonts w:hint="default"/>
        </w:rPr>
      </w:lvl>
    </w:lvlOverride>
    <w:lvlOverride w:ilvl="2">
      <w:startOverride w:val="1"/>
      <w:lvl w:ilvl="2">
        <w:start w:val="1"/>
        <w:numFmt w:val="lowerRoman"/>
        <w:pStyle w:val="DefinitionL3"/>
        <w:lvlText w:val="(%3)"/>
        <w:lvlJc w:val="left"/>
        <w:pPr>
          <w:tabs>
            <w:tab w:val="num" w:pos="2041"/>
          </w:tabs>
          <w:ind w:left="2041" w:hanging="680"/>
        </w:pPr>
        <w:rPr>
          <w:rFonts w:hint="default"/>
        </w:rPr>
      </w:lvl>
    </w:lvlOverride>
    <w:lvlOverride w:ilvl="3">
      <w:startOverride w:val="1"/>
      <w:lvl w:ilvl="3">
        <w:start w:val="1"/>
        <w:numFmt w:val="upperLetter"/>
        <w:pStyle w:val="DefinitionL4"/>
        <w:lvlText w:val="(%4)"/>
        <w:lvlJc w:val="left"/>
        <w:pPr>
          <w:tabs>
            <w:tab w:val="num" w:pos="2722"/>
          </w:tabs>
          <w:ind w:left="2722" w:hanging="681"/>
        </w:pPr>
        <w:rPr>
          <w:rFonts w:hint="default"/>
        </w:rPr>
      </w:lvl>
    </w:lvlOverride>
    <w:lvlOverride w:ilvl="4">
      <w:startOverride w:val="1"/>
      <w:lvl w:ilvl="4">
        <w:start w:val="1"/>
        <w:numFmt w:val="upperRoman"/>
        <w:pStyle w:val="DefinitionL5"/>
        <w:lvlText w:val="(%5)"/>
        <w:lvlJc w:val="left"/>
        <w:pPr>
          <w:tabs>
            <w:tab w:val="num" w:pos="3402"/>
          </w:tabs>
          <w:ind w:left="3402" w:hanging="680"/>
        </w:pPr>
        <w:rPr>
          <w:rFonts w:hint="default"/>
        </w:rPr>
      </w:lvl>
    </w:lvlOverride>
    <w:lvlOverride w:ilvl="5">
      <w:startOverride w:val="1"/>
      <w:lvl w:ilvl="5">
        <w:start w:val="1"/>
        <w:numFmt w:val="decimal"/>
        <w:pStyle w:val="DefinitionL6"/>
        <w:lvlText w:val="(%6)"/>
        <w:lvlJc w:val="left"/>
        <w:pPr>
          <w:tabs>
            <w:tab w:val="num" w:pos="4082"/>
          </w:tabs>
          <w:ind w:left="4082" w:hanging="680"/>
        </w:pPr>
        <w:rPr>
          <w:rFonts w:hint="default"/>
        </w:rPr>
      </w:lvl>
    </w:lvlOverride>
    <w:lvlOverride w:ilvl="6">
      <w:startOverride w:val="1"/>
      <w:lvl w:ilvl="6">
        <w:start w:val="1"/>
        <w:numFmt w:val="upperLetter"/>
        <w:pStyle w:val="DefinitionL7"/>
        <w:lvlText w:val="%7."/>
        <w:lvlJc w:val="left"/>
        <w:pPr>
          <w:tabs>
            <w:tab w:val="num" w:pos="4763"/>
          </w:tabs>
          <w:ind w:left="4763" w:hanging="681"/>
        </w:pPr>
        <w:rPr>
          <w:rFonts w:hint="default"/>
        </w:rPr>
      </w:lvl>
    </w:lvlOverride>
    <w:lvlOverride w:ilvl="7">
      <w:startOverride w:val="1"/>
      <w:lvl w:ilvl="7">
        <w:start w:val="1"/>
        <w:numFmt w:val="upperRoman"/>
        <w:pStyle w:val="DefinitionL8"/>
        <w:lvlText w:val="%8."/>
        <w:lvlJc w:val="left"/>
        <w:pPr>
          <w:tabs>
            <w:tab w:val="num" w:pos="5443"/>
          </w:tabs>
          <w:ind w:left="5443" w:hanging="680"/>
        </w:pPr>
        <w:rPr>
          <w:rFonts w:hint="default"/>
        </w:rPr>
      </w:lvl>
    </w:lvlOverride>
    <w:lvlOverride w:ilvl="8">
      <w:startOverride w:val="1"/>
      <w:lvl w:ilvl="8">
        <w:start w:val="1"/>
        <w:numFmt w:val="lowerLetter"/>
        <w:pStyle w:val="DefinitionL9"/>
        <w:lvlText w:val="%9."/>
        <w:lvlJc w:val="left"/>
        <w:pPr>
          <w:tabs>
            <w:tab w:val="num" w:pos="6124"/>
          </w:tabs>
          <w:ind w:left="6124" w:hanging="681"/>
        </w:pPr>
        <w:rPr>
          <w:rFonts w:hint="default"/>
        </w:rPr>
      </w:lvl>
    </w:lvlOverride>
  </w:num>
  <w:num w:numId="79" w16cid:durableId="1410342706">
    <w:abstractNumId w:val="28"/>
  </w:num>
  <w:num w:numId="80" w16cid:durableId="2079327392">
    <w:abstractNumId w:val="25"/>
    <w:lvlOverride w:ilvl="0">
      <w:startOverride w:val="1"/>
      <w:lvl w:ilvl="0">
        <w:start w:val="1"/>
        <w:numFmt w:val="none"/>
        <w:pStyle w:val="DefinitionL1"/>
        <w:suff w:val="nothing"/>
        <w:lvlText w:val=""/>
        <w:lvlJc w:val="left"/>
        <w:pPr>
          <w:ind w:left="680" w:firstLine="0"/>
        </w:pPr>
        <w:rPr>
          <w:rFonts w:hint="default"/>
        </w:rPr>
      </w:lvl>
    </w:lvlOverride>
    <w:lvlOverride w:ilvl="1">
      <w:startOverride w:val="1"/>
      <w:lvl w:ilvl="1">
        <w:start w:val="1"/>
        <w:numFmt w:val="lowerLetter"/>
        <w:pStyle w:val="DefinitionL2"/>
        <w:lvlText w:val="(%2)"/>
        <w:lvlJc w:val="left"/>
        <w:pPr>
          <w:ind w:left="1361" w:hanging="681"/>
        </w:pPr>
        <w:rPr>
          <w:rFonts w:hint="default"/>
        </w:rPr>
      </w:lvl>
    </w:lvlOverride>
    <w:lvlOverride w:ilvl="2">
      <w:startOverride w:val="1"/>
      <w:lvl w:ilvl="2">
        <w:start w:val="1"/>
        <w:numFmt w:val="lowerRoman"/>
        <w:pStyle w:val="DefinitionL3"/>
        <w:lvlText w:val="(%3)"/>
        <w:lvlJc w:val="left"/>
        <w:pPr>
          <w:tabs>
            <w:tab w:val="num" w:pos="2041"/>
          </w:tabs>
          <w:ind w:left="2041" w:hanging="680"/>
        </w:pPr>
        <w:rPr>
          <w:rFonts w:hint="default"/>
        </w:rPr>
      </w:lvl>
    </w:lvlOverride>
    <w:lvlOverride w:ilvl="3">
      <w:startOverride w:val="1"/>
      <w:lvl w:ilvl="3">
        <w:start w:val="1"/>
        <w:numFmt w:val="upperLetter"/>
        <w:pStyle w:val="DefinitionL4"/>
        <w:lvlText w:val="(%4)"/>
        <w:lvlJc w:val="left"/>
        <w:pPr>
          <w:tabs>
            <w:tab w:val="num" w:pos="2722"/>
          </w:tabs>
          <w:ind w:left="2722" w:hanging="681"/>
        </w:pPr>
        <w:rPr>
          <w:rFonts w:hint="default"/>
        </w:rPr>
      </w:lvl>
    </w:lvlOverride>
    <w:lvlOverride w:ilvl="4">
      <w:startOverride w:val="1"/>
      <w:lvl w:ilvl="4">
        <w:start w:val="1"/>
        <w:numFmt w:val="upperRoman"/>
        <w:pStyle w:val="DefinitionL5"/>
        <w:lvlText w:val="(%5)"/>
        <w:lvlJc w:val="left"/>
        <w:pPr>
          <w:tabs>
            <w:tab w:val="num" w:pos="3402"/>
          </w:tabs>
          <w:ind w:left="3402" w:hanging="680"/>
        </w:pPr>
        <w:rPr>
          <w:rFonts w:hint="default"/>
        </w:rPr>
      </w:lvl>
    </w:lvlOverride>
    <w:lvlOverride w:ilvl="5">
      <w:startOverride w:val="1"/>
      <w:lvl w:ilvl="5">
        <w:start w:val="1"/>
        <w:numFmt w:val="decimal"/>
        <w:pStyle w:val="DefinitionL6"/>
        <w:lvlText w:val="(%6)"/>
        <w:lvlJc w:val="left"/>
        <w:pPr>
          <w:tabs>
            <w:tab w:val="num" w:pos="4082"/>
          </w:tabs>
          <w:ind w:left="4082" w:hanging="680"/>
        </w:pPr>
        <w:rPr>
          <w:rFonts w:hint="default"/>
        </w:rPr>
      </w:lvl>
    </w:lvlOverride>
    <w:lvlOverride w:ilvl="6">
      <w:startOverride w:val="1"/>
      <w:lvl w:ilvl="6">
        <w:start w:val="1"/>
        <w:numFmt w:val="upperLetter"/>
        <w:pStyle w:val="DefinitionL7"/>
        <w:lvlText w:val="%7."/>
        <w:lvlJc w:val="left"/>
        <w:pPr>
          <w:tabs>
            <w:tab w:val="num" w:pos="4763"/>
          </w:tabs>
          <w:ind w:left="4763" w:hanging="681"/>
        </w:pPr>
        <w:rPr>
          <w:rFonts w:hint="default"/>
        </w:rPr>
      </w:lvl>
    </w:lvlOverride>
    <w:lvlOverride w:ilvl="7">
      <w:startOverride w:val="1"/>
      <w:lvl w:ilvl="7">
        <w:start w:val="1"/>
        <w:numFmt w:val="upperRoman"/>
        <w:pStyle w:val="DefinitionL8"/>
        <w:lvlText w:val="%8."/>
        <w:lvlJc w:val="left"/>
        <w:pPr>
          <w:tabs>
            <w:tab w:val="num" w:pos="5443"/>
          </w:tabs>
          <w:ind w:left="5443" w:hanging="680"/>
        </w:pPr>
        <w:rPr>
          <w:rFonts w:hint="default"/>
        </w:rPr>
      </w:lvl>
    </w:lvlOverride>
    <w:lvlOverride w:ilvl="8">
      <w:startOverride w:val="1"/>
      <w:lvl w:ilvl="8">
        <w:start w:val="1"/>
        <w:numFmt w:val="lowerLetter"/>
        <w:pStyle w:val="DefinitionL9"/>
        <w:lvlText w:val="%9."/>
        <w:lvlJc w:val="left"/>
        <w:pPr>
          <w:tabs>
            <w:tab w:val="num" w:pos="6124"/>
          </w:tabs>
          <w:ind w:left="6124" w:hanging="681"/>
        </w:pPr>
        <w:rPr>
          <w:rFonts w:hint="default"/>
        </w:rPr>
      </w:lvl>
    </w:lvlOverride>
  </w:num>
  <w:num w:numId="81" w16cid:durableId="254940409">
    <w:abstractNumId w:val="28"/>
  </w:num>
  <w:num w:numId="82" w16cid:durableId="1448545472">
    <w:abstractNumId w:val="30"/>
  </w:num>
  <w:num w:numId="83" w16cid:durableId="170608288">
    <w:abstractNumId w:val="35"/>
  </w:num>
  <w:num w:numId="84" w16cid:durableId="1994675148">
    <w:abstractNumId w:val="35"/>
  </w:num>
  <w:num w:numId="85" w16cid:durableId="1713725957">
    <w:abstractNumId w:val="35"/>
  </w:num>
  <w:num w:numId="86" w16cid:durableId="283972908">
    <w:abstractNumId w:val="35"/>
  </w:num>
  <w:num w:numId="87" w16cid:durableId="2119715161">
    <w:abstractNumId w:val="35"/>
  </w:num>
  <w:num w:numId="88" w16cid:durableId="1796943035">
    <w:abstractNumId w:val="35"/>
  </w:num>
  <w:num w:numId="89" w16cid:durableId="1979648448">
    <w:abstractNumId w:val="10"/>
    <w:lvlOverride w:ilvl="0">
      <w:lvl w:ilvl="0">
        <w:start w:val="1"/>
        <w:numFmt w:val="decimal"/>
        <w:lvlText w:val="%1"/>
        <w:lvlJc w:val="left"/>
        <w:pPr>
          <w:tabs>
            <w:tab w:val="num" w:pos="737"/>
          </w:tabs>
          <w:ind w:left="737" w:hanging="737"/>
        </w:pPr>
        <w:rPr>
          <w:rFonts w:hint="default"/>
        </w:rPr>
      </w:lvl>
    </w:lvlOverride>
    <w:lvlOverride w:ilvl="1">
      <w:lvl w:ilvl="1">
        <w:start w:val="1"/>
        <w:numFmt w:val="decimal"/>
        <w:lvlText w:val="%1.%2"/>
        <w:lvlJc w:val="left"/>
        <w:pPr>
          <w:tabs>
            <w:tab w:val="num" w:pos="737"/>
          </w:tabs>
          <w:ind w:left="737" w:hanging="737"/>
        </w:pPr>
        <w:rPr>
          <w:rFonts w:hint="default"/>
        </w:rPr>
      </w:lvl>
    </w:lvlOverride>
    <w:lvlOverride w:ilvl="2">
      <w:lvl w:ilvl="2">
        <w:start w:val="1"/>
        <w:numFmt w:val="lowerLetter"/>
        <w:lvlText w:val="(%3)"/>
        <w:lvlJc w:val="left"/>
        <w:pPr>
          <w:tabs>
            <w:tab w:val="num" w:pos="1474"/>
          </w:tabs>
          <w:ind w:left="1474" w:hanging="737"/>
        </w:pPr>
        <w:rPr>
          <w:rFonts w:hint="default"/>
        </w:rPr>
      </w:lvl>
    </w:lvlOverride>
    <w:lvlOverride w:ilvl="3">
      <w:lvl w:ilvl="3">
        <w:start w:val="1"/>
        <w:numFmt w:val="lowerRoman"/>
        <w:lvlText w:val="(%4)"/>
        <w:lvlJc w:val="left"/>
        <w:pPr>
          <w:tabs>
            <w:tab w:val="num" w:pos="2211"/>
          </w:tabs>
          <w:ind w:left="2211" w:hanging="737"/>
        </w:pPr>
        <w:rPr>
          <w:rFonts w:hint="default"/>
        </w:rPr>
      </w:lvl>
    </w:lvlOverride>
    <w:lvlOverride w:ilvl="4">
      <w:lvl w:ilvl="4">
        <w:start w:val="1"/>
        <w:numFmt w:val="upperLetter"/>
        <w:lvlText w:val="(%5)"/>
        <w:lvlJc w:val="left"/>
        <w:pPr>
          <w:tabs>
            <w:tab w:val="num" w:pos="2948"/>
          </w:tabs>
          <w:ind w:left="2948" w:hanging="737"/>
        </w:pPr>
        <w:rPr>
          <w:rFonts w:hint="default"/>
        </w:rPr>
      </w:lvl>
    </w:lvlOverride>
    <w:lvlOverride w:ilvl="5">
      <w:lvl w:ilvl="5">
        <w:start w:val="1"/>
        <w:numFmt w:val="lowerLetter"/>
        <w:lvlText w:val="(a%6)"/>
        <w:lvlJc w:val="left"/>
        <w:pPr>
          <w:tabs>
            <w:tab w:val="num" w:pos="3686"/>
          </w:tabs>
          <w:ind w:left="3686" w:hanging="738"/>
        </w:pPr>
        <w:rPr>
          <w:rFonts w:hint="default"/>
        </w:rPr>
      </w:lvl>
    </w:lvlOverride>
    <w:lvlOverride w:ilvl="6">
      <w:lvl w:ilvl="6">
        <w:start w:val="1"/>
        <w:numFmt w:val="none"/>
        <w:suff w:val="nothing"/>
        <w:lvlText w:val=""/>
        <w:lvlJc w:val="left"/>
        <w:pPr>
          <w:ind w:left="737" w:firstLine="0"/>
        </w:pPr>
        <w:rPr>
          <w:rFonts w:hint="default"/>
        </w:rPr>
      </w:lvl>
    </w:lvlOverride>
    <w:lvlOverride w:ilvl="7">
      <w:lvl w:ilvl="7">
        <w:start w:val="1"/>
        <w:numFmt w:val="lowerLetter"/>
        <w:lvlText w:val="(%8)"/>
        <w:lvlJc w:val="left"/>
        <w:pPr>
          <w:tabs>
            <w:tab w:val="num" w:pos="1474"/>
          </w:tabs>
          <w:ind w:left="1474" w:hanging="737"/>
        </w:pPr>
        <w:rPr>
          <w:rFonts w:hint="default"/>
        </w:rPr>
      </w:lvl>
    </w:lvlOverride>
    <w:lvlOverride w:ilvl="8">
      <w:lvl w:ilvl="8">
        <w:start w:val="1"/>
        <w:numFmt w:val="lowerRoman"/>
        <w:lvlText w:val="(%9)"/>
        <w:lvlJc w:val="left"/>
        <w:pPr>
          <w:tabs>
            <w:tab w:val="num" w:pos="2211"/>
          </w:tabs>
          <w:ind w:left="2211" w:hanging="737"/>
        </w:pPr>
        <w:rPr>
          <w:rFonts w:hint="default"/>
        </w:rPr>
      </w:lvl>
    </w:lvlOverride>
  </w:num>
  <w:num w:numId="90" w16cid:durableId="1867478000">
    <w:abstractNumId w:val="10"/>
  </w:num>
  <w:num w:numId="91" w16cid:durableId="1703748181">
    <w:abstractNumId w:val="30"/>
  </w:num>
  <w:num w:numId="92" w16cid:durableId="457257614">
    <w:abstractNumId w:val="30"/>
  </w:num>
  <w:num w:numId="93" w16cid:durableId="2013096183">
    <w:abstractNumId w:val="30"/>
  </w:num>
  <w:num w:numId="94" w16cid:durableId="2012172079">
    <w:abstractNumId w:val="30"/>
  </w:num>
  <w:num w:numId="95" w16cid:durableId="1292705650">
    <w:abstractNumId w:val="30"/>
  </w:num>
  <w:num w:numId="96" w16cid:durableId="1207378719">
    <w:abstractNumId w:val="30"/>
  </w:num>
  <w:num w:numId="97" w16cid:durableId="785587918">
    <w:abstractNumId w:val="30"/>
  </w:num>
  <w:num w:numId="98" w16cid:durableId="1539586194">
    <w:abstractNumId w:val="30"/>
  </w:num>
  <w:num w:numId="99" w16cid:durableId="1264999236">
    <w:abstractNumId w:val="30"/>
  </w:num>
  <w:num w:numId="100" w16cid:durableId="693337257">
    <w:abstractNumId w:val="30"/>
  </w:num>
  <w:num w:numId="101" w16cid:durableId="1826506692">
    <w:abstractNumId w:val="30"/>
  </w:num>
  <w:num w:numId="102" w16cid:durableId="1516260818">
    <w:abstractNumId w:val="30"/>
  </w:num>
  <w:num w:numId="103" w16cid:durableId="1538734861">
    <w:abstractNumId w:val="30"/>
  </w:num>
  <w:num w:numId="104" w16cid:durableId="527570147">
    <w:abstractNumId w:val="30"/>
  </w:num>
  <w:num w:numId="105" w16cid:durableId="968053527">
    <w:abstractNumId w:val="30"/>
  </w:num>
  <w:num w:numId="106" w16cid:durableId="349186566">
    <w:abstractNumId w:val="30"/>
  </w:num>
  <w:num w:numId="107" w16cid:durableId="1972665086">
    <w:abstractNumId w:val="30"/>
  </w:num>
  <w:num w:numId="108" w16cid:durableId="1421875703">
    <w:abstractNumId w:val="30"/>
  </w:num>
  <w:num w:numId="109" w16cid:durableId="1932930336">
    <w:abstractNumId w:val="30"/>
  </w:num>
  <w:num w:numId="110" w16cid:durableId="344400946">
    <w:abstractNumId w:val="30"/>
  </w:num>
  <w:num w:numId="111" w16cid:durableId="837236592">
    <w:abstractNumId w:val="30"/>
  </w:num>
  <w:num w:numId="112" w16cid:durableId="2032946761">
    <w:abstractNumId w:val="30"/>
  </w:num>
  <w:num w:numId="113" w16cid:durableId="1324697554">
    <w:abstractNumId w:val="30"/>
  </w:num>
  <w:num w:numId="114" w16cid:durableId="1242715252">
    <w:abstractNumId w:val="30"/>
  </w:num>
  <w:num w:numId="115" w16cid:durableId="1120342630">
    <w:abstractNumId w:val="30"/>
  </w:num>
  <w:numIdMacAtCleanup w:val="1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SystemFonts/>
  <w:proofState w:spelling="clean"/>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doNotTrackMoves/>
  <w:defaultTabStop w:val="680"/>
  <w:displayHorizontalDrawingGridEvery w:val="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ID" w:val="68221331_1"/>
    <w:docVar w:name="ExHeadingText" w:val="Y"/>
    <w:docVar w:name="kwmDescription" w:val="Tripartite Deed - Generation CISA (KWM draft 16 May 2024)"/>
  </w:docVars>
  <w:rsids>
    <w:rsidRoot w:val="008611A2"/>
    <w:rsid w:val="0000048C"/>
    <w:rsid w:val="00000625"/>
    <w:rsid w:val="00002BE5"/>
    <w:rsid w:val="00002DDC"/>
    <w:rsid w:val="000075DC"/>
    <w:rsid w:val="000103AE"/>
    <w:rsid w:val="00010681"/>
    <w:rsid w:val="00010F43"/>
    <w:rsid w:val="00015664"/>
    <w:rsid w:val="00015A28"/>
    <w:rsid w:val="0001606C"/>
    <w:rsid w:val="0001639F"/>
    <w:rsid w:val="00016A03"/>
    <w:rsid w:val="00016DB3"/>
    <w:rsid w:val="00017346"/>
    <w:rsid w:val="0001765D"/>
    <w:rsid w:val="00017D17"/>
    <w:rsid w:val="00020FA0"/>
    <w:rsid w:val="00021426"/>
    <w:rsid w:val="0002212B"/>
    <w:rsid w:val="00022B68"/>
    <w:rsid w:val="000232A8"/>
    <w:rsid w:val="000241D4"/>
    <w:rsid w:val="000249D4"/>
    <w:rsid w:val="000262F8"/>
    <w:rsid w:val="000266BB"/>
    <w:rsid w:val="000279F5"/>
    <w:rsid w:val="00030361"/>
    <w:rsid w:val="00031A77"/>
    <w:rsid w:val="0003374B"/>
    <w:rsid w:val="0003391C"/>
    <w:rsid w:val="00034084"/>
    <w:rsid w:val="00035423"/>
    <w:rsid w:val="00035803"/>
    <w:rsid w:val="00035AB8"/>
    <w:rsid w:val="00035ED7"/>
    <w:rsid w:val="000362A0"/>
    <w:rsid w:val="00037CFA"/>
    <w:rsid w:val="0004022D"/>
    <w:rsid w:val="00040853"/>
    <w:rsid w:val="000409DF"/>
    <w:rsid w:val="000417B0"/>
    <w:rsid w:val="00041945"/>
    <w:rsid w:val="00041AF4"/>
    <w:rsid w:val="00041B3E"/>
    <w:rsid w:val="00043EA3"/>
    <w:rsid w:val="00043EFE"/>
    <w:rsid w:val="000444D7"/>
    <w:rsid w:val="00045B46"/>
    <w:rsid w:val="000462AA"/>
    <w:rsid w:val="00047884"/>
    <w:rsid w:val="00050C0F"/>
    <w:rsid w:val="00051D34"/>
    <w:rsid w:val="00052C9B"/>
    <w:rsid w:val="00052CE6"/>
    <w:rsid w:val="0005433C"/>
    <w:rsid w:val="00055287"/>
    <w:rsid w:val="00057970"/>
    <w:rsid w:val="00061F1B"/>
    <w:rsid w:val="00062642"/>
    <w:rsid w:val="000626B7"/>
    <w:rsid w:val="000629E6"/>
    <w:rsid w:val="00062CF4"/>
    <w:rsid w:val="00063CB5"/>
    <w:rsid w:val="00064E7A"/>
    <w:rsid w:val="000657BF"/>
    <w:rsid w:val="00066E38"/>
    <w:rsid w:val="00067AA3"/>
    <w:rsid w:val="00070780"/>
    <w:rsid w:val="000719CA"/>
    <w:rsid w:val="00071CE2"/>
    <w:rsid w:val="00072380"/>
    <w:rsid w:val="000724B1"/>
    <w:rsid w:val="00072947"/>
    <w:rsid w:val="00072D23"/>
    <w:rsid w:val="000732A8"/>
    <w:rsid w:val="000747D4"/>
    <w:rsid w:val="00080F12"/>
    <w:rsid w:val="00082ACF"/>
    <w:rsid w:val="00083ADB"/>
    <w:rsid w:val="00084441"/>
    <w:rsid w:val="0008634E"/>
    <w:rsid w:val="000864A8"/>
    <w:rsid w:val="0008658C"/>
    <w:rsid w:val="00086E5F"/>
    <w:rsid w:val="00087FDA"/>
    <w:rsid w:val="00090E86"/>
    <w:rsid w:val="000911E1"/>
    <w:rsid w:val="00092681"/>
    <w:rsid w:val="00094733"/>
    <w:rsid w:val="00094F26"/>
    <w:rsid w:val="00095CCE"/>
    <w:rsid w:val="00096E7A"/>
    <w:rsid w:val="000A103E"/>
    <w:rsid w:val="000A190A"/>
    <w:rsid w:val="000A3FEB"/>
    <w:rsid w:val="000B01B5"/>
    <w:rsid w:val="000B23DC"/>
    <w:rsid w:val="000B285C"/>
    <w:rsid w:val="000B49C1"/>
    <w:rsid w:val="000B5844"/>
    <w:rsid w:val="000B6036"/>
    <w:rsid w:val="000B74AE"/>
    <w:rsid w:val="000B76D5"/>
    <w:rsid w:val="000C014E"/>
    <w:rsid w:val="000C21A0"/>
    <w:rsid w:val="000C289D"/>
    <w:rsid w:val="000C2FC0"/>
    <w:rsid w:val="000C4A3A"/>
    <w:rsid w:val="000C5906"/>
    <w:rsid w:val="000C7444"/>
    <w:rsid w:val="000D0257"/>
    <w:rsid w:val="000D09CC"/>
    <w:rsid w:val="000D0C7F"/>
    <w:rsid w:val="000D0E8C"/>
    <w:rsid w:val="000D1B84"/>
    <w:rsid w:val="000D2397"/>
    <w:rsid w:val="000D6C99"/>
    <w:rsid w:val="000D6DFB"/>
    <w:rsid w:val="000D7D4C"/>
    <w:rsid w:val="000E00AF"/>
    <w:rsid w:val="000E049B"/>
    <w:rsid w:val="000E0998"/>
    <w:rsid w:val="000E1EAA"/>
    <w:rsid w:val="000E2ED6"/>
    <w:rsid w:val="000E317E"/>
    <w:rsid w:val="000E32A8"/>
    <w:rsid w:val="000E3661"/>
    <w:rsid w:val="000E4C72"/>
    <w:rsid w:val="000E5E38"/>
    <w:rsid w:val="000E7F65"/>
    <w:rsid w:val="000F0E45"/>
    <w:rsid w:val="000F2911"/>
    <w:rsid w:val="000F4DDF"/>
    <w:rsid w:val="000F5B9B"/>
    <w:rsid w:val="000F7B7A"/>
    <w:rsid w:val="001010AB"/>
    <w:rsid w:val="00101163"/>
    <w:rsid w:val="00101593"/>
    <w:rsid w:val="001025BB"/>
    <w:rsid w:val="00102D67"/>
    <w:rsid w:val="001042D0"/>
    <w:rsid w:val="00105CF7"/>
    <w:rsid w:val="00106799"/>
    <w:rsid w:val="001112F1"/>
    <w:rsid w:val="00112005"/>
    <w:rsid w:val="0011510B"/>
    <w:rsid w:val="00116FAC"/>
    <w:rsid w:val="00117879"/>
    <w:rsid w:val="00117AA4"/>
    <w:rsid w:val="00122CE7"/>
    <w:rsid w:val="00124B3D"/>
    <w:rsid w:val="00125728"/>
    <w:rsid w:val="00130B41"/>
    <w:rsid w:val="0013137C"/>
    <w:rsid w:val="00131913"/>
    <w:rsid w:val="00132A8D"/>
    <w:rsid w:val="00132F11"/>
    <w:rsid w:val="0013359D"/>
    <w:rsid w:val="001335EA"/>
    <w:rsid w:val="001346FC"/>
    <w:rsid w:val="00135816"/>
    <w:rsid w:val="00135ADF"/>
    <w:rsid w:val="00140943"/>
    <w:rsid w:val="0014131D"/>
    <w:rsid w:val="001425B9"/>
    <w:rsid w:val="00142896"/>
    <w:rsid w:val="00143E3B"/>
    <w:rsid w:val="0014523F"/>
    <w:rsid w:val="001461E8"/>
    <w:rsid w:val="00146611"/>
    <w:rsid w:val="00147517"/>
    <w:rsid w:val="001477DA"/>
    <w:rsid w:val="00147AB6"/>
    <w:rsid w:val="00147B47"/>
    <w:rsid w:val="001506D8"/>
    <w:rsid w:val="0015112D"/>
    <w:rsid w:val="00151C82"/>
    <w:rsid w:val="00152F76"/>
    <w:rsid w:val="001565E7"/>
    <w:rsid w:val="00156F16"/>
    <w:rsid w:val="00157062"/>
    <w:rsid w:val="00161183"/>
    <w:rsid w:val="00161B7D"/>
    <w:rsid w:val="001626D3"/>
    <w:rsid w:val="00162C57"/>
    <w:rsid w:val="00163D43"/>
    <w:rsid w:val="00167442"/>
    <w:rsid w:val="00167542"/>
    <w:rsid w:val="0017015E"/>
    <w:rsid w:val="00171491"/>
    <w:rsid w:val="001721F1"/>
    <w:rsid w:val="0017308D"/>
    <w:rsid w:val="00174503"/>
    <w:rsid w:val="00174ECE"/>
    <w:rsid w:val="0017578A"/>
    <w:rsid w:val="00176103"/>
    <w:rsid w:val="001777D3"/>
    <w:rsid w:val="001839AA"/>
    <w:rsid w:val="00184B82"/>
    <w:rsid w:val="00185A1F"/>
    <w:rsid w:val="00187A1A"/>
    <w:rsid w:val="00187E73"/>
    <w:rsid w:val="0019168D"/>
    <w:rsid w:val="00191783"/>
    <w:rsid w:val="00191997"/>
    <w:rsid w:val="00191DEC"/>
    <w:rsid w:val="00193134"/>
    <w:rsid w:val="001965D5"/>
    <w:rsid w:val="001968FF"/>
    <w:rsid w:val="001A0437"/>
    <w:rsid w:val="001A0596"/>
    <w:rsid w:val="001A12C3"/>
    <w:rsid w:val="001A1931"/>
    <w:rsid w:val="001A22CD"/>
    <w:rsid w:val="001A3278"/>
    <w:rsid w:val="001A6A81"/>
    <w:rsid w:val="001A6F89"/>
    <w:rsid w:val="001A7B79"/>
    <w:rsid w:val="001B1CDB"/>
    <w:rsid w:val="001B2EA0"/>
    <w:rsid w:val="001B6DDC"/>
    <w:rsid w:val="001C0326"/>
    <w:rsid w:val="001C10A8"/>
    <w:rsid w:val="001C22F6"/>
    <w:rsid w:val="001C3824"/>
    <w:rsid w:val="001C3A5C"/>
    <w:rsid w:val="001C405B"/>
    <w:rsid w:val="001C6075"/>
    <w:rsid w:val="001C67AE"/>
    <w:rsid w:val="001C6827"/>
    <w:rsid w:val="001D0125"/>
    <w:rsid w:val="001D01F1"/>
    <w:rsid w:val="001D0267"/>
    <w:rsid w:val="001D2225"/>
    <w:rsid w:val="001D24FA"/>
    <w:rsid w:val="001D2AF0"/>
    <w:rsid w:val="001D2C2E"/>
    <w:rsid w:val="001D3373"/>
    <w:rsid w:val="001D6630"/>
    <w:rsid w:val="001D6648"/>
    <w:rsid w:val="001D6959"/>
    <w:rsid w:val="001D6F1B"/>
    <w:rsid w:val="001D7E73"/>
    <w:rsid w:val="001E384B"/>
    <w:rsid w:val="001E3F09"/>
    <w:rsid w:val="001E45F5"/>
    <w:rsid w:val="001E5652"/>
    <w:rsid w:val="001E7093"/>
    <w:rsid w:val="001E7241"/>
    <w:rsid w:val="001F2EEE"/>
    <w:rsid w:val="001F3063"/>
    <w:rsid w:val="001F37E7"/>
    <w:rsid w:val="001F44A0"/>
    <w:rsid w:val="001F46C0"/>
    <w:rsid w:val="001F55A8"/>
    <w:rsid w:val="001F59D9"/>
    <w:rsid w:val="001F6B38"/>
    <w:rsid w:val="001F76D4"/>
    <w:rsid w:val="00205ABA"/>
    <w:rsid w:val="00205B7D"/>
    <w:rsid w:val="002067E2"/>
    <w:rsid w:val="00206F3B"/>
    <w:rsid w:val="002071F2"/>
    <w:rsid w:val="002074B6"/>
    <w:rsid w:val="00207C40"/>
    <w:rsid w:val="0021005D"/>
    <w:rsid w:val="00210EB3"/>
    <w:rsid w:val="0021637E"/>
    <w:rsid w:val="002167EA"/>
    <w:rsid w:val="002169B0"/>
    <w:rsid w:val="00216AF3"/>
    <w:rsid w:val="00216B31"/>
    <w:rsid w:val="00217FAB"/>
    <w:rsid w:val="0022125D"/>
    <w:rsid w:val="00221601"/>
    <w:rsid w:val="0022167F"/>
    <w:rsid w:val="00221D89"/>
    <w:rsid w:val="00222457"/>
    <w:rsid w:val="00222598"/>
    <w:rsid w:val="00223655"/>
    <w:rsid w:val="002236C4"/>
    <w:rsid w:val="002236CE"/>
    <w:rsid w:val="00224124"/>
    <w:rsid w:val="00224E61"/>
    <w:rsid w:val="002268F0"/>
    <w:rsid w:val="002269DE"/>
    <w:rsid w:val="002276D4"/>
    <w:rsid w:val="00227D08"/>
    <w:rsid w:val="00230670"/>
    <w:rsid w:val="002309D0"/>
    <w:rsid w:val="00230A0D"/>
    <w:rsid w:val="00230BE6"/>
    <w:rsid w:val="002324D5"/>
    <w:rsid w:val="00233746"/>
    <w:rsid w:val="00233A7D"/>
    <w:rsid w:val="00236723"/>
    <w:rsid w:val="00236845"/>
    <w:rsid w:val="002376DF"/>
    <w:rsid w:val="00242100"/>
    <w:rsid w:val="00242F98"/>
    <w:rsid w:val="002431F0"/>
    <w:rsid w:val="0024392B"/>
    <w:rsid w:val="00243A27"/>
    <w:rsid w:val="0024423F"/>
    <w:rsid w:val="002445A8"/>
    <w:rsid w:val="002448F7"/>
    <w:rsid w:val="002451DE"/>
    <w:rsid w:val="00245CDB"/>
    <w:rsid w:val="00246E54"/>
    <w:rsid w:val="002470E2"/>
    <w:rsid w:val="00250291"/>
    <w:rsid w:val="0025492D"/>
    <w:rsid w:val="00257804"/>
    <w:rsid w:val="0026043D"/>
    <w:rsid w:val="002615FC"/>
    <w:rsid w:val="00261658"/>
    <w:rsid w:val="002616F2"/>
    <w:rsid w:val="00261EEC"/>
    <w:rsid w:val="00262972"/>
    <w:rsid w:val="00264411"/>
    <w:rsid w:val="00264F70"/>
    <w:rsid w:val="00264FC3"/>
    <w:rsid w:val="00265096"/>
    <w:rsid w:val="00265876"/>
    <w:rsid w:val="00265FC1"/>
    <w:rsid w:val="002711D9"/>
    <w:rsid w:val="00271405"/>
    <w:rsid w:val="002729A5"/>
    <w:rsid w:val="00272BDE"/>
    <w:rsid w:val="002753BD"/>
    <w:rsid w:val="00275745"/>
    <w:rsid w:val="002759E6"/>
    <w:rsid w:val="0027692A"/>
    <w:rsid w:val="00277D1A"/>
    <w:rsid w:val="00281B27"/>
    <w:rsid w:val="00282CD7"/>
    <w:rsid w:val="00282FF0"/>
    <w:rsid w:val="00284DAE"/>
    <w:rsid w:val="00284EC2"/>
    <w:rsid w:val="00285DCC"/>
    <w:rsid w:val="00287662"/>
    <w:rsid w:val="00287AF2"/>
    <w:rsid w:val="00287B62"/>
    <w:rsid w:val="00287F71"/>
    <w:rsid w:val="002912CC"/>
    <w:rsid w:val="00291BE7"/>
    <w:rsid w:val="0029237B"/>
    <w:rsid w:val="00294AA0"/>
    <w:rsid w:val="002952B8"/>
    <w:rsid w:val="00295E92"/>
    <w:rsid w:val="002A0188"/>
    <w:rsid w:val="002A057A"/>
    <w:rsid w:val="002A0A32"/>
    <w:rsid w:val="002A1B13"/>
    <w:rsid w:val="002A2055"/>
    <w:rsid w:val="002A3495"/>
    <w:rsid w:val="002A3D33"/>
    <w:rsid w:val="002A477C"/>
    <w:rsid w:val="002A4C95"/>
    <w:rsid w:val="002A4F21"/>
    <w:rsid w:val="002A5722"/>
    <w:rsid w:val="002A5B3C"/>
    <w:rsid w:val="002A611F"/>
    <w:rsid w:val="002B03AC"/>
    <w:rsid w:val="002B0F43"/>
    <w:rsid w:val="002B2B24"/>
    <w:rsid w:val="002B4098"/>
    <w:rsid w:val="002B6CCC"/>
    <w:rsid w:val="002B71B0"/>
    <w:rsid w:val="002C082F"/>
    <w:rsid w:val="002C1F21"/>
    <w:rsid w:val="002C25CD"/>
    <w:rsid w:val="002C272C"/>
    <w:rsid w:val="002C2B0B"/>
    <w:rsid w:val="002C42D6"/>
    <w:rsid w:val="002C4B6B"/>
    <w:rsid w:val="002C4ECA"/>
    <w:rsid w:val="002C53F1"/>
    <w:rsid w:val="002C5DC2"/>
    <w:rsid w:val="002D07C5"/>
    <w:rsid w:val="002D1A28"/>
    <w:rsid w:val="002D1BB6"/>
    <w:rsid w:val="002D1C6B"/>
    <w:rsid w:val="002D2A03"/>
    <w:rsid w:val="002D2F92"/>
    <w:rsid w:val="002D35F7"/>
    <w:rsid w:val="002D471A"/>
    <w:rsid w:val="002D48FB"/>
    <w:rsid w:val="002D548B"/>
    <w:rsid w:val="002D5625"/>
    <w:rsid w:val="002D5CA6"/>
    <w:rsid w:val="002D60C6"/>
    <w:rsid w:val="002D6173"/>
    <w:rsid w:val="002D6B96"/>
    <w:rsid w:val="002D6CFF"/>
    <w:rsid w:val="002D7221"/>
    <w:rsid w:val="002D730D"/>
    <w:rsid w:val="002D7886"/>
    <w:rsid w:val="002E0442"/>
    <w:rsid w:val="002E137E"/>
    <w:rsid w:val="002E19BE"/>
    <w:rsid w:val="002E1BA4"/>
    <w:rsid w:val="002E220A"/>
    <w:rsid w:val="002E448A"/>
    <w:rsid w:val="002E50A9"/>
    <w:rsid w:val="002E5269"/>
    <w:rsid w:val="002E5BC9"/>
    <w:rsid w:val="002E5CAA"/>
    <w:rsid w:val="002E63D3"/>
    <w:rsid w:val="002E65C3"/>
    <w:rsid w:val="002F2943"/>
    <w:rsid w:val="002F3375"/>
    <w:rsid w:val="002F362D"/>
    <w:rsid w:val="002F3A06"/>
    <w:rsid w:val="002F3DAB"/>
    <w:rsid w:val="002F3DBC"/>
    <w:rsid w:val="002F3F62"/>
    <w:rsid w:val="002F4D21"/>
    <w:rsid w:val="00300E7F"/>
    <w:rsid w:val="003017E4"/>
    <w:rsid w:val="00301A5C"/>
    <w:rsid w:val="00301D81"/>
    <w:rsid w:val="0030336C"/>
    <w:rsid w:val="00303507"/>
    <w:rsid w:val="00303BE2"/>
    <w:rsid w:val="00304702"/>
    <w:rsid w:val="00304882"/>
    <w:rsid w:val="00305F77"/>
    <w:rsid w:val="00306218"/>
    <w:rsid w:val="003064DB"/>
    <w:rsid w:val="003073A9"/>
    <w:rsid w:val="0030753A"/>
    <w:rsid w:val="00310E8F"/>
    <w:rsid w:val="00311C0B"/>
    <w:rsid w:val="003120BC"/>
    <w:rsid w:val="00312575"/>
    <w:rsid w:val="00312843"/>
    <w:rsid w:val="0031573F"/>
    <w:rsid w:val="00315ED7"/>
    <w:rsid w:val="00317B04"/>
    <w:rsid w:val="00317C89"/>
    <w:rsid w:val="00322F64"/>
    <w:rsid w:val="00323A78"/>
    <w:rsid w:val="00323BBF"/>
    <w:rsid w:val="00323EC4"/>
    <w:rsid w:val="003264F0"/>
    <w:rsid w:val="00326637"/>
    <w:rsid w:val="003304E1"/>
    <w:rsid w:val="00331710"/>
    <w:rsid w:val="00333705"/>
    <w:rsid w:val="00334C9B"/>
    <w:rsid w:val="003366A1"/>
    <w:rsid w:val="00336C93"/>
    <w:rsid w:val="003371E2"/>
    <w:rsid w:val="003377B4"/>
    <w:rsid w:val="003378ED"/>
    <w:rsid w:val="00340A5D"/>
    <w:rsid w:val="00341578"/>
    <w:rsid w:val="00341BB4"/>
    <w:rsid w:val="00342576"/>
    <w:rsid w:val="003429A7"/>
    <w:rsid w:val="003446CB"/>
    <w:rsid w:val="003465E3"/>
    <w:rsid w:val="00347F02"/>
    <w:rsid w:val="00350DF7"/>
    <w:rsid w:val="00351C4F"/>
    <w:rsid w:val="00351FE1"/>
    <w:rsid w:val="00355527"/>
    <w:rsid w:val="003555E4"/>
    <w:rsid w:val="00361297"/>
    <w:rsid w:val="003614FD"/>
    <w:rsid w:val="00362668"/>
    <w:rsid w:val="00363CE2"/>
    <w:rsid w:val="00364F0B"/>
    <w:rsid w:val="0036779C"/>
    <w:rsid w:val="003708FE"/>
    <w:rsid w:val="0037132C"/>
    <w:rsid w:val="00373911"/>
    <w:rsid w:val="003742D7"/>
    <w:rsid w:val="00376AA3"/>
    <w:rsid w:val="003779A1"/>
    <w:rsid w:val="003811CD"/>
    <w:rsid w:val="00381209"/>
    <w:rsid w:val="003835E0"/>
    <w:rsid w:val="0038405D"/>
    <w:rsid w:val="00384A2B"/>
    <w:rsid w:val="003850DE"/>
    <w:rsid w:val="00385D7E"/>
    <w:rsid w:val="0038602A"/>
    <w:rsid w:val="0038633A"/>
    <w:rsid w:val="00386712"/>
    <w:rsid w:val="00386766"/>
    <w:rsid w:val="00387557"/>
    <w:rsid w:val="003875AF"/>
    <w:rsid w:val="00393987"/>
    <w:rsid w:val="0039483E"/>
    <w:rsid w:val="0039593D"/>
    <w:rsid w:val="00395BC0"/>
    <w:rsid w:val="0039680E"/>
    <w:rsid w:val="00397E9D"/>
    <w:rsid w:val="00397FC0"/>
    <w:rsid w:val="003A15E9"/>
    <w:rsid w:val="003A1D5D"/>
    <w:rsid w:val="003A262C"/>
    <w:rsid w:val="003A2CC9"/>
    <w:rsid w:val="003A4067"/>
    <w:rsid w:val="003A41F9"/>
    <w:rsid w:val="003A4911"/>
    <w:rsid w:val="003A4C77"/>
    <w:rsid w:val="003A6DDD"/>
    <w:rsid w:val="003A6E10"/>
    <w:rsid w:val="003A6EDD"/>
    <w:rsid w:val="003B0BC3"/>
    <w:rsid w:val="003B0F11"/>
    <w:rsid w:val="003B283E"/>
    <w:rsid w:val="003B3642"/>
    <w:rsid w:val="003B72FE"/>
    <w:rsid w:val="003B77D6"/>
    <w:rsid w:val="003B7886"/>
    <w:rsid w:val="003C008E"/>
    <w:rsid w:val="003C03D5"/>
    <w:rsid w:val="003C20B2"/>
    <w:rsid w:val="003C2100"/>
    <w:rsid w:val="003C2721"/>
    <w:rsid w:val="003C3B34"/>
    <w:rsid w:val="003C47B4"/>
    <w:rsid w:val="003C681C"/>
    <w:rsid w:val="003C7912"/>
    <w:rsid w:val="003C7D30"/>
    <w:rsid w:val="003D006F"/>
    <w:rsid w:val="003D053F"/>
    <w:rsid w:val="003D25FF"/>
    <w:rsid w:val="003D2ABC"/>
    <w:rsid w:val="003D3504"/>
    <w:rsid w:val="003D4B72"/>
    <w:rsid w:val="003D4D44"/>
    <w:rsid w:val="003D4FDD"/>
    <w:rsid w:val="003D5297"/>
    <w:rsid w:val="003E0C5C"/>
    <w:rsid w:val="003E1EB2"/>
    <w:rsid w:val="003E3998"/>
    <w:rsid w:val="003E58B6"/>
    <w:rsid w:val="003E6D44"/>
    <w:rsid w:val="003E7D2F"/>
    <w:rsid w:val="003F0840"/>
    <w:rsid w:val="003F19BC"/>
    <w:rsid w:val="003F4977"/>
    <w:rsid w:val="003F4E57"/>
    <w:rsid w:val="003F7B21"/>
    <w:rsid w:val="00400E92"/>
    <w:rsid w:val="0040126C"/>
    <w:rsid w:val="00401470"/>
    <w:rsid w:val="00402281"/>
    <w:rsid w:val="004033FD"/>
    <w:rsid w:val="004035AD"/>
    <w:rsid w:val="00403E95"/>
    <w:rsid w:val="00404622"/>
    <w:rsid w:val="0041069F"/>
    <w:rsid w:val="0041083B"/>
    <w:rsid w:val="00411FFA"/>
    <w:rsid w:val="004121A7"/>
    <w:rsid w:val="004133D6"/>
    <w:rsid w:val="0041366C"/>
    <w:rsid w:val="004140BD"/>
    <w:rsid w:val="0041454B"/>
    <w:rsid w:val="00415983"/>
    <w:rsid w:val="00416598"/>
    <w:rsid w:val="004209E0"/>
    <w:rsid w:val="00421BB1"/>
    <w:rsid w:val="00421E7D"/>
    <w:rsid w:val="00422BC2"/>
    <w:rsid w:val="00426187"/>
    <w:rsid w:val="0043072E"/>
    <w:rsid w:val="00430B25"/>
    <w:rsid w:val="00430DA7"/>
    <w:rsid w:val="004316CC"/>
    <w:rsid w:val="00432FB5"/>
    <w:rsid w:val="0043328D"/>
    <w:rsid w:val="00433DFA"/>
    <w:rsid w:val="0043480A"/>
    <w:rsid w:val="004349AC"/>
    <w:rsid w:val="00434ADC"/>
    <w:rsid w:val="00434C77"/>
    <w:rsid w:val="00435558"/>
    <w:rsid w:val="00435E50"/>
    <w:rsid w:val="004360C1"/>
    <w:rsid w:val="0043666E"/>
    <w:rsid w:val="00437691"/>
    <w:rsid w:val="00437BFB"/>
    <w:rsid w:val="0044027B"/>
    <w:rsid w:val="004406FA"/>
    <w:rsid w:val="004407F4"/>
    <w:rsid w:val="00441D37"/>
    <w:rsid w:val="00441D49"/>
    <w:rsid w:val="00442F42"/>
    <w:rsid w:val="00443F1F"/>
    <w:rsid w:val="004443BA"/>
    <w:rsid w:val="00444942"/>
    <w:rsid w:val="00444F16"/>
    <w:rsid w:val="004451CC"/>
    <w:rsid w:val="00445219"/>
    <w:rsid w:val="0044584F"/>
    <w:rsid w:val="00445F29"/>
    <w:rsid w:val="00446026"/>
    <w:rsid w:val="00446027"/>
    <w:rsid w:val="0044749E"/>
    <w:rsid w:val="00447C26"/>
    <w:rsid w:val="00451488"/>
    <w:rsid w:val="00452332"/>
    <w:rsid w:val="0045287D"/>
    <w:rsid w:val="00452F32"/>
    <w:rsid w:val="004542C6"/>
    <w:rsid w:val="0045472B"/>
    <w:rsid w:val="0045622E"/>
    <w:rsid w:val="00456CA7"/>
    <w:rsid w:val="0046038A"/>
    <w:rsid w:val="0046077F"/>
    <w:rsid w:val="004607BB"/>
    <w:rsid w:val="00462060"/>
    <w:rsid w:val="00462AFE"/>
    <w:rsid w:val="00463588"/>
    <w:rsid w:val="00463B7F"/>
    <w:rsid w:val="00463B84"/>
    <w:rsid w:val="00464624"/>
    <w:rsid w:val="00464E09"/>
    <w:rsid w:val="004653A9"/>
    <w:rsid w:val="00465946"/>
    <w:rsid w:val="00466277"/>
    <w:rsid w:val="00466A8A"/>
    <w:rsid w:val="00467A70"/>
    <w:rsid w:val="004717D8"/>
    <w:rsid w:val="00471DDD"/>
    <w:rsid w:val="0047331B"/>
    <w:rsid w:val="00473E99"/>
    <w:rsid w:val="004747F6"/>
    <w:rsid w:val="004772FB"/>
    <w:rsid w:val="00480019"/>
    <w:rsid w:val="004809A8"/>
    <w:rsid w:val="0048155A"/>
    <w:rsid w:val="00481653"/>
    <w:rsid w:val="00482B48"/>
    <w:rsid w:val="00482D44"/>
    <w:rsid w:val="00484F10"/>
    <w:rsid w:val="00485416"/>
    <w:rsid w:val="00487EE0"/>
    <w:rsid w:val="00490E3B"/>
    <w:rsid w:val="00491625"/>
    <w:rsid w:val="00491C2F"/>
    <w:rsid w:val="004925B8"/>
    <w:rsid w:val="004931EF"/>
    <w:rsid w:val="00493B6E"/>
    <w:rsid w:val="00496383"/>
    <w:rsid w:val="004A04A5"/>
    <w:rsid w:val="004A067B"/>
    <w:rsid w:val="004A07B3"/>
    <w:rsid w:val="004A07D9"/>
    <w:rsid w:val="004A156E"/>
    <w:rsid w:val="004A19DB"/>
    <w:rsid w:val="004A3C6E"/>
    <w:rsid w:val="004A4193"/>
    <w:rsid w:val="004A43C2"/>
    <w:rsid w:val="004A5109"/>
    <w:rsid w:val="004A5502"/>
    <w:rsid w:val="004A6C98"/>
    <w:rsid w:val="004A6DB2"/>
    <w:rsid w:val="004A7FE8"/>
    <w:rsid w:val="004B0130"/>
    <w:rsid w:val="004B2657"/>
    <w:rsid w:val="004B266F"/>
    <w:rsid w:val="004B2C54"/>
    <w:rsid w:val="004B3100"/>
    <w:rsid w:val="004B37C4"/>
    <w:rsid w:val="004B4D50"/>
    <w:rsid w:val="004B50C0"/>
    <w:rsid w:val="004C0AA7"/>
    <w:rsid w:val="004C1110"/>
    <w:rsid w:val="004C1EB3"/>
    <w:rsid w:val="004C1F89"/>
    <w:rsid w:val="004C20AD"/>
    <w:rsid w:val="004C26FF"/>
    <w:rsid w:val="004C328A"/>
    <w:rsid w:val="004C3E5E"/>
    <w:rsid w:val="004C6314"/>
    <w:rsid w:val="004C7FA3"/>
    <w:rsid w:val="004D232C"/>
    <w:rsid w:val="004D42A6"/>
    <w:rsid w:val="004D550F"/>
    <w:rsid w:val="004E0B76"/>
    <w:rsid w:val="004E1F5A"/>
    <w:rsid w:val="004E2850"/>
    <w:rsid w:val="004E2E80"/>
    <w:rsid w:val="004E68B0"/>
    <w:rsid w:val="004E6C37"/>
    <w:rsid w:val="004E7EB4"/>
    <w:rsid w:val="004F116B"/>
    <w:rsid w:val="004F2BDF"/>
    <w:rsid w:val="004F3BAB"/>
    <w:rsid w:val="004F3E36"/>
    <w:rsid w:val="004F5DA7"/>
    <w:rsid w:val="004F60A8"/>
    <w:rsid w:val="004F6A14"/>
    <w:rsid w:val="004F7407"/>
    <w:rsid w:val="00501ADE"/>
    <w:rsid w:val="00501CC3"/>
    <w:rsid w:val="0050211C"/>
    <w:rsid w:val="005033D4"/>
    <w:rsid w:val="00503BBD"/>
    <w:rsid w:val="00503D0A"/>
    <w:rsid w:val="005042F3"/>
    <w:rsid w:val="0050486F"/>
    <w:rsid w:val="005054CD"/>
    <w:rsid w:val="005064E0"/>
    <w:rsid w:val="00506D80"/>
    <w:rsid w:val="00507A71"/>
    <w:rsid w:val="005118A7"/>
    <w:rsid w:val="00511F88"/>
    <w:rsid w:val="00512755"/>
    <w:rsid w:val="00512B98"/>
    <w:rsid w:val="00513895"/>
    <w:rsid w:val="00513EAE"/>
    <w:rsid w:val="005152E8"/>
    <w:rsid w:val="005211FE"/>
    <w:rsid w:val="00521781"/>
    <w:rsid w:val="00521BF4"/>
    <w:rsid w:val="00521CE7"/>
    <w:rsid w:val="005247D9"/>
    <w:rsid w:val="00524DB0"/>
    <w:rsid w:val="00524E9B"/>
    <w:rsid w:val="00524F5A"/>
    <w:rsid w:val="005258BE"/>
    <w:rsid w:val="00525CED"/>
    <w:rsid w:val="00526EAE"/>
    <w:rsid w:val="00530623"/>
    <w:rsid w:val="00530BDF"/>
    <w:rsid w:val="00531689"/>
    <w:rsid w:val="00532931"/>
    <w:rsid w:val="00532C1E"/>
    <w:rsid w:val="00533543"/>
    <w:rsid w:val="005338F7"/>
    <w:rsid w:val="00533BC7"/>
    <w:rsid w:val="0053408A"/>
    <w:rsid w:val="0053565D"/>
    <w:rsid w:val="00536094"/>
    <w:rsid w:val="005370CA"/>
    <w:rsid w:val="005403C5"/>
    <w:rsid w:val="005427B3"/>
    <w:rsid w:val="00542932"/>
    <w:rsid w:val="005433FA"/>
    <w:rsid w:val="00543E03"/>
    <w:rsid w:val="0054447A"/>
    <w:rsid w:val="00544546"/>
    <w:rsid w:val="00547CA6"/>
    <w:rsid w:val="0055007C"/>
    <w:rsid w:val="0055216D"/>
    <w:rsid w:val="00552278"/>
    <w:rsid w:val="0055291C"/>
    <w:rsid w:val="00552EEC"/>
    <w:rsid w:val="00552EF4"/>
    <w:rsid w:val="00553124"/>
    <w:rsid w:val="0055378B"/>
    <w:rsid w:val="00553C39"/>
    <w:rsid w:val="0055492F"/>
    <w:rsid w:val="0055571F"/>
    <w:rsid w:val="00555781"/>
    <w:rsid w:val="00556253"/>
    <w:rsid w:val="005574D7"/>
    <w:rsid w:val="005576B6"/>
    <w:rsid w:val="005629F0"/>
    <w:rsid w:val="00562E45"/>
    <w:rsid w:val="00563D27"/>
    <w:rsid w:val="00564854"/>
    <w:rsid w:val="00565125"/>
    <w:rsid w:val="00570731"/>
    <w:rsid w:val="005716B5"/>
    <w:rsid w:val="0057189D"/>
    <w:rsid w:val="005725E4"/>
    <w:rsid w:val="00572D77"/>
    <w:rsid w:val="005752E2"/>
    <w:rsid w:val="005753B7"/>
    <w:rsid w:val="005758F1"/>
    <w:rsid w:val="00575B57"/>
    <w:rsid w:val="00576358"/>
    <w:rsid w:val="00576BC5"/>
    <w:rsid w:val="00577481"/>
    <w:rsid w:val="0057797B"/>
    <w:rsid w:val="00583939"/>
    <w:rsid w:val="00584C16"/>
    <w:rsid w:val="00585061"/>
    <w:rsid w:val="00585486"/>
    <w:rsid w:val="005854C6"/>
    <w:rsid w:val="0058568C"/>
    <w:rsid w:val="00585843"/>
    <w:rsid w:val="0059114E"/>
    <w:rsid w:val="00592D3E"/>
    <w:rsid w:val="0059360D"/>
    <w:rsid w:val="00595A0B"/>
    <w:rsid w:val="00595AC0"/>
    <w:rsid w:val="00596685"/>
    <w:rsid w:val="00596959"/>
    <w:rsid w:val="00596BAC"/>
    <w:rsid w:val="005971FA"/>
    <w:rsid w:val="0059785F"/>
    <w:rsid w:val="005A1DEB"/>
    <w:rsid w:val="005A2459"/>
    <w:rsid w:val="005A25D8"/>
    <w:rsid w:val="005A3D2E"/>
    <w:rsid w:val="005A53C9"/>
    <w:rsid w:val="005A6CFF"/>
    <w:rsid w:val="005B04FC"/>
    <w:rsid w:val="005B0E1B"/>
    <w:rsid w:val="005B1160"/>
    <w:rsid w:val="005B1A98"/>
    <w:rsid w:val="005B1F6C"/>
    <w:rsid w:val="005B5FC3"/>
    <w:rsid w:val="005C03C9"/>
    <w:rsid w:val="005C0841"/>
    <w:rsid w:val="005C0CE1"/>
    <w:rsid w:val="005C113C"/>
    <w:rsid w:val="005C16C3"/>
    <w:rsid w:val="005C1809"/>
    <w:rsid w:val="005C19C9"/>
    <w:rsid w:val="005C1C95"/>
    <w:rsid w:val="005C25C5"/>
    <w:rsid w:val="005C2732"/>
    <w:rsid w:val="005C3C65"/>
    <w:rsid w:val="005C4606"/>
    <w:rsid w:val="005C4B5C"/>
    <w:rsid w:val="005C74CE"/>
    <w:rsid w:val="005D1F6A"/>
    <w:rsid w:val="005D227B"/>
    <w:rsid w:val="005D3406"/>
    <w:rsid w:val="005D3B3C"/>
    <w:rsid w:val="005D560E"/>
    <w:rsid w:val="005D5673"/>
    <w:rsid w:val="005D5D62"/>
    <w:rsid w:val="005D5DCC"/>
    <w:rsid w:val="005D68F1"/>
    <w:rsid w:val="005D76E9"/>
    <w:rsid w:val="005E14D2"/>
    <w:rsid w:val="005E230D"/>
    <w:rsid w:val="005E2478"/>
    <w:rsid w:val="005E29AD"/>
    <w:rsid w:val="005E31DD"/>
    <w:rsid w:val="005E3432"/>
    <w:rsid w:val="005E47DB"/>
    <w:rsid w:val="005E61EA"/>
    <w:rsid w:val="005E65ED"/>
    <w:rsid w:val="005E7A19"/>
    <w:rsid w:val="005F0297"/>
    <w:rsid w:val="005F03FF"/>
    <w:rsid w:val="005F1FD0"/>
    <w:rsid w:val="005F3037"/>
    <w:rsid w:val="005F3D07"/>
    <w:rsid w:val="005F65FE"/>
    <w:rsid w:val="005F660E"/>
    <w:rsid w:val="005F66F5"/>
    <w:rsid w:val="005F6C9A"/>
    <w:rsid w:val="005F6E33"/>
    <w:rsid w:val="00600EC7"/>
    <w:rsid w:val="00601CD6"/>
    <w:rsid w:val="006021BB"/>
    <w:rsid w:val="006035F3"/>
    <w:rsid w:val="00603983"/>
    <w:rsid w:val="00605224"/>
    <w:rsid w:val="00605AC5"/>
    <w:rsid w:val="00605E76"/>
    <w:rsid w:val="006060FB"/>
    <w:rsid w:val="006064A1"/>
    <w:rsid w:val="006100F5"/>
    <w:rsid w:val="006103FE"/>
    <w:rsid w:val="00610B45"/>
    <w:rsid w:val="00611228"/>
    <w:rsid w:val="00612D03"/>
    <w:rsid w:val="00613752"/>
    <w:rsid w:val="0061451E"/>
    <w:rsid w:val="00614524"/>
    <w:rsid w:val="00615808"/>
    <w:rsid w:val="00615CCD"/>
    <w:rsid w:val="00620E81"/>
    <w:rsid w:val="006211B1"/>
    <w:rsid w:val="00624D21"/>
    <w:rsid w:val="00625DCE"/>
    <w:rsid w:val="006260D7"/>
    <w:rsid w:val="006262C9"/>
    <w:rsid w:val="00627447"/>
    <w:rsid w:val="006274C0"/>
    <w:rsid w:val="0063065E"/>
    <w:rsid w:val="006325EE"/>
    <w:rsid w:val="006335E7"/>
    <w:rsid w:val="00634104"/>
    <w:rsid w:val="00634E0A"/>
    <w:rsid w:val="006354BB"/>
    <w:rsid w:val="00635E81"/>
    <w:rsid w:val="00637718"/>
    <w:rsid w:val="006401A4"/>
    <w:rsid w:val="006401B6"/>
    <w:rsid w:val="00640637"/>
    <w:rsid w:val="00640665"/>
    <w:rsid w:val="00640BFD"/>
    <w:rsid w:val="00641D11"/>
    <w:rsid w:val="006423C6"/>
    <w:rsid w:val="006427E4"/>
    <w:rsid w:val="006447C9"/>
    <w:rsid w:val="0064600F"/>
    <w:rsid w:val="0064680E"/>
    <w:rsid w:val="00646B92"/>
    <w:rsid w:val="0064736C"/>
    <w:rsid w:val="006478AE"/>
    <w:rsid w:val="00647A42"/>
    <w:rsid w:val="00647DFB"/>
    <w:rsid w:val="00651D55"/>
    <w:rsid w:val="00652450"/>
    <w:rsid w:val="00652E95"/>
    <w:rsid w:val="00654C36"/>
    <w:rsid w:val="00655107"/>
    <w:rsid w:val="00655A70"/>
    <w:rsid w:val="006566B7"/>
    <w:rsid w:val="00657791"/>
    <w:rsid w:val="006608E5"/>
    <w:rsid w:val="0066187D"/>
    <w:rsid w:val="00661FC7"/>
    <w:rsid w:val="00662AD7"/>
    <w:rsid w:val="0066365D"/>
    <w:rsid w:val="00665069"/>
    <w:rsid w:val="00665265"/>
    <w:rsid w:val="00665BC6"/>
    <w:rsid w:val="006663AD"/>
    <w:rsid w:val="00667507"/>
    <w:rsid w:val="00667B5B"/>
    <w:rsid w:val="006705D0"/>
    <w:rsid w:val="00671C69"/>
    <w:rsid w:val="00673CC2"/>
    <w:rsid w:val="006760BE"/>
    <w:rsid w:val="0067625A"/>
    <w:rsid w:val="00677D98"/>
    <w:rsid w:val="006807FD"/>
    <w:rsid w:val="006808AF"/>
    <w:rsid w:val="00680D13"/>
    <w:rsid w:val="006903D5"/>
    <w:rsid w:val="0069128B"/>
    <w:rsid w:val="006922A4"/>
    <w:rsid w:val="006923F2"/>
    <w:rsid w:val="00692F02"/>
    <w:rsid w:val="00695212"/>
    <w:rsid w:val="006952CF"/>
    <w:rsid w:val="00695F16"/>
    <w:rsid w:val="0069627F"/>
    <w:rsid w:val="00696EE9"/>
    <w:rsid w:val="006A0284"/>
    <w:rsid w:val="006A063B"/>
    <w:rsid w:val="006A1406"/>
    <w:rsid w:val="006A2B09"/>
    <w:rsid w:val="006A5771"/>
    <w:rsid w:val="006A5E59"/>
    <w:rsid w:val="006A63F4"/>
    <w:rsid w:val="006A6DBB"/>
    <w:rsid w:val="006B1EC4"/>
    <w:rsid w:val="006B2A8A"/>
    <w:rsid w:val="006B4112"/>
    <w:rsid w:val="006B45B1"/>
    <w:rsid w:val="006B4645"/>
    <w:rsid w:val="006B63C7"/>
    <w:rsid w:val="006B66B0"/>
    <w:rsid w:val="006B68C2"/>
    <w:rsid w:val="006C000C"/>
    <w:rsid w:val="006C04A7"/>
    <w:rsid w:val="006C235C"/>
    <w:rsid w:val="006C255F"/>
    <w:rsid w:val="006C3FA0"/>
    <w:rsid w:val="006C411E"/>
    <w:rsid w:val="006C6A29"/>
    <w:rsid w:val="006D01C0"/>
    <w:rsid w:val="006D02AE"/>
    <w:rsid w:val="006D2AE9"/>
    <w:rsid w:val="006D5080"/>
    <w:rsid w:val="006D5CAD"/>
    <w:rsid w:val="006D6452"/>
    <w:rsid w:val="006D7C4E"/>
    <w:rsid w:val="006E00F7"/>
    <w:rsid w:val="006E01DC"/>
    <w:rsid w:val="006E09E2"/>
    <w:rsid w:val="006E1815"/>
    <w:rsid w:val="006E3159"/>
    <w:rsid w:val="006E52E5"/>
    <w:rsid w:val="006E5472"/>
    <w:rsid w:val="006E6BEA"/>
    <w:rsid w:val="006F04B9"/>
    <w:rsid w:val="006F0A3C"/>
    <w:rsid w:val="006F1FAE"/>
    <w:rsid w:val="006F4E31"/>
    <w:rsid w:val="006F4EE4"/>
    <w:rsid w:val="006F5FE0"/>
    <w:rsid w:val="006F6581"/>
    <w:rsid w:val="007001A3"/>
    <w:rsid w:val="00702E20"/>
    <w:rsid w:val="007036A9"/>
    <w:rsid w:val="007036D1"/>
    <w:rsid w:val="0070454D"/>
    <w:rsid w:val="00704F33"/>
    <w:rsid w:val="00706B1A"/>
    <w:rsid w:val="007112F8"/>
    <w:rsid w:val="00712D83"/>
    <w:rsid w:val="00712F85"/>
    <w:rsid w:val="00713123"/>
    <w:rsid w:val="00713321"/>
    <w:rsid w:val="00713BB5"/>
    <w:rsid w:val="00716B60"/>
    <w:rsid w:val="00716DEF"/>
    <w:rsid w:val="00716FCD"/>
    <w:rsid w:val="0072041F"/>
    <w:rsid w:val="00721B4B"/>
    <w:rsid w:val="0072234D"/>
    <w:rsid w:val="007227AF"/>
    <w:rsid w:val="00723E34"/>
    <w:rsid w:val="00724805"/>
    <w:rsid w:val="007259AD"/>
    <w:rsid w:val="0072673A"/>
    <w:rsid w:val="00727BF4"/>
    <w:rsid w:val="00727E72"/>
    <w:rsid w:val="00730E57"/>
    <w:rsid w:val="00731339"/>
    <w:rsid w:val="00731A37"/>
    <w:rsid w:val="00732977"/>
    <w:rsid w:val="0073352A"/>
    <w:rsid w:val="0073356B"/>
    <w:rsid w:val="00733CDF"/>
    <w:rsid w:val="00734A69"/>
    <w:rsid w:val="00734C77"/>
    <w:rsid w:val="00736058"/>
    <w:rsid w:val="007365EB"/>
    <w:rsid w:val="00736944"/>
    <w:rsid w:val="00741744"/>
    <w:rsid w:val="007442DB"/>
    <w:rsid w:val="007460E4"/>
    <w:rsid w:val="00746443"/>
    <w:rsid w:val="00747E12"/>
    <w:rsid w:val="00751099"/>
    <w:rsid w:val="0075129B"/>
    <w:rsid w:val="007513DE"/>
    <w:rsid w:val="00754E64"/>
    <w:rsid w:val="00754E88"/>
    <w:rsid w:val="00756308"/>
    <w:rsid w:val="00757812"/>
    <w:rsid w:val="00760621"/>
    <w:rsid w:val="0076066F"/>
    <w:rsid w:val="00761DBF"/>
    <w:rsid w:val="0076263B"/>
    <w:rsid w:val="00766707"/>
    <w:rsid w:val="00766C5C"/>
    <w:rsid w:val="00766E82"/>
    <w:rsid w:val="00773B40"/>
    <w:rsid w:val="00774046"/>
    <w:rsid w:val="00776AB8"/>
    <w:rsid w:val="00776AC9"/>
    <w:rsid w:val="00780F1D"/>
    <w:rsid w:val="007817A9"/>
    <w:rsid w:val="0078266D"/>
    <w:rsid w:val="007831F1"/>
    <w:rsid w:val="00783226"/>
    <w:rsid w:val="00783C71"/>
    <w:rsid w:val="00784A10"/>
    <w:rsid w:val="00785DD0"/>
    <w:rsid w:val="00785EB8"/>
    <w:rsid w:val="00785FA2"/>
    <w:rsid w:val="007902C9"/>
    <w:rsid w:val="0079136F"/>
    <w:rsid w:val="00791C0E"/>
    <w:rsid w:val="00793145"/>
    <w:rsid w:val="00793DDB"/>
    <w:rsid w:val="00793E25"/>
    <w:rsid w:val="007A19AF"/>
    <w:rsid w:val="007A1F56"/>
    <w:rsid w:val="007A3FBB"/>
    <w:rsid w:val="007A45C9"/>
    <w:rsid w:val="007A5669"/>
    <w:rsid w:val="007A63F1"/>
    <w:rsid w:val="007A7FE9"/>
    <w:rsid w:val="007B0176"/>
    <w:rsid w:val="007B0267"/>
    <w:rsid w:val="007B1019"/>
    <w:rsid w:val="007B1D66"/>
    <w:rsid w:val="007B47D6"/>
    <w:rsid w:val="007B4810"/>
    <w:rsid w:val="007B4E8A"/>
    <w:rsid w:val="007B53CA"/>
    <w:rsid w:val="007B5795"/>
    <w:rsid w:val="007B617B"/>
    <w:rsid w:val="007B637C"/>
    <w:rsid w:val="007B7570"/>
    <w:rsid w:val="007C02AF"/>
    <w:rsid w:val="007C1272"/>
    <w:rsid w:val="007C1284"/>
    <w:rsid w:val="007C1805"/>
    <w:rsid w:val="007C3036"/>
    <w:rsid w:val="007C48A0"/>
    <w:rsid w:val="007C64FB"/>
    <w:rsid w:val="007C6BDB"/>
    <w:rsid w:val="007C705A"/>
    <w:rsid w:val="007C79BC"/>
    <w:rsid w:val="007D0476"/>
    <w:rsid w:val="007D2DAD"/>
    <w:rsid w:val="007D2FB5"/>
    <w:rsid w:val="007D3645"/>
    <w:rsid w:val="007D4529"/>
    <w:rsid w:val="007D4E27"/>
    <w:rsid w:val="007D535A"/>
    <w:rsid w:val="007D5C47"/>
    <w:rsid w:val="007D7CC5"/>
    <w:rsid w:val="007D7F3C"/>
    <w:rsid w:val="007E11DA"/>
    <w:rsid w:val="007E1740"/>
    <w:rsid w:val="007E3087"/>
    <w:rsid w:val="007E4787"/>
    <w:rsid w:val="007E496E"/>
    <w:rsid w:val="007E4BC4"/>
    <w:rsid w:val="007E4CA9"/>
    <w:rsid w:val="007E549D"/>
    <w:rsid w:val="007E556B"/>
    <w:rsid w:val="007E67E2"/>
    <w:rsid w:val="007E77DC"/>
    <w:rsid w:val="007E7962"/>
    <w:rsid w:val="007F0860"/>
    <w:rsid w:val="007F0A35"/>
    <w:rsid w:val="007F0C9E"/>
    <w:rsid w:val="007F0DE8"/>
    <w:rsid w:val="007F1580"/>
    <w:rsid w:val="007F1603"/>
    <w:rsid w:val="007F18F4"/>
    <w:rsid w:val="007F22B3"/>
    <w:rsid w:val="007F2E50"/>
    <w:rsid w:val="007F3633"/>
    <w:rsid w:val="007F3F6E"/>
    <w:rsid w:val="007F61F9"/>
    <w:rsid w:val="007F645E"/>
    <w:rsid w:val="007F7E40"/>
    <w:rsid w:val="0080050B"/>
    <w:rsid w:val="00800DE5"/>
    <w:rsid w:val="00803C78"/>
    <w:rsid w:val="008058A4"/>
    <w:rsid w:val="00805D2C"/>
    <w:rsid w:val="008066ED"/>
    <w:rsid w:val="00806BFF"/>
    <w:rsid w:val="0081147E"/>
    <w:rsid w:val="00813730"/>
    <w:rsid w:val="00813BD7"/>
    <w:rsid w:val="00814403"/>
    <w:rsid w:val="00816954"/>
    <w:rsid w:val="00820158"/>
    <w:rsid w:val="00820EC6"/>
    <w:rsid w:val="00822474"/>
    <w:rsid w:val="00824FE5"/>
    <w:rsid w:val="00825D5F"/>
    <w:rsid w:val="00826CA7"/>
    <w:rsid w:val="00830AD8"/>
    <w:rsid w:val="00831E2B"/>
    <w:rsid w:val="00832282"/>
    <w:rsid w:val="00832D69"/>
    <w:rsid w:val="00832E5F"/>
    <w:rsid w:val="00832E81"/>
    <w:rsid w:val="00833E23"/>
    <w:rsid w:val="008403E9"/>
    <w:rsid w:val="00840A66"/>
    <w:rsid w:val="0084101F"/>
    <w:rsid w:val="00841125"/>
    <w:rsid w:val="008415A0"/>
    <w:rsid w:val="00841DF4"/>
    <w:rsid w:val="00842FF4"/>
    <w:rsid w:val="00844508"/>
    <w:rsid w:val="0084591E"/>
    <w:rsid w:val="00847948"/>
    <w:rsid w:val="00851D21"/>
    <w:rsid w:val="00851D82"/>
    <w:rsid w:val="0085242A"/>
    <w:rsid w:val="00853BF6"/>
    <w:rsid w:val="00855AA5"/>
    <w:rsid w:val="008560BD"/>
    <w:rsid w:val="0085667F"/>
    <w:rsid w:val="008571B8"/>
    <w:rsid w:val="008603F5"/>
    <w:rsid w:val="008611A2"/>
    <w:rsid w:val="00861779"/>
    <w:rsid w:val="0086240A"/>
    <w:rsid w:val="0086447E"/>
    <w:rsid w:val="008650C6"/>
    <w:rsid w:val="008656F7"/>
    <w:rsid w:val="00865E10"/>
    <w:rsid w:val="0086669D"/>
    <w:rsid w:val="0087137B"/>
    <w:rsid w:val="00871EF2"/>
    <w:rsid w:val="0087237A"/>
    <w:rsid w:val="00872E87"/>
    <w:rsid w:val="008746B0"/>
    <w:rsid w:val="008751A7"/>
    <w:rsid w:val="008751F2"/>
    <w:rsid w:val="00875322"/>
    <w:rsid w:val="00876C33"/>
    <w:rsid w:val="00880C46"/>
    <w:rsid w:val="008812BC"/>
    <w:rsid w:val="00883BDF"/>
    <w:rsid w:val="008857C7"/>
    <w:rsid w:val="008874E4"/>
    <w:rsid w:val="0089065F"/>
    <w:rsid w:val="0089066E"/>
    <w:rsid w:val="008912ED"/>
    <w:rsid w:val="00891A0E"/>
    <w:rsid w:val="00893AFA"/>
    <w:rsid w:val="00893E1D"/>
    <w:rsid w:val="0089415A"/>
    <w:rsid w:val="00894193"/>
    <w:rsid w:val="0089488F"/>
    <w:rsid w:val="00894EB9"/>
    <w:rsid w:val="008960BD"/>
    <w:rsid w:val="00897303"/>
    <w:rsid w:val="008A0872"/>
    <w:rsid w:val="008A18C3"/>
    <w:rsid w:val="008A3075"/>
    <w:rsid w:val="008A43D1"/>
    <w:rsid w:val="008A48F8"/>
    <w:rsid w:val="008A6345"/>
    <w:rsid w:val="008A6D35"/>
    <w:rsid w:val="008A741D"/>
    <w:rsid w:val="008B124C"/>
    <w:rsid w:val="008B24EE"/>
    <w:rsid w:val="008B2502"/>
    <w:rsid w:val="008B320A"/>
    <w:rsid w:val="008B4730"/>
    <w:rsid w:val="008B4870"/>
    <w:rsid w:val="008B5821"/>
    <w:rsid w:val="008B5BDF"/>
    <w:rsid w:val="008B6022"/>
    <w:rsid w:val="008B6C8F"/>
    <w:rsid w:val="008C0B47"/>
    <w:rsid w:val="008C0E48"/>
    <w:rsid w:val="008C3994"/>
    <w:rsid w:val="008C4AC5"/>
    <w:rsid w:val="008C60B5"/>
    <w:rsid w:val="008D0D62"/>
    <w:rsid w:val="008D150A"/>
    <w:rsid w:val="008D1BF5"/>
    <w:rsid w:val="008D2277"/>
    <w:rsid w:val="008D2BF7"/>
    <w:rsid w:val="008D2C5C"/>
    <w:rsid w:val="008D2D56"/>
    <w:rsid w:val="008D3966"/>
    <w:rsid w:val="008D3F8D"/>
    <w:rsid w:val="008D465B"/>
    <w:rsid w:val="008D6A33"/>
    <w:rsid w:val="008D6DBA"/>
    <w:rsid w:val="008D7CF9"/>
    <w:rsid w:val="008E032D"/>
    <w:rsid w:val="008E2592"/>
    <w:rsid w:val="008E3E94"/>
    <w:rsid w:val="008E41EC"/>
    <w:rsid w:val="008E444A"/>
    <w:rsid w:val="008E493D"/>
    <w:rsid w:val="008E5773"/>
    <w:rsid w:val="008E5B40"/>
    <w:rsid w:val="008E6A74"/>
    <w:rsid w:val="008E6F2F"/>
    <w:rsid w:val="008E6F3A"/>
    <w:rsid w:val="008F0ADE"/>
    <w:rsid w:val="008F108F"/>
    <w:rsid w:val="008F27AC"/>
    <w:rsid w:val="008F2E87"/>
    <w:rsid w:val="008F3258"/>
    <w:rsid w:val="008F36D6"/>
    <w:rsid w:val="008F428D"/>
    <w:rsid w:val="008F72F7"/>
    <w:rsid w:val="008F7534"/>
    <w:rsid w:val="008F759C"/>
    <w:rsid w:val="00901C59"/>
    <w:rsid w:val="00904CA2"/>
    <w:rsid w:val="00905212"/>
    <w:rsid w:val="00907BA9"/>
    <w:rsid w:val="00910216"/>
    <w:rsid w:val="00911149"/>
    <w:rsid w:val="00911F6B"/>
    <w:rsid w:val="009127E9"/>
    <w:rsid w:val="00915101"/>
    <w:rsid w:val="00915E63"/>
    <w:rsid w:val="0091656E"/>
    <w:rsid w:val="0091656F"/>
    <w:rsid w:val="009175A2"/>
    <w:rsid w:val="009200BD"/>
    <w:rsid w:val="009214BF"/>
    <w:rsid w:val="009242AE"/>
    <w:rsid w:val="00924D78"/>
    <w:rsid w:val="00925A86"/>
    <w:rsid w:val="00925F35"/>
    <w:rsid w:val="00926115"/>
    <w:rsid w:val="009264D9"/>
    <w:rsid w:val="00927401"/>
    <w:rsid w:val="0093064F"/>
    <w:rsid w:val="00933809"/>
    <w:rsid w:val="0093556B"/>
    <w:rsid w:val="0093577D"/>
    <w:rsid w:val="00937F17"/>
    <w:rsid w:val="00942A30"/>
    <w:rsid w:val="00943723"/>
    <w:rsid w:val="00943813"/>
    <w:rsid w:val="00944270"/>
    <w:rsid w:val="00945326"/>
    <w:rsid w:val="00951D50"/>
    <w:rsid w:val="00952B70"/>
    <w:rsid w:val="00952C42"/>
    <w:rsid w:val="009540A5"/>
    <w:rsid w:val="00955F01"/>
    <w:rsid w:val="00960F5B"/>
    <w:rsid w:val="009611B3"/>
    <w:rsid w:val="009613FC"/>
    <w:rsid w:val="00961717"/>
    <w:rsid w:val="00961EC0"/>
    <w:rsid w:val="00961ED9"/>
    <w:rsid w:val="00962F7A"/>
    <w:rsid w:val="0096323B"/>
    <w:rsid w:val="009646FE"/>
    <w:rsid w:val="009648D4"/>
    <w:rsid w:val="00965C63"/>
    <w:rsid w:val="00966B60"/>
    <w:rsid w:val="00970131"/>
    <w:rsid w:val="00970E56"/>
    <w:rsid w:val="0097208A"/>
    <w:rsid w:val="009723F8"/>
    <w:rsid w:val="009727FD"/>
    <w:rsid w:val="00972D2A"/>
    <w:rsid w:val="00973128"/>
    <w:rsid w:val="00973208"/>
    <w:rsid w:val="009737B5"/>
    <w:rsid w:val="009740A2"/>
    <w:rsid w:val="0097438C"/>
    <w:rsid w:val="00974855"/>
    <w:rsid w:val="00974E99"/>
    <w:rsid w:val="00976C0B"/>
    <w:rsid w:val="00977B1D"/>
    <w:rsid w:val="00977C75"/>
    <w:rsid w:val="00977E93"/>
    <w:rsid w:val="009823D2"/>
    <w:rsid w:val="0098371E"/>
    <w:rsid w:val="00984A90"/>
    <w:rsid w:val="00984F37"/>
    <w:rsid w:val="0098556D"/>
    <w:rsid w:val="0099042A"/>
    <w:rsid w:val="009904ED"/>
    <w:rsid w:val="009935E6"/>
    <w:rsid w:val="00993E8F"/>
    <w:rsid w:val="00997665"/>
    <w:rsid w:val="00997E75"/>
    <w:rsid w:val="009A1773"/>
    <w:rsid w:val="009A27A1"/>
    <w:rsid w:val="009A2A8F"/>
    <w:rsid w:val="009A411E"/>
    <w:rsid w:val="009A480E"/>
    <w:rsid w:val="009A5901"/>
    <w:rsid w:val="009A5CDF"/>
    <w:rsid w:val="009A6EB0"/>
    <w:rsid w:val="009B0B1F"/>
    <w:rsid w:val="009B0E40"/>
    <w:rsid w:val="009B2A38"/>
    <w:rsid w:val="009B45BA"/>
    <w:rsid w:val="009C06C9"/>
    <w:rsid w:val="009C0B98"/>
    <w:rsid w:val="009C3041"/>
    <w:rsid w:val="009C51C0"/>
    <w:rsid w:val="009C6788"/>
    <w:rsid w:val="009C6BEF"/>
    <w:rsid w:val="009C7101"/>
    <w:rsid w:val="009C7EFE"/>
    <w:rsid w:val="009D1A77"/>
    <w:rsid w:val="009D1D5D"/>
    <w:rsid w:val="009D263C"/>
    <w:rsid w:val="009D2ED5"/>
    <w:rsid w:val="009D3202"/>
    <w:rsid w:val="009D34B5"/>
    <w:rsid w:val="009D3C57"/>
    <w:rsid w:val="009D3F51"/>
    <w:rsid w:val="009D44D9"/>
    <w:rsid w:val="009D4C68"/>
    <w:rsid w:val="009D630D"/>
    <w:rsid w:val="009D6434"/>
    <w:rsid w:val="009D6546"/>
    <w:rsid w:val="009E1A33"/>
    <w:rsid w:val="009E3163"/>
    <w:rsid w:val="009E34FA"/>
    <w:rsid w:val="009E3CC0"/>
    <w:rsid w:val="009E41E3"/>
    <w:rsid w:val="009E4FAD"/>
    <w:rsid w:val="009E625E"/>
    <w:rsid w:val="009E7D84"/>
    <w:rsid w:val="009F1358"/>
    <w:rsid w:val="009F1544"/>
    <w:rsid w:val="009F383B"/>
    <w:rsid w:val="009F3D0B"/>
    <w:rsid w:val="009F4766"/>
    <w:rsid w:val="009F4C94"/>
    <w:rsid w:val="009F68A3"/>
    <w:rsid w:val="00A00364"/>
    <w:rsid w:val="00A03081"/>
    <w:rsid w:val="00A064D0"/>
    <w:rsid w:val="00A070B6"/>
    <w:rsid w:val="00A10CC2"/>
    <w:rsid w:val="00A13B72"/>
    <w:rsid w:val="00A13BAF"/>
    <w:rsid w:val="00A14B0F"/>
    <w:rsid w:val="00A14BAC"/>
    <w:rsid w:val="00A15B19"/>
    <w:rsid w:val="00A204E8"/>
    <w:rsid w:val="00A20AB8"/>
    <w:rsid w:val="00A21DF3"/>
    <w:rsid w:val="00A22B7A"/>
    <w:rsid w:val="00A24DA7"/>
    <w:rsid w:val="00A24F78"/>
    <w:rsid w:val="00A3083D"/>
    <w:rsid w:val="00A30FDC"/>
    <w:rsid w:val="00A312BC"/>
    <w:rsid w:val="00A3180A"/>
    <w:rsid w:val="00A32ABB"/>
    <w:rsid w:val="00A335A5"/>
    <w:rsid w:val="00A336FA"/>
    <w:rsid w:val="00A3441C"/>
    <w:rsid w:val="00A3572C"/>
    <w:rsid w:val="00A364FA"/>
    <w:rsid w:val="00A3769B"/>
    <w:rsid w:val="00A414C9"/>
    <w:rsid w:val="00A41C88"/>
    <w:rsid w:val="00A422C5"/>
    <w:rsid w:val="00A43678"/>
    <w:rsid w:val="00A43754"/>
    <w:rsid w:val="00A441C5"/>
    <w:rsid w:val="00A460BC"/>
    <w:rsid w:val="00A4749B"/>
    <w:rsid w:val="00A52165"/>
    <w:rsid w:val="00A526FC"/>
    <w:rsid w:val="00A54250"/>
    <w:rsid w:val="00A6060B"/>
    <w:rsid w:val="00A633D9"/>
    <w:rsid w:val="00A66C59"/>
    <w:rsid w:val="00A702C1"/>
    <w:rsid w:val="00A70730"/>
    <w:rsid w:val="00A715DD"/>
    <w:rsid w:val="00A729C9"/>
    <w:rsid w:val="00A72C88"/>
    <w:rsid w:val="00A736A1"/>
    <w:rsid w:val="00A74498"/>
    <w:rsid w:val="00A7465D"/>
    <w:rsid w:val="00A7496E"/>
    <w:rsid w:val="00A761B6"/>
    <w:rsid w:val="00A76A3C"/>
    <w:rsid w:val="00A80A66"/>
    <w:rsid w:val="00A81211"/>
    <w:rsid w:val="00A81874"/>
    <w:rsid w:val="00A81D5E"/>
    <w:rsid w:val="00A81E7F"/>
    <w:rsid w:val="00A82147"/>
    <w:rsid w:val="00A826A5"/>
    <w:rsid w:val="00A82FE2"/>
    <w:rsid w:val="00A86328"/>
    <w:rsid w:val="00A86C83"/>
    <w:rsid w:val="00A86FAE"/>
    <w:rsid w:val="00A86FBA"/>
    <w:rsid w:val="00A878FA"/>
    <w:rsid w:val="00A90662"/>
    <w:rsid w:val="00A90AE9"/>
    <w:rsid w:val="00A90C52"/>
    <w:rsid w:val="00A9111A"/>
    <w:rsid w:val="00A92D7B"/>
    <w:rsid w:val="00A92DF1"/>
    <w:rsid w:val="00A93657"/>
    <w:rsid w:val="00A937DB"/>
    <w:rsid w:val="00A94B87"/>
    <w:rsid w:val="00A96A72"/>
    <w:rsid w:val="00A979FA"/>
    <w:rsid w:val="00A97A79"/>
    <w:rsid w:val="00A97C0B"/>
    <w:rsid w:val="00AA057B"/>
    <w:rsid w:val="00AA0D19"/>
    <w:rsid w:val="00AA33D2"/>
    <w:rsid w:val="00AA365A"/>
    <w:rsid w:val="00AA3F4E"/>
    <w:rsid w:val="00AA6667"/>
    <w:rsid w:val="00AA68D0"/>
    <w:rsid w:val="00AA6E89"/>
    <w:rsid w:val="00AA714E"/>
    <w:rsid w:val="00AA7366"/>
    <w:rsid w:val="00AA73A9"/>
    <w:rsid w:val="00AB14D9"/>
    <w:rsid w:val="00AB1DE0"/>
    <w:rsid w:val="00AB2C02"/>
    <w:rsid w:val="00AB35DD"/>
    <w:rsid w:val="00AB3ECE"/>
    <w:rsid w:val="00AB4162"/>
    <w:rsid w:val="00AB4E9E"/>
    <w:rsid w:val="00AB60B3"/>
    <w:rsid w:val="00AB67D6"/>
    <w:rsid w:val="00AB7894"/>
    <w:rsid w:val="00AB78AE"/>
    <w:rsid w:val="00AC000D"/>
    <w:rsid w:val="00AC03A0"/>
    <w:rsid w:val="00AC0CA9"/>
    <w:rsid w:val="00AC185C"/>
    <w:rsid w:val="00AC57C9"/>
    <w:rsid w:val="00AC5A92"/>
    <w:rsid w:val="00AC7450"/>
    <w:rsid w:val="00AC75D2"/>
    <w:rsid w:val="00AD07FF"/>
    <w:rsid w:val="00AD0C94"/>
    <w:rsid w:val="00AD0E49"/>
    <w:rsid w:val="00AD12B5"/>
    <w:rsid w:val="00AD71D4"/>
    <w:rsid w:val="00AD7FCC"/>
    <w:rsid w:val="00AE0199"/>
    <w:rsid w:val="00AE102B"/>
    <w:rsid w:val="00AE1423"/>
    <w:rsid w:val="00AE16BC"/>
    <w:rsid w:val="00AE1837"/>
    <w:rsid w:val="00AE2094"/>
    <w:rsid w:val="00AE3985"/>
    <w:rsid w:val="00AE3B7C"/>
    <w:rsid w:val="00AE5225"/>
    <w:rsid w:val="00AE57F1"/>
    <w:rsid w:val="00AE659E"/>
    <w:rsid w:val="00AE6D96"/>
    <w:rsid w:val="00AE7EC6"/>
    <w:rsid w:val="00AF0FCF"/>
    <w:rsid w:val="00AF1485"/>
    <w:rsid w:val="00AF312D"/>
    <w:rsid w:val="00AF34F0"/>
    <w:rsid w:val="00AF6F4A"/>
    <w:rsid w:val="00AF7421"/>
    <w:rsid w:val="00B00298"/>
    <w:rsid w:val="00B00CF0"/>
    <w:rsid w:val="00B00E0B"/>
    <w:rsid w:val="00B011FC"/>
    <w:rsid w:val="00B0180F"/>
    <w:rsid w:val="00B02FB2"/>
    <w:rsid w:val="00B1053F"/>
    <w:rsid w:val="00B10FF5"/>
    <w:rsid w:val="00B11A6A"/>
    <w:rsid w:val="00B12131"/>
    <w:rsid w:val="00B1490C"/>
    <w:rsid w:val="00B15A1A"/>
    <w:rsid w:val="00B16C11"/>
    <w:rsid w:val="00B17E84"/>
    <w:rsid w:val="00B20641"/>
    <w:rsid w:val="00B22078"/>
    <w:rsid w:val="00B22278"/>
    <w:rsid w:val="00B2468E"/>
    <w:rsid w:val="00B248EF"/>
    <w:rsid w:val="00B2571E"/>
    <w:rsid w:val="00B25C5C"/>
    <w:rsid w:val="00B26E20"/>
    <w:rsid w:val="00B27819"/>
    <w:rsid w:val="00B31E63"/>
    <w:rsid w:val="00B339A6"/>
    <w:rsid w:val="00B33DB5"/>
    <w:rsid w:val="00B34C96"/>
    <w:rsid w:val="00B358B2"/>
    <w:rsid w:val="00B35CC2"/>
    <w:rsid w:val="00B3631D"/>
    <w:rsid w:val="00B36984"/>
    <w:rsid w:val="00B36CBD"/>
    <w:rsid w:val="00B37452"/>
    <w:rsid w:val="00B401E7"/>
    <w:rsid w:val="00B4073A"/>
    <w:rsid w:val="00B42E8C"/>
    <w:rsid w:val="00B43C6D"/>
    <w:rsid w:val="00B43C84"/>
    <w:rsid w:val="00B43E1C"/>
    <w:rsid w:val="00B4679F"/>
    <w:rsid w:val="00B46C79"/>
    <w:rsid w:val="00B47631"/>
    <w:rsid w:val="00B51208"/>
    <w:rsid w:val="00B51507"/>
    <w:rsid w:val="00B5190A"/>
    <w:rsid w:val="00B52A6A"/>
    <w:rsid w:val="00B53004"/>
    <w:rsid w:val="00B54618"/>
    <w:rsid w:val="00B574CD"/>
    <w:rsid w:val="00B57C80"/>
    <w:rsid w:val="00B60C4B"/>
    <w:rsid w:val="00B61EAA"/>
    <w:rsid w:val="00B622EF"/>
    <w:rsid w:val="00B62490"/>
    <w:rsid w:val="00B630C3"/>
    <w:rsid w:val="00B63B97"/>
    <w:rsid w:val="00B63C23"/>
    <w:rsid w:val="00B64F4C"/>
    <w:rsid w:val="00B65301"/>
    <w:rsid w:val="00B65AB2"/>
    <w:rsid w:val="00B662A5"/>
    <w:rsid w:val="00B670BE"/>
    <w:rsid w:val="00B7070E"/>
    <w:rsid w:val="00B7071B"/>
    <w:rsid w:val="00B708E4"/>
    <w:rsid w:val="00B715A6"/>
    <w:rsid w:val="00B720A5"/>
    <w:rsid w:val="00B7234E"/>
    <w:rsid w:val="00B72943"/>
    <w:rsid w:val="00B75FB7"/>
    <w:rsid w:val="00B761CB"/>
    <w:rsid w:val="00B77546"/>
    <w:rsid w:val="00B77BBC"/>
    <w:rsid w:val="00B77F09"/>
    <w:rsid w:val="00B803C7"/>
    <w:rsid w:val="00B8070B"/>
    <w:rsid w:val="00B826E0"/>
    <w:rsid w:val="00B845CD"/>
    <w:rsid w:val="00B849D6"/>
    <w:rsid w:val="00B84D65"/>
    <w:rsid w:val="00B85380"/>
    <w:rsid w:val="00B85AC8"/>
    <w:rsid w:val="00B90563"/>
    <w:rsid w:val="00B90FB9"/>
    <w:rsid w:val="00B9123D"/>
    <w:rsid w:val="00B920D9"/>
    <w:rsid w:val="00B923EE"/>
    <w:rsid w:val="00B93679"/>
    <w:rsid w:val="00B94512"/>
    <w:rsid w:val="00B95BA5"/>
    <w:rsid w:val="00B9633C"/>
    <w:rsid w:val="00B975F6"/>
    <w:rsid w:val="00B97CAA"/>
    <w:rsid w:val="00B97CE6"/>
    <w:rsid w:val="00BA2342"/>
    <w:rsid w:val="00BA46D4"/>
    <w:rsid w:val="00BA5931"/>
    <w:rsid w:val="00BA6AC7"/>
    <w:rsid w:val="00BA6D9B"/>
    <w:rsid w:val="00BA7426"/>
    <w:rsid w:val="00BA7441"/>
    <w:rsid w:val="00BB2149"/>
    <w:rsid w:val="00BB2699"/>
    <w:rsid w:val="00BB28C5"/>
    <w:rsid w:val="00BB2C72"/>
    <w:rsid w:val="00BB38EC"/>
    <w:rsid w:val="00BB52AF"/>
    <w:rsid w:val="00BB5B9E"/>
    <w:rsid w:val="00BB62D7"/>
    <w:rsid w:val="00BB64A4"/>
    <w:rsid w:val="00BB6D8C"/>
    <w:rsid w:val="00BB6EA8"/>
    <w:rsid w:val="00BB747D"/>
    <w:rsid w:val="00BB7E16"/>
    <w:rsid w:val="00BC0DFD"/>
    <w:rsid w:val="00BC1A95"/>
    <w:rsid w:val="00BC402D"/>
    <w:rsid w:val="00BC432F"/>
    <w:rsid w:val="00BC4EA2"/>
    <w:rsid w:val="00BC50CF"/>
    <w:rsid w:val="00BC5CB7"/>
    <w:rsid w:val="00BC7938"/>
    <w:rsid w:val="00BC7976"/>
    <w:rsid w:val="00BD0779"/>
    <w:rsid w:val="00BD259C"/>
    <w:rsid w:val="00BD33D3"/>
    <w:rsid w:val="00BD3E20"/>
    <w:rsid w:val="00BD442C"/>
    <w:rsid w:val="00BD5693"/>
    <w:rsid w:val="00BD59DC"/>
    <w:rsid w:val="00BD761A"/>
    <w:rsid w:val="00BE390E"/>
    <w:rsid w:val="00BE3DD0"/>
    <w:rsid w:val="00BE59BD"/>
    <w:rsid w:val="00BE5AC0"/>
    <w:rsid w:val="00BE5CB0"/>
    <w:rsid w:val="00BE5F0D"/>
    <w:rsid w:val="00BE6346"/>
    <w:rsid w:val="00BF0A30"/>
    <w:rsid w:val="00BF1B20"/>
    <w:rsid w:val="00BF2260"/>
    <w:rsid w:val="00BF29A5"/>
    <w:rsid w:val="00BF37D7"/>
    <w:rsid w:val="00BF403C"/>
    <w:rsid w:val="00BF46BC"/>
    <w:rsid w:val="00BF4711"/>
    <w:rsid w:val="00BF546F"/>
    <w:rsid w:val="00BF5599"/>
    <w:rsid w:val="00BF6AED"/>
    <w:rsid w:val="00BF70B0"/>
    <w:rsid w:val="00C00A6F"/>
    <w:rsid w:val="00C01F1B"/>
    <w:rsid w:val="00C0218D"/>
    <w:rsid w:val="00C03DE5"/>
    <w:rsid w:val="00C055B3"/>
    <w:rsid w:val="00C05F01"/>
    <w:rsid w:val="00C06DC9"/>
    <w:rsid w:val="00C104FC"/>
    <w:rsid w:val="00C11D96"/>
    <w:rsid w:val="00C141F3"/>
    <w:rsid w:val="00C1425A"/>
    <w:rsid w:val="00C15DAB"/>
    <w:rsid w:val="00C16252"/>
    <w:rsid w:val="00C165CA"/>
    <w:rsid w:val="00C16A11"/>
    <w:rsid w:val="00C17A20"/>
    <w:rsid w:val="00C225D6"/>
    <w:rsid w:val="00C22CF2"/>
    <w:rsid w:val="00C238A2"/>
    <w:rsid w:val="00C23AE8"/>
    <w:rsid w:val="00C254C6"/>
    <w:rsid w:val="00C30623"/>
    <w:rsid w:val="00C30661"/>
    <w:rsid w:val="00C32A08"/>
    <w:rsid w:val="00C32D7F"/>
    <w:rsid w:val="00C344B1"/>
    <w:rsid w:val="00C35EAD"/>
    <w:rsid w:val="00C37354"/>
    <w:rsid w:val="00C41B09"/>
    <w:rsid w:val="00C42320"/>
    <w:rsid w:val="00C4355D"/>
    <w:rsid w:val="00C43F06"/>
    <w:rsid w:val="00C4593B"/>
    <w:rsid w:val="00C45BFB"/>
    <w:rsid w:val="00C460A8"/>
    <w:rsid w:val="00C512FF"/>
    <w:rsid w:val="00C528FB"/>
    <w:rsid w:val="00C53645"/>
    <w:rsid w:val="00C5414E"/>
    <w:rsid w:val="00C54D79"/>
    <w:rsid w:val="00C54EC6"/>
    <w:rsid w:val="00C56342"/>
    <w:rsid w:val="00C570D7"/>
    <w:rsid w:val="00C577CE"/>
    <w:rsid w:val="00C606DB"/>
    <w:rsid w:val="00C60757"/>
    <w:rsid w:val="00C61117"/>
    <w:rsid w:val="00C623CE"/>
    <w:rsid w:val="00C63408"/>
    <w:rsid w:val="00C63730"/>
    <w:rsid w:val="00C641E4"/>
    <w:rsid w:val="00C643ED"/>
    <w:rsid w:val="00C666BE"/>
    <w:rsid w:val="00C67EE6"/>
    <w:rsid w:val="00C70758"/>
    <w:rsid w:val="00C70CCF"/>
    <w:rsid w:val="00C74BA7"/>
    <w:rsid w:val="00C74BF3"/>
    <w:rsid w:val="00C758FC"/>
    <w:rsid w:val="00C765AD"/>
    <w:rsid w:val="00C7780C"/>
    <w:rsid w:val="00C80C38"/>
    <w:rsid w:val="00C813C0"/>
    <w:rsid w:val="00C81A75"/>
    <w:rsid w:val="00C8202B"/>
    <w:rsid w:val="00C82B5C"/>
    <w:rsid w:val="00C82E02"/>
    <w:rsid w:val="00C8350E"/>
    <w:rsid w:val="00C83F09"/>
    <w:rsid w:val="00C84992"/>
    <w:rsid w:val="00C84DFF"/>
    <w:rsid w:val="00C87B8C"/>
    <w:rsid w:val="00C90EC9"/>
    <w:rsid w:val="00C91783"/>
    <w:rsid w:val="00C928F3"/>
    <w:rsid w:val="00C92951"/>
    <w:rsid w:val="00C933B9"/>
    <w:rsid w:val="00C937A7"/>
    <w:rsid w:val="00C93A7A"/>
    <w:rsid w:val="00C95297"/>
    <w:rsid w:val="00C96461"/>
    <w:rsid w:val="00C96DBE"/>
    <w:rsid w:val="00CA07F4"/>
    <w:rsid w:val="00CA0A8D"/>
    <w:rsid w:val="00CA1646"/>
    <w:rsid w:val="00CA1D03"/>
    <w:rsid w:val="00CA35BE"/>
    <w:rsid w:val="00CA44AF"/>
    <w:rsid w:val="00CA4C45"/>
    <w:rsid w:val="00CA574B"/>
    <w:rsid w:val="00CA5803"/>
    <w:rsid w:val="00CA6BA4"/>
    <w:rsid w:val="00CA740A"/>
    <w:rsid w:val="00CB11F4"/>
    <w:rsid w:val="00CB1438"/>
    <w:rsid w:val="00CB3DB9"/>
    <w:rsid w:val="00CB4415"/>
    <w:rsid w:val="00CB4A86"/>
    <w:rsid w:val="00CB4EFD"/>
    <w:rsid w:val="00CB50A9"/>
    <w:rsid w:val="00CB5850"/>
    <w:rsid w:val="00CB65FD"/>
    <w:rsid w:val="00CC1CF5"/>
    <w:rsid w:val="00CC2C06"/>
    <w:rsid w:val="00CC508D"/>
    <w:rsid w:val="00CC5346"/>
    <w:rsid w:val="00CC553B"/>
    <w:rsid w:val="00CD0502"/>
    <w:rsid w:val="00CD0F27"/>
    <w:rsid w:val="00CD160D"/>
    <w:rsid w:val="00CD1E8D"/>
    <w:rsid w:val="00CD352C"/>
    <w:rsid w:val="00CD3F30"/>
    <w:rsid w:val="00CD465E"/>
    <w:rsid w:val="00CD5084"/>
    <w:rsid w:val="00CD5219"/>
    <w:rsid w:val="00CD712D"/>
    <w:rsid w:val="00CE1C7F"/>
    <w:rsid w:val="00CE1CD7"/>
    <w:rsid w:val="00CE3EFD"/>
    <w:rsid w:val="00CE4F35"/>
    <w:rsid w:val="00CE50D0"/>
    <w:rsid w:val="00CE7725"/>
    <w:rsid w:val="00CE7810"/>
    <w:rsid w:val="00CE7E19"/>
    <w:rsid w:val="00CF00AA"/>
    <w:rsid w:val="00CF0216"/>
    <w:rsid w:val="00CF0685"/>
    <w:rsid w:val="00CF0B7B"/>
    <w:rsid w:val="00CF11C5"/>
    <w:rsid w:val="00CF154C"/>
    <w:rsid w:val="00CF3BA9"/>
    <w:rsid w:val="00CF570A"/>
    <w:rsid w:val="00CF5C01"/>
    <w:rsid w:val="00CF66F6"/>
    <w:rsid w:val="00CF7834"/>
    <w:rsid w:val="00CF7CA0"/>
    <w:rsid w:val="00D003E2"/>
    <w:rsid w:val="00D00525"/>
    <w:rsid w:val="00D009FF"/>
    <w:rsid w:val="00D01CF9"/>
    <w:rsid w:val="00D026EC"/>
    <w:rsid w:val="00D02A8B"/>
    <w:rsid w:val="00D04338"/>
    <w:rsid w:val="00D04EF5"/>
    <w:rsid w:val="00D05658"/>
    <w:rsid w:val="00D05830"/>
    <w:rsid w:val="00D05BFA"/>
    <w:rsid w:val="00D05DF5"/>
    <w:rsid w:val="00D060DB"/>
    <w:rsid w:val="00D06E2F"/>
    <w:rsid w:val="00D0717C"/>
    <w:rsid w:val="00D0730C"/>
    <w:rsid w:val="00D07AFC"/>
    <w:rsid w:val="00D07C7A"/>
    <w:rsid w:val="00D1099B"/>
    <w:rsid w:val="00D13F57"/>
    <w:rsid w:val="00D141C1"/>
    <w:rsid w:val="00D14943"/>
    <w:rsid w:val="00D15AE6"/>
    <w:rsid w:val="00D176AA"/>
    <w:rsid w:val="00D2059E"/>
    <w:rsid w:val="00D21B10"/>
    <w:rsid w:val="00D224EF"/>
    <w:rsid w:val="00D22999"/>
    <w:rsid w:val="00D24934"/>
    <w:rsid w:val="00D2567C"/>
    <w:rsid w:val="00D302C5"/>
    <w:rsid w:val="00D30BF8"/>
    <w:rsid w:val="00D3185D"/>
    <w:rsid w:val="00D324C8"/>
    <w:rsid w:val="00D35595"/>
    <w:rsid w:val="00D3626E"/>
    <w:rsid w:val="00D36F31"/>
    <w:rsid w:val="00D377BD"/>
    <w:rsid w:val="00D40043"/>
    <w:rsid w:val="00D405B1"/>
    <w:rsid w:val="00D4123A"/>
    <w:rsid w:val="00D415A3"/>
    <w:rsid w:val="00D443D7"/>
    <w:rsid w:val="00D45FE4"/>
    <w:rsid w:val="00D46886"/>
    <w:rsid w:val="00D471B2"/>
    <w:rsid w:val="00D50912"/>
    <w:rsid w:val="00D509F7"/>
    <w:rsid w:val="00D51294"/>
    <w:rsid w:val="00D52344"/>
    <w:rsid w:val="00D52476"/>
    <w:rsid w:val="00D52BFE"/>
    <w:rsid w:val="00D53681"/>
    <w:rsid w:val="00D54ADA"/>
    <w:rsid w:val="00D559CE"/>
    <w:rsid w:val="00D578B3"/>
    <w:rsid w:val="00D60CF6"/>
    <w:rsid w:val="00D6144E"/>
    <w:rsid w:val="00D6285E"/>
    <w:rsid w:val="00D62B3B"/>
    <w:rsid w:val="00D63868"/>
    <w:rsid w:val="00D63D2A"/>
    <w:rsid w:val="00D65623"/>
    <w:rsid w:val="00D65DDA"/>
    <w:rsid w:val="00D65F36"/>
    <w:rsid w:val="00D66948"/>
    <w:rsid w:val="00D730A6"/>
    <w:rsid w:val="00D73405"/>
    <w:rsid w:val="00D769A4"/>
    <w:rsid w:val="00D84380"/>
    <w:rsid w:val="00D87414"/>
    <w:rsid w:val="00D87B46"/>
    <w:rsid w:val="00D90212"/>
    <w:rsid w:val="00D93B45"/>
    <w:rsid w:val="00D93C25"/>
    <w:rsid w:val="00D94024"/>
    <w:rsid w:val="00D9480C"/>
    <w:rsid w:val="00D959DB"/>
    <w:rsid w:val="00D96009"/>
    <w:rsid w:val="00DA013A"/>
    <w:rsid w:val="00DA4687"/>
    <w:rsid w:val="00DA53CD"/>
    <w:rsid w:val="00DA6742"/>
    <w:rsid w:val="00DA6F92"/>
    <w:rsid w:val="00DA71E1"/>
    <w:rsid w:val="00DB00AC"/>
    <w:rsid w:val="00DB0A23"/>
    <w:rsid w:val="00DB0DE4"/>
    <w:rsid w:val="00DB10E4"/>
    <w:rsid w:val="00DB2EE6"/>
    <w:rsid w:val="00DB3CCF"/>
    <w:rsid w:val="00DB3D88"/>
    <w:rsid w:val="00DB479E"/>
    <w:rsid w:val="00DB5453"/>
    <w:rsid w:val="00DB5B5F"/>
    <w:rsid w:val="00DB5C99"/>
    <w:rsid w:val="00DB6203"/>
    <w:rsid w:val="00DB6E4D"/>
    <w:rsid w:val="00DC1B15"/>
    <w:rsid w:val="00DC2CFF"/>
    <w:rsid w:val="00DC3050"/>
    <w:rsid w:val="00DC305D"/>
    <w:rsid w:val="00DC33C6"/>
    <w:rsid w:val="00DC3A40"/>
    <w:rsid w:val="00DC5A39"/>
    <w:rsid w:val="00DC5FA7"/>
    <w:rsid w:val="00DC78AD"/>
    <w:rsid w:val="00DD20EA"/>
    <w:rsid w:val="00DD4949"/>
    <w:rsid w:val="00DD5576"/>
    <w:rsid w:val="00DD6262"/>
    <w:rsid w:val="00DD76AE"/>
    <w:rsid w:val="00DD7CD9"/>
    <w:rsid w:val="00DE08BB"/>
    <w:rsid w:val="00DE2A7E"/>
    <w:rsid w:val="00DE2D75"/>
    <w:rsid w:val="00DE3308"/>
    <w:rsid w:val="00DE35E0"/>
    <w:rsid w:val="00DE3716"/>
    <w:rsid w:val="00DE49FF"/>
    <w:rsid w:val="00DE552B"/>
    <w:rsid w:val="00DE557D"/>
    <w:rsid w:val="00DE64BE"/>
    <w:rsid w:val="00DE6EBD"/>
    <w:rsid w:val="00DE6EBF"/>
    <w:rsid w:val="00DE76F9"/>
    <w:rsid w:val="00DF0660"/>
    <w:rsid w:val="00DF361C"/>
    <w:rsid w:val="00DF39F7"/>
    <w:rsid w:val="00DF4B32"/>
    <w:rsid w:val="00DF532A"/>
    <w:rsid w:val="00DF5501"/>
    <w:rsid w:val="00DF5B20"/>
    <w:rsid w:val="00E0114C"/>
    <w:rsid w:val="00E011FF"/>
    <w:rsid w:val="00E020E1"/>
    <w:rsid w:val="00E02AAD"/>
    <w:rsid w:val="00E036EF"/>
    <w:rsid w:val="00E04848"/>
    <w:rsid w:val="00E05AB2"/>
    <w:rsid w:val="00E05C63"/>
    <w:rsid w:val="00E07C2A"/>
    <w:rsid w:val="00E115D4"/>
    <w:rsid w:val="00E119D3"/>
    <w:rsid w:val="00E1237A"/>
    <w:rsid w:val="00E13012"/>
    <w:rsid w:val="00E13352"/>
    <w:rsid w:val="00E133D6"/>
    <w:rsid w:val="00E13416"/>
    <w:rsid w:val="00E1374B"/>
    <w:rsid w:val="00E13C15"/>
    <w:rsid w:val="00E17E26"/>
    <w:rsid w:val="00E20F14"/>
    <w:rsid w:val="00E2279E"/>
    <w:rsid w:val="00E22B7D"/>
    <w:rsid w:val="00E23449"/>
    <w:rsid w:val="00E235B5"/>
    <w:rsid w:val="00E23DDF"/>
    <w:rsid w:val="00E23E3F"/>
    <w:rsid w:val="00E2422C"/>
    <w:rsid w:val="00E24230"/>
    <w:rsid w:val="00E24576"/>
    <w:rsid w:val="00E25FD2"/>
    <w:rsid w:val="00E268C4"/>
    <w:rsid w:val="00E273EF"/>
    <w:rsid w:val="00E30382"/>
    <w:rsid w:val="00E30F96"/>
    <w:rsid w:val="00E31E4A"/>
    <w:rsid w:val="00E31F1A"/>
    <w:rsid w:val="00E326E5"/>
    <w:rsid w:val="00E330EC"/>
    <w:rsid w:val="00E3464B"/>
    <w:rsid w:val="00E350C2"/>
    <w:rsid w:val="00E35F7B"/>
    <w:rsid w:val="00E36E93"/>
    <w:rsid w:val="00E37C6D"/>
    <w:rsid w:val="00E4262C"/>
    <w:rsid w:val="00E459F9"/>
    <w:rsid w:val="00E46372"/>
    <w:rsid w:val="00E46EA3"/>
    <w:rsid w:val="00E476B6"/>
    <w:rsid w:val="00E51492"/>
    <w:rsid w:val="00E5405D"/>
    <w:rsid w:val="00E5456A"/>
    <w:rsid w:val="00E54C4D"/>
    <w:rsid w:val="00E55821"/>
    <w:rsid w:val="00E561E8"/>
    <w:rsid w:val="00E6214E"/>
    <w:rsid w:val="00E63812"/>
    <w:rsid w:val="00E659C6"/>
    <w:rsid w:val="00E6724C"/>
    <w:rsid w:val="00E71AC2"/>
    <w:rsid w:val="00E7240A"/>
    <w:rsid w:val="00E72713"/>
    <w:rsid w:val="00E732E5"/>
    <w:rsid w:val="00E73AA8"/>
    <w:rsid w:val="00E74165"/>
    <w:rsid w:val="00E7568F"/>
    <w:rsid w:val="00E75E42"/>
    <w:rsid w:val="00E76082"/>
    <w:rsid w:val="00E764F0"/>
    <w:rsid w:val="00E7705B"/>
    <w:rsid w:val="00E7763E"/>
    <w:rsid w:val="00E80CB0"/>
    <w:rsid w:val="00E80D6F"/>
    <w:rsid w:val="00E81030"/>
    <w:rsid w:val="00E82B62"/>
    <w:rsid w:val="00E835FC"/>
    <w:rsid w:val="00E8378B"/>
    <w:rsid w:val="00E84D99"/>
    <w:rsid w:val="00E8530D"/>
    <w:rsid w:val="00E8600E"/>
    <w:rsid w:val="00E87842"/>
    <w:rsid w:val="00E90306"/>
    <w:rsid w:val="00E9142F"/>
    <w:rsid w:val="00E92154"/>
    <w:rsid w:val="00E9330E"/>
    <w:rsid w:val="00E93ADC"/>
    <w:rsid w:val="00E94B13"/>
    <w:rsid w:val="00E963B8"/>
    <w:rsid w:val="00E9668B"/>
    <w:rsid w:val="00E96A0B"/>
    <w:rsid w:val="00E96A92"/>
    <w:rsid w:val="00E96B5D"/>
    <w:rsid w:val="00E96EDA"/>
    <w:rsid w:val="00E977C7"/>
    <w:rsid w:val="00E97A9B"/>
    <w:rsid w:val="00EA0124"/>
    <w:rsid w:val="00EA0365"/>
    <w:rsid w:val="00EA1705"/>
    <w:rsid w:val="00EA20C9"/>
    <w:rsid w:val="00EA20F5"/>
    <w:rsid w:val="00EA3008"/>
    <w:rsid w:val="00EA354E"/>
    <w:rsid w:val="00EA3BF7"/>
    <w:rsid w:val="00EA4719"/>
    <w:rsid w:val="00EA48EF"/>
    <w:rsid w:val="00EA5674"/>
    <w:rsid w:val="00EA6E45"/>
    <w:rsid w:val="00EB0A45"/>
    <w:rsid w:val="00EB0C62"/>
    <w:rsid w:val="00EB16B9"/>
    <w:rsid w:val="00EB1C12"/>
    <w:rsid w:val="00EB3E68"/>
    <w:rsid w:val="00EB4198"/>
    <w:rsid w:val="00EB4AA2"/>
    <w:rsid w:val="00EB5E6C"/>
    <w:rsid w:val="00EB6D37"/>
    <w:rsid w:val="00EB7721"/>
    <w:rsid w:val="00EB7D24"/>
    <w:rsid w:val="00EC1C9F"/>
    <w:rsid w:val="00EC28C1"/>
    <w:rsid w:val="00EC2AC6"/>
    <w:rsid w:val="00EC3400"/>
    <w:rsid w:val="00EC497A"/>
    <w:rsid w:val="00EC4E68"/>
    <w:rsid w:val="00EC5303"/>
    <w:rsid w:val="00EC61C5"/>
    <w:rsid w:val="00EC660B"/>
    <w:rsid w:val="00EC69DD"/>
    <w:rsid w:val="00EC6C60"/>
    <w:rsid w:val="00EC7551"/>
    <w:rsid w:val="00EC7F7C"/>
    <w:rsid w:val="00ED13A5"/>
    <w:rsid w:val="00ED2F35"/>
    <w:rsid w:val="00ED3A8E"/>
    <w:rsid w:val="00ED4559"/>
    <w:rsid w:val="00ED46E6"/>
    <w:rsid w:val="00ED5010"/>
    <w:rsid w:val="00ED73E5"/>
    <w:rsid w:val="00ED75A2"/>
    <w:rsid w:val="00EE193A"/>
    <w:rsid w:val="00EE30EF"/>
    <w:rsid w:val="00EE3AA2"/>
    <w:rsid w:val="00EE3C7A"/>
    <w:rsid w:val="00EE4F48"/>
    <w:rsid w:val="00EE7136"/>
    <w:rsid w:val="00EF03DA"/>
    <w:rsid w:val="00EF1313"/>
    <w:rsid w:val="00EF198E"/>
    <w:rsid w:val="00EF1CFA"/>
    <w:rsid w:val="00EF4012"/>
    <w:rsid w:val="00EF4120"/>
    <w:rsid w:val="00EF44A3"/>
    <w:rsid w:val="00EF5FAC"/>
    <w:rsid w:val="00F011CD"/>
    <w:rsid w:val="00F013EC"/>
    <w:rsid w:val="00F01E60"/>
    <w:rsid w:val="00F025B2"/>
    <w:rsid w:val="00F037D8"/>
    <w:rsid w:val="00F03FDD"/>
    <w:rsid w:val="00F04323"/>
    <w:rsid w:val="00F04939"/>
    <w:rsid w:val="00F05182"/>
    <w:rsid w:val="00F05439"/>
    <w:rsid w:val="00F05FD0"/>
    <w:rsid w:val="00F06AE3"/>
    <w:rsid w:val="00F0704C"/>
    <w:rsid w:val="00F07D82"/>
    <w:rsid w:val="00F10A17"/>
    <w:rsid w:val="00F122D5"/>
    <w:rsid w:val="00F1356D"/>
    <w:rsid w:val="00F13B27"/>
    <w:rsid w:val="00F144CE"/>
    <w:rsid w:val="00F15C70"/>
    <w:rsid w:val="00F165F0"/>
    <w:rsid w:val="00F16E1A"/>
    <w:rsid w:val="00F2006E"/>
    <w:rsid w:val="00F214D9"/>
    <w:rsid w:val="00F21C88"/>
    <w:rsid w:val="00F21DCA"/>
    <w:rsid w:val="00F2218D"/>
    <w:rsid w:val="00F22251"/>
    <w:rsid w:val="00F229B6"/>
    <w:rsid w:val="00F22B93"/>
    <w:rsid w:val="00F22E53"/>
    <w:rsid w:val="00F2416F"/>
    <w:rsid w:val="00F24900"/>
    <w:rsid w:val="00F24B8B"/>
    <w:rsid w:val="00F2625A"/>
    <w:rsid w:val="00F26991"/>
    <w:rsid w:val="00F32379"/>
    <w:rsid w:val="00F32515"/>
    <w:rsid w:val="00F32EE6"/>
    <w:rsid w:val="00F33695"/>
    <w:rsid w:val="00F33E60"/>
    <w:rsid w:val="00F34498"/>
    <w:rsid w:val="00F35B4D"/>
    <w:rsid w:val="00F361BF"/>
    <w:rsid w:val="00F37092"/>
    <w:rsid w:val="00F374F1"/>
    <w:rsid w:val="00F376FE"/>
    <w:rsid w:val="00F40BDF"/>
    <w:rsid w:val="00F41A2A"/>
    <w:rsid w:val="00F41D8F"/>
    <w:rsid w:val="00F420FD"/>
    <w:rsid w:val="00F42F2A"/>
    <w:rsid w:val="00F44DDB"/>
    <w:rsid w:val="00F46C1E"/>
    <w:rsid w:val="00F47F93"/>
    <w:rsid w:val="00F50D39"/>
    <w:rsid w:val="00F52579"/>
    <w:rsid w:val="00F54C02"/>
    <w:rsid w:val="00F55805"/>
    <w:rsid w:val="00F56839"/>
    <w:rsid w:val="00F61FB9"/>
    <w:rsid w:val="00F6224B"/>
    <w:rsid w:val="00F7029F"/>
    <w:rsid w:val="00F70B3B"/>
    <w:rsid w:val="00F712A7"/>
    <w:rsid w:val="00F71CFB"/>
    <w:rsid w:val="00F74E37"/>
    <w:rsid w:val="00F7556E"/>
    <w:rsid w:val="00F7586F"/>
    <w:rsid w:val="00F76143"/>
    <w:rsid w:val="00F7614A"/>
    <w:rsid w:val="00F76EAF"/>
    <w:rsid w:val="00F77894"/>
    <w:rsid w:val="00F77C8A"/>
    <w:rsid w:val="00F80469"/>
    <w:rsid w:val="00F811BE"/>
    <w:rsid w:val="00F82716"/>
    <w:rsid w:val="00F846B0"/>
    <w:rsid w:val="00F84A70"/>
    <w:rsid w:val="00F85B52"/>
    <w:rsid w:val="00F87596"/>
    <w:rsid w:val="00F87A50"/>
    <w:rsid w:val="00F90B1A"/>
    <w:rsid w:val="00F911D0"/>
    <w:rsid w:val="00F9121E"/>
    <w:rsid w:val="00F93F6B"/>
    <w:rsid w:val="00F9422D"/>
    <w:rsid w:val="00F97C8C"/>
    <w:rsid w:val="00FA05D8"/>
    <w:rsid w:val="00FA21A7"/>
    <w:rsid w:val="00FA24BD"/>
    <w:rsid w:val="00FA306A"/>
    <w:rsid w:val="00FA3ECA"/>
    <w:rsid w:val="00FA4896"/>
    <w:rsid w:val="00FA557B"/>
    <w:rsid w:val="00FA5C76"/>
    <w:rsid w:val="00FA7A7D"/>
    <w:rsid w:val="00FB0281"/>
    <w:rsid w:val="00FB0C48"/>
    <w:rsid w:val="00FB1C44"/>
    <w:rsid w:val="00FB347E"/>
    <w:rsid w:val="00FB3813"/>
    <w:rsid w:val="00FB45C1"/>
    <w:rsid w:val="00FB4C5D"/>
    <w:rsid w:val="00FC04EF"/>
    <w:rsid w:val="00FC0929"/>
    <w:rsid w:val="00FC11F6"/>
    <w:rsid w:val="00FC13BF"/>
    <w:rsid w:val="00FC1A7D"/>
    <w:rsid w:val="00FC2480"/>
    <w:rsid w:val="00FC29DE"/>
    <w:rsid w:val="00FC46C6"/>
    <w:rsid w:val="00FC4C68"/>
    <w:rsid w:val="00FC65C0"/>
    <w:rsid w:val="00FC67D6"/>
    <w:rsid w:val="00FD1A19"/>
    <w:rsid w:val="00FD2AFE"/>
    <w:rsid w:val="00FD2FE1"/>
    <w:rsid w:val="00FD370E"/>
    <w:rsid w:val="00FD3D6C"/>
    <w:rsid w:val="00FD48CA"/>
    <w:rsid w:val="00FD6745"/>
    <w:rsid w:val="00FD78C5"/>
    <w:rsid w:val="00FE276A"/>
    <w:rsid w:val="00FE2E86"/>
    <w:rsid w:val="00FE3D48"/>
    <w:rsid w:val="00FE47C6"/>
    <w:rsid w:val="00FE51EC"/>
    <w:rsid w:val="00FE5206"/>
    <w:rsid w:val="00FE6C13"/>
    <w:rsid w:val="00FE789B"/>
    <w:rsid w:val="00FF02D4"/>
    <w:rsid w:val="00FF0FBF"/>
    <w:rsid w:val="00FF21B8"/>
    <w:rsid w:val="00FF2835"/>
    <w:rsid w:val="00FF2F54"/>
    <w:rsid w:val="00FF3E28"/>
    <w:rsid w:val="00FF456F"/>
    <w:rsid w:val="00FF4871"/>
    <w:rsid w:val="00FF4D8A"/>
    <w:rsid w:val="00FF52AE"/>
    <w:rsid w:val="00FF7856"/>
  </w:rsids>
  <m:mathPr>
    <m:mathFont m:val="Cambria Math"/>
    <m:brkBin m:val="before"/>
    <m:brkBinSub m:val="--"/>
    <m:smallFrac m:val="0"/>
    <m:dispDef/>
    <m:lMargin m:val="0"/>
    <m:rMargin m:val="0"/>
    <m:defJc m:val="centerGroup"/>
    <m:wrapIndent m:val="1440"/>
    <m:intLim m:val="subSup"/>
    <m:naryLim m:val="undOvr"/>
  </m:mathPr>
  <w:themeFontLang w:val="en-AU" w:eastAsia="zh-CN" w:bidi="mn-Mong-M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BE34E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W1)" w:eastAsia="PMingLiU" w:hAnsi="Times New (W1)"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 w:unhideWhenUsed="1"/>
    <w:lsdException w:name="footer" w:semiHidden="1" w:uiPriority="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2"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uiPriority w:val="1"/>
    <w:qFormat/>
    <w:rsid w:val="00BD59DC"/>
    <w:pPr>
      <w:spacing w:after="120" w:line="240" w:lineRule="atLeast"/>
    </w:pPr>
    <w:rPr>
      <w:rFonts w:ascii="Arial" w:hAnsi="Arial" w:cs="Angsana New"/>
      <w:szCs w:val="22"/>
      <w:lang w:eastAsia="zh-CN" w:bidi="th-TH"/>
    </w:rPr>
  </w:style>
  <w:style w:type="paragraph" w:styleId="Heading1">
    <w:name w:val="heading 1"/>
    <w:aliases w:val="1.,1. Level 1 Heading,69%,Attribute Heading 1,Chapter,H-1,H1,Head1,Heading 1 St.George,Heading apps,Lev 1,MAIN HEADING,Main Heading,NEWS GOTHIC B,No numbers,Section Header,Section Heading,h1,h1 chapter heading,heading 1,heading 1Body,style1"/>
    <w:basedOn w:val="Normal"/>
    <w:next w:val="Normal"/>
    <w:link w:val="Heading1Char"/>
    <w:qFormat/>
    <w:pPr>
      <w:keepNext/>
      <w:numPr>
        <w:numId w:val="47"/>
      </w:numPr>
      <w:spacing w:before="240" w:after="60"/>
      <w:outlineLvl w:val="0"/>
    </w:pPr>
    <w:rPr>
      <w:b/>
      <w:bCs/>
      <w:kern w:val="28"/>
      <w:sz w:val="28"/>
      <w:szCs w:val="28"/>
    </w:rPr>
  </w:style>
  <w:style w:type="paragraph" w:styleId="Heading2">
    <w:name w:val="heading 2"/>
    <w:aliases w:val="2,Attribute Heading 2,B Sub/Bold,B Sub/Bold1,B Sub/Bold11,B Sub/Bold2,Centerhead,H2,Head 2,Header 2,List level 2,Para2,Reset numbering,body,h2,h2 main heading,h2 main heading1,h2 main heading2,heading 2TOC,heading 2body,l2,list 2,list 2,test"/>
    <w:basedOn w:val="Normal"/>
    <w:next w:val="Normal"/>
    <w:link w:val="Heading2Char"/>
    <w:qFormat/>
    <w:pPr>
      <w:keepNext/>
      <w:numPr>
        <w:ilvl w:val="1"/>
        <w:numId w:val="47"/>
      </w:numPr>
      <w:spacing w:before="240" w:after="60"/>
      <w:outlineLvl w:val="1"/>
    </w:pPr>
    <w:rPr>
      <w:b/>
      <w:bCs/>
      <w:i/>
      <w:iCs/>
    </w:rPr>
  </w:style>
  <w:style w:type="paragraph" w:styleId="Heading3">
    <w:name w:val="heading 3"/>
    <w:aliases w:val="(Alt+3),(Alt+3)1,(Alt+3)10,(Alt+3)11,(Alt+3)12,(Alt+3)13,(Alt+3)14,(Alt+3)2,(Alt+3)21,(Alt+3)22,(Alt+3)23,(Alt+3)3,(Alt+3)31,(Alt+3)32,(Alt+3)33,(Alt+3)4,(Alt+3)41,(Alt+3)42,(Alt+3)43,(Alt+3)5,(Alt+3)6,(Alt+3)7,(Alt+3)8,(Alt+3)9,3,H3,H31,a,h3"/>
    <w:basedOn w:val="Normal"/>
    <w:next w:val="Normal"/>
    <w:link w:val="Heading3Char"/>
    <w:qFormat/>
    <w:pPr>
      <w:keepNext/>
      <w:numPr>
        <w:ilvl w:val="2"/>
        <w:numId w:val="47"/>
      </w:numPr>
      <w:spacing w:before="240" w:after="60"/>
      <w:outlineLvl w:val="2"/>
    </w:pPr>
  </w:style>
  <w:style w:type="paragraph" w:styleId="Heading4">
    <w:name w:val="heading 4"/>
    <w:aliases w:val="(Alt+4),(Alt+4)1,(Alt+4)11,(Alt+4)12,(Alt+4)2,(Alt+4)21,(Alt+4)3,(Alt+4)31,(Alt+4)4,(Alt+4)5,(Alt+4)6,(i),4,H4,H41,H411,H412,H42,H421,H422,H43,H431,H432,H44,H45,H46,H47,Heading 4 StGeorge,Level 2 - a,Minor,Para4,h4,h4 sub sub heading,h41,h42,i"/>
    <w:basedOn w:val="Normal"/>
    <w:next w:val="Normal"/>
    <w:link w:val="Heading4Char"/>
    <w:qFormat/>
    <w:pPr>
      <w:keepNext/>
      <w:numPr>
        <w:ilvl w:val="3"/>
        <w:numId w:val="47"/>
      </w:numPr>
      <w:spacing w:before="240" w:after="60"/>
      <w:outlineLvl w:val="3"/>
    </w:pPr>
    <w:rPr>
      <w:b/>
      <w:bCs/>
    </w:rPr>
  </w:style>
  <w:style w:type="paragraph" w:styleId="Heading5">
    <w:name w:val="heading 5"/>
    <w:aliases w:val="(A),1.1.1.1.1,3rd sub-clause,5,A,Appendix,Body Text (R),Document Title 2,Dot GS,H5,Heading 5 Interstar,Heading 5 StGeorge,Heading 5(unused),L5,Lev 5,Level 3 - (i),Level 3 - i,Para5,Para51,Sub4Para,h5,h51,h52,heading 5,l5,level,level5,s"/>
    <w:basedOn w:val="Normal"/>
    <w:next w:val="Normal"/>
    <w:link w:val="Heading5Char"/>
    <w:qFormat/>
    <w:pPr>
      <w:numPr>
        <w:ilvl w:val="4"/>
        <w:numId w:val="47"/>
      </w:numPr>
      <w:spacing w:before="240" w:after="60"/>
      <w:outlineLvl w:val="4"/>
    </w:pPr>
  </w:style>
  <w:style w:type="paragraph" w:styleId="Heading6">
    <w:name w:val="heading 6"/>
    <w:aliases w:val="not Kinhill,(I),6,Body Text 5,H6,Heading 6  Appendix Y &amp; Z,Heading 6 Interstar,Heading 6(unused),I,L1 PIP,Legal Level 1.,Lev 6,Name of Org,Not Kinhill,Square Bullet list,Sub5Para,a.,a.1,as,b,dash GS,h6,heading 6,level6"/>
    <w:basedOn w:val="Normal"/>
    <w:next w:val="Normal"/>
    <w:link w:val="Heading6Char"/>
    <w:qFormat/>
    <w:pPr>
      <w:numPr>
        <w:ilvl w:val="5"/>
        <w:numId w:val="47"/>
      </w:numPr>
      <w:spacing w:before="240" w:after="60"/>
      <w:outlineLvl w:val="5"/>
    </w:pPr>
    <w:rPr>
      <w:i/>
      <w:iCs/>
    </w:rPr>
  </w:style>
  <w:style w:type="paragraph" w:styleId="Heading7">
    <w:name w:val="heading 7"/>
    <w:aliases w:val="H7,i.,Legal Level 1.1.,Indented hyphen,(1),Lev 7,Heading 7(unused),Body Text 6,ap,i.1,not Kinhill1,square GS,level1noheading,L2 PIP,Level 1.1,heading 7,7,h7,level1-noHeading,not Kinhill11,L7,Heading 7 Char1,Heading 7 Char Char,st"/>
    <w:basedOn w:val="Normal"/>
    <w:next w:val="Normal"/>
    <w:link w:val="Heading7Char"/>
    <w:qFormat/>
    <w:pPr>
      <w:numPr>
        <w:ilvl w:val="6"/>
        <w:numId w:val="47"/>
      </w:numPr>
      <w:spacing w:before="240" w:after="60"/>
      <w:outlineLvl w:val="6"/>
    </w:pPr>
    <w:rPr>
      <w:szCs w:val="20"/>
    </w:rPr>
  </w:style>
  <w:style w:type="paragraph" w:styleId="Heading8">
    <w:name w:val="heading 8"/>
    <w:aliases w:val="8,Annex,Appendix Level 2,Body Text 7,H8,Heading 8(unused),L3 PIP,Legal Level 1.1.1.,Lev 8,Level 1.1.1,ad,h8,level2(a),rp_Heading 8,Heading 8 not in use,(Sub-section Nos),FigureTitle,Condition,requirement,req2,req,t,Comm8,(figures),r"/>
    <w:basedOn w:val="Normal"/>
    <w:next w:val="Normal"/>
    <w:link w:val="Heading8Char"/>
    <w:qFormat/>
    <w:pPr>
      <w:numPr>
        <w:ilvl w:val="7"/>
        <w:numId w:val="47"/>
      </w:numPr>
      <w:spacing w:before="240" w:after="60"/>
      <w:outlineLvl w:val="7"/>
    </w:pPr>
    <w:rPr>
      <w:i/>
      <w:iCs/>
      <w:szCs w:val="20"/>
    </w:rPr>
  </w:style>
  <w:style w:type="paragraph" w:styleId="Heading9">
    <w:name w:val="heading 9"/>
    <w:aliases w:val="Appen 1,9,Annex1,Appendix Level 3,Body Text 8,H9,Heading 9(unused),Legal Level 1.1.1.1.,Lev 9,Level (a),aat,h9,level3(i),number,rp_Heading 9,Heading 9 not in use,Heading 9 Char Char Char Char Char Char,Heading 9 (defunct),Com, Appen 1"/>
    <w:basedOn w:val="Normal"/>
    <w:next w:val="Normal"/>
    <w:link w:val="Heading9Char"/>
    <w:qFormat/>
    <w:pPr>
      <w:numPr>
        <w:ilvl w:val="8"/>
        <w:numId w:val="47"/>
      </w:numPr>
      <w:spacing w:before="240" w:after="60"/>
      <w:outlineLvl w:val="8"/>
    </w:pPr>
    <w:rPr>
      <w:b/>
      <w:bCs/>
      <w:i/>
      <w:iCs/>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
    <w:rsid w:val="00A6060B"/>
    <w:pPr>
      <w:spacing w:before="60" w:after="360" w:line="240" w:lineRule="auto"/>
    </w:pPr>
    <w:rPr>
      <w:color w:val="404040"/>
      <w:sz w:val="14"/>
      <w:szCs w:val="15"/>
    </w:rPr>
  </w:style>
  <w:style w:type="paragraph" w:customStyle="1" w:styleId="DefinitionL1">
    <w:name w:val="Definition L1"/>
    <w:basedOn w:val="Normal"/>
    <w:link w:val="DefinitionL1Char"/>
    <w:uiPriority w:val="3"/>
    <w:qFormat/>
    <w:pPr>
      <w:numPr>
        <w:numId w:val="24"/>
      </w:numPr>
      <w:outlineLvl w:val="0"/>
    </w:pPr>
  </w:style>
  <w:style w:type="paragraph" w:customStyle="1" w:styleId="DefinitionL2">
    <w:name w:val="Definition L2"/>
    <w:basedOn w:val="Normal"/>
    <w:link w:val="DefinitionL2Char1"/>
    <w:uiPriority w:val="3"/>
    <w:qFormat/>
    <w:pPr>
      <w:numPr>
        <w:ilvl w:val="1"/>
        <w:numId w:val="24"/>
      </w:numPr>
      <w:outlineLvl w:val="1"/>
    </w:pPr>
  </w:style>
  <w:style w:type="paragraph" w:customStyle="1" w:styleId="DefinitionL3">
    <w:name w:val="Definition L3"/>
    <w:basedOn w:val="Normal"/>
    <w:uiPriority w:val="3"/>
    <w:qFormat/>
    <w:pPr>
      <w:numPr>
        <w:ilvl w:val="2"/>
        <w:numId w:val="24"/>
      </w:numPr>
      <w:outlineLvl w:val="2"/>
    </w:pPr>
  </w:style>
  <w:style w:type="paragraph" w:customStyle="1" w:styleId="Level1">
    <w:name w:val="Level 1"/>
    <w:basedOn w:val="Normal"/>
    <w:uiPriority w:val="3"/>
    <w:qFormat/>
    <w:pPr>
      <w:numPr>
        <w:numId w:val="13"/>
      </w:numPr>
      <w:outlineLvl w:val="0"/>
    </w:pPr>
  </w:style>
  <w:style w:type="paragraph" w:customStyle="1" w:styleId="Level2">
    <w:name w:val="Level 2"/>
    <w:basedOn w:val="Normal"/>
    <w:uiPriority w:val="3"/>
    <w:qFormat/>
    <w:pPr>
      <w:numPr>
        <w:ilvl w:val="1"/>
        <w:numId w:val="13"/>
      </w:numPr>
      <w:outlineLvl w:val="1"/>
    </w:pPr>
  </w:style>
  <w:style w:type="paragraph" w:customStyle="1" w:styleId="Level3">
    <w:name w:val="Level 3"/>
    <w:basedOn w:val="Normal"/>
    <w:uiPriority w:val="3"/>
    <w:qFormat/>
    <w:pPr>
      <w:numPr>
        <w:ilvl w:val="2"/>
        <w:numId w:val="13"/>
      </w:numPr>
      <w:outlineLvl w:val="2"/>
    </w:pPr>
  </w:style>
  <w:style w:type="paragraph" w:styleId="TOC1">
    <w:name w:val="toc 1"/>
    <w:basedOn w:val="Normal"/>
    <w:next w:val="Normal"/>
    <w:uiPriority w:val="39"/>
    <w:rsid w:val="00961ED9"/>
    <w:pPr>
      <w:tabs>
        <w:tab w:val="right" w:pos="7371"/>
      </w:tabs>
      <w:spacing w:before="240" w:after="0" w:line="240" w:lineRule="auto"/>
      <w:ind w:left="340" w:right="2268" w:hanging="340"/>
    </w:pPr>
    <w:rPr>
      <w:rFonts w:ascii="Arial Bold" w:hAnsi="Arial Bold" w:cs="Arial Bold"/>
      <w:b/>
      <w:bCs/>
      <w:color w:val="CE0E2D"/>
      <w:sz w:val="24"/>
      <w:szCs w:val="28"/>
    </w:rPr>
  </w:style>
  <w:style w:type="paragraph" w:customStyle="1" w:styleId="MEBasic1">
    <w:name w:val="ME Basic 1"/>
    <w:basedOn w:val="Normal"/>
    <w:uiPriority w:val="1"/>
    <w:qFormat/>
    <w:pPr>
      <w:numPr>
        <w:numId w:val="14"/>
      </w:numPr>
      <w:outlineLvl w:val="0"/>
    </w:pPr>
  </w:style>
  <w:style w:type="paragraph" w:customStyle="1" w:styleId="MEBasic2">
    <w:name w:val="ME Basic 2"/>
    <w:basedOn w:val="Normal"/>
    <w:uiPriority w:val="1"/>
    <w:qFormat/>
    <w:pPr>
      <w:numPr>
        <w:ilvl w:val="1"/>
        <w:numId w:val="14"/>
      </w:numPr>
      <w:outlineLvl w:val="1"/>
    </w:pPr>
  </w:style>
  <w:style w:type="paragraph" w:styleId="Footer">
    <w:name w:val="footer"/>
    <w:basedOn w:val="Normal"/>
    <w:link w:val="FooterChar"/>
    <w:uiPriority w:val="9"/>
    <w:rsid w:val="00071CE2"/>
    <w:pPr>
      <w:tabs>
        <w:tab w:val="right" w:pos="9356"/>
      </w:tabs>
      <w:spacing w:after="0" w:line="240" w:lineRule="auto"/>
    </w:pPr>
    <w:rPr>
      <w:color w:val="404040"/>
      <w:sz w:val="14"/>
      <w:szCs w:val="14"/>
    </w:rPr>
  </w:style>
  <w:style w:type="character" w:styleId="PageNumber">
    <w:name w:val="page number"/>
    <w:basedOn w:val="DefaultParagraphFont"/>
    <w:uiPriority w:val="9"/>
    <w:rPr>
      <w:rFonts w:ascii="Arial" w:hAnsi="Arial"/>
      <w:b/>
      <w:color w:val="404040"/>
      <w:sz w:val="14"/>
    </w:rPr>
  </w:style>
  <w:style w:type="paragraph" w:customStyle="1" w:styleId="MEBasic3">
    <w:name w:val="ME Basic 3"/>
    <w:basedOn w:val="Normal"/>
    <w:uiPriority w:val="1"/>
    <w:qFormat/>
    <w:pPr>
      <w:numPr>
        <w:ilvl w:val="2"/>
        <w:numId w:val="14"/>
      </w:numPr>
      <w:outlineLvl w:val="2"/>
    </w:pPr>
  </w:style>
  <w:style w:type="paragraph" w:customStyle="1" w:styleId="MEBasic4">
    <w:name w:val="ME Basic 4"/>
    <w:basedOn w:val="Normal"/>
    <w:uiPriority w:val="1"/>
    <w:qFormat/>
    <w:pPr>
      <w:numPr>
        <w:ilvl w:val="3"/>
        <w:numId w:val="14"/>
      </w:numPr>
      <w:outlineLvl w:val="3"/>
    </w:pPr>
  </w:style>
  <w:style w:type="paragraph" w:customStyle="1" w:styleId="MEBasic5">
    <w:name w:val="ME Basic 5"/>
    <w:basedOn w:val="Normal"/>
    <w:uiPriority w:val="1"/>
    <w:qFormat/>
    <w:pPr>
      <w:numPr>
        <w:ilvl w:val="4"/>
        <w:numId w:val="14"/>
      </w:numPr>
      <w:outlineLvl w:val="4"/>
    </w:pPr>
  </w:style>
  <w:style w:type="numbering" w:customStyle="1" w:styleId="MELegal">
    <w:name w:val="ME Legal"/>
    <w:uiPriority w:val="99"/>
    <w:pPr>
      <w:numPr>
        <w:numId w:val="15"/>
      </w:numPr>
    </w:pPr>
  </w:style>
  <w:style w:type="paragraph" w:customStyle="1" w:styleId="MELegal1">
    <w:name w:val="ME Legal 1"/>
    <w:basedOn w:val="Normal"/>
    <w:next w:val="Normal"/>
    <w:qFormat/>
    <w:rsid w:val="004E68B0"/>
    <w:pPr>
      <w:keepNext/>
      <w:numPr>
        <w:numId w:val="32"/>
      </w:numPr>
      <w:spacing w:before="480" w:after="60"/>
      <w:outlineLvl w:val="0"/>
    </w:pPr>
    <w:rPr>
      <w:spacing w:val="-6"/>
      <w:sz w:val="28"/>
    </w:rPr>
  </w:style>
  <w:style w:type="paragraph" w:customStyle="1" w:styleId="MELegal2">
    <w:name w:val="ME Legal 2"/>
    <w:basedOn w:val="Normal"/>
    <w:next w:val="Normal"/>
    <w:link w:val="MELegal2Char"/>
    <w:qFormat/>
    <w:rsid w:val="004E68B0"/>
    <w:pPr>
      <w:keepNext/>
      <w:numPr>
        <w:ilvl w:val="1"/>
        <w:numId w:val="32"/>
      </w:numPr>
      <w:spacing w:before="240"/>
      <w:outlineLvl w:val="1"/>
    </w:pPr>
    <w:rPr>
      <w:rFonts w:ascii="Arial Bold" w:hAnsi="Arial Bold"/>
      <w:b/>
      <w:spacing w:val="-6"/>
      <w:sz w:val="22"/>
    </w:rPr>
  </w:style>
  <w:style w:type="paragraph" w:customStyle="1" w:styleId="MELegal3">
    <w:name w:val="ME Legal 3"/>
    <w:basedOn w:val="Normal"/>
    <w:link w:val="MELegal3Char"/>
    <w:qFormat/>
    <w:rsid w:val="004E68B0"/>
    <w:pPr>
      <w:numPr>
        <w:ilvl w:val="2"/>
        <w:numId w:val="32"/>
      </w:numPr>
      <w:outlineLvl w:val="2"/>
    </w:pPr>
  </w:style>
  <w:style w:type="paragraph" w:customStyle="1" w:styleId="MESubheading">
    <w:name w:val="ME Sub heading"/>
    <w:basedOn w:val="Normal"/>
    <w:next w:val="Normal"/>
    <w:uiPriority w:val="4"/>
    <w:qFormat/>
    <w:pPr>
      <w:keepNext/>
      <w:keepLines/>
      <w:spacing w:before="400" w:line="280" w:lineRule="exact"/>
      <w:outlineLvl w:val="0"/>
    </w:pPr>
    <w:rPr>
      <w:spacing w:val="-6"/>
      <w:sz w:val="28"/>
      <w:szCs w:val="40"/>
    </w:rPr>
  </w:style>
  <w:style w:type="paragraph" w:customStyle="1" w:styleId="ContentsDetails">
    <w:name w:val="ContentsDetails"/>
    <w:basedOn w:val="Normal"/>
    <w:next w:val="Normal"/>
    <w:uiPriority w:val="5"/>
    <w:qFormat/>
    <w:pPr>
      <w:spacing w:before="240" w:after="160"/>
    </w:pPr>
    <w:rPr>
      <w:rFonts w:ascii="Arial Bold" w:hAnsi="Arial Bold"/>
      <w:b/>
      <w:spacing w:val="-10"/>
      <w:sz w:val="28"/>
      <w:szCs w:val="36"/>
    </w:rPr>
  </w:style>
  <w:style w:type="paragraph" w:customStyle="1" w:styleId="ContentsTitle">
    <w:name w:val="ContentsTitle"/>
    <w:basedOn w:val="Normal"/>
    <w:next w:val="Normal"/>
    <w:uiPriority w:val="5"/>
    <w:qFormat/>
    <w:rsid w:val="00A70730"/>
    <w:pPr>
      <w:spacing w:line="480" w:lineRule="exact"/>
    </w:pPr>
    <w:rPr>
      <w:color w:val="CE0E2D"/>
      <w:spacing w:val="-10"/>
      <w:sz w:val="32"/>
      <w:szCs w:val="48"/>
    </w:rPr>
  </w:style>
  <w:style w:type="paragraph" w:customStyle="1" w:styleId="CoverPageDetails">
    <w:name w:val="CoverPageDetails"/>
    <w:basedOn w:val="Normal"/>
    <w:next w:val="Normal"/>
    <w:uiPriority w:val="5"/>
    <w:qFormat/>
    <w:pPr>
      <w:spacing w:before="60" w:line="220" w:lineRule="atLeast"/>
    </w:pPr>
    <w:rPr>
      <w:spacing w:val="-6"/>
      <w:sz w:val="24"/>
      <w:szCs w:val="40"/>
    </w:rPr>
  </w:style>
  <w:style w:type="paragraph" w:customStyle="1" w:styleId="CoverPageNames">
    <w:name w:val="CoverPageNames"/>
    <w:basedOn w:val="Normal"/>
    <w:uiPriority w:val="5"/>
    <w:qFormat/>
    <w:pPr>
      <w:spacing w:before="60" w:line="220" w:lineRule="atLeast"/>
    </w:pPr>
    <w:rPr>
      <w:sz w:val="24"/>
      <w:szCs w:val="24"/>
    </w:rPr>
  </w:style>
  <w:style w:type="paragraph" w:customStyle="1" w:styleId="CoverPageTitle">
    <w:name w:val="CoverPageTitle"/>
    <w:basedOn w:val="Normal"/>
    <w:next w:val="Normal"/>
    <w:uiPriority w:val="5"/>
    <w:qFormat/>
    <w:rsid w:val="00242F98"/>
    <w:pPr>
      <w:spacing w:after="240" w:line="360" w:lineRule="atLeast"/>
    </w:pPr>
    <w:rPr>
      <w:b/>
      <w:spacing w:val="-6"/>
      <w:sz w:val="44"/>
      <w:szCs w:val="72"/>
    </w:rPr>
  </w:style>
  <w:style w:type="paragraph" w:customStyle="1" w:styleId="DraftText">
    <w:name w:val="DraftText"/>
    <w:basedOn w:val="Normal"/>
    <w:semiHidden/>
    <w:rPr>
      <w:szCs w:val="20"/>
    </w:rPr>
  </w:style>
  <w:style w:type="paragraph" w:customStyle="1" w:styleId="MEChapterheading">
    <w:name w:val="ME Chapter heading"/>
    <w:basedOn w:val="Normal"/>
    <w:next w:val="Normal"/>
    <w:uiPriority w:val="4"/>
    <w:qFormat/>
    <w:pPr>
      <w:spacing w:after="360" w:line="480" w:lineRule="exact"/>
      <w:outlineLvl w:val="0"/>
    </w:pPr>
    <w:rPr>
      <w:spacing w:val="-10"/>
      <w:sz w:val="48"/>
      <w:szCs w:val="48"/>
    </w:rPr>
  </w:style>
  <w:style w:type="paragraph" w:customStyle="1" w:styleId="PartiesDetails">
    <w:name w:val="PartiesDetails"/>
    <w:basedOn w:val="Normal"/>
    <w:next w:val="Normal"/>
    <w:uiPriority w:val="7"/>
    <w:qFormat/>
    <w:pPr>
      <w:spacing w:after="60"/>
    </w:pPr>
  </w:style>
  <w:style w:type="paragraph" w:styleId="TOC2">
    <w:name w:val="toc 2"/>
    <w:basedOn w:val="Normal"/>
    <w:next w:val="Normal"/>
    <w:uiPriority w:val="39"/>
    <w:rsid w:val="00961ED9"/>
    <w:pPr>
      <w:tabs>
        <w:tab w:val="right" w:pos="7371"/>
      </w:tabs>
      <w:spacing w:before="120" w:after="0" w:line="240" w:lineRule="auto"/>
      <w:ind w:left="340" w:right="2268" w:hanging="340"/>
    </w:pPr>
    <w:rPr>
      <w:rFonts w:ascii="Arial Bold" w:hAnsi="Arial Bold" w:cs="Arial Bold"/>
      <w:b/>
      <w:bCs/>
      <w:spacing w:val="4"/>
      <w:szCs w:val="24"/>
    </w:rPr>
  </w:style>
  <w:style w:type="paragraph" w:styleId="TOC3">
    <w:name w:val="toc 3"/>
    <w:basedOn w:val="Normal"/>
    <w:next w:val="Normal"/>
    <w:uiPriority w:val="39"/>
    <w:rsid w:val="00961ED9"/>
    <w:pPr>
      <w:tabs>
        <w:tab w:val="right" w:pos="7371"/>
      </w:tabs>
      <w:spacing w:before="60" w:after="0" w:line="240" w:lineRule="auto"/>
      <w:ind w:left="907" w:right="2268" w:hanging="567"/>
    </w:pPr>
    <w:rPr>
      <w:rFonts w:cs="Arial"/>
    </w:rPr>
  </w:style>
  <w:style w:type="paragraph" w:customStyle="1" w:styleId="MELegal4">
    <w:name w:val="ME Legal 4"/>
    <w:basedOn w:val="Normal"/>
    <w:link w:val="MELegal4Char"/>
    <w:qFormat/>
    <w:rsid w:val="004E68B0"/>
    <w:pPr>
      <w:numPr>
        <w:ilvl w:val="3"/>
        <w:numId w:val="32"/>
      </w:numPr>
      <w:outlineLvl w:val="3"/>
    </w:pPr>
  </w:style>
  <w:style w:type="paragraph" w:customStyle="1" w:styleId="MELegal5">
    <w:name w:val="ME Legal 5"/>
    <w:basedOn w:val="Normal"/>
    <w:qFormat/>
    <w:rsid w:val="004E68B0"/>
    <w:pPr>
      <w:numPr>
        <w:ilvl w:val="4"/>
        <w:numId w:val="32"/>
      </w:numPr>
      <w:outlineLvl w:val="4"/>
    </w:pPr>
  </w:style>
  <w:style w:type="paragraph" w:customStyle="1" w:styleId="MELegal6">
    <w:name w:val="ME Legal 6"/>
    <w:basedOn w:val="Normal"/>
    <w:qFormat/>
    <w:rsid w:val="004E68B0"/>
    <w:pPr>
      <w:numPr>
        <w:ilvl w:val="5"/>
        <w:numId w:val="32"/>
      </w:numPr>
      <w:outlineLvl w:val="5"/>
    </w:pPr>
  </w:style>
  <w:style w:type="paragraph" w:customStyle="1" w:styleId="PartL1">
    <w:name w:val="Part L1"/>
    <w:basedOn w:val="Normal"/>
    <w:next w:val="Normal"/>
    <w:uiPriority w:val="3"/>
    <w:qFormat/>
    <w:pPr>
      <w:numPr>
        <w:numId w:val="21"/>
      </w:numPr>
      <w:pBdr>
        <w:top w:val="single" w:sz="4" w:space="1" w:color="808080" w:themeColor="background1" w:themeShade="80"/>
      </w:pBdr>
      <w:spacing w:before="680"/>
      <w:outlineLvl w:val="0"/>
    </w:pPr>
    <w:rPr>
      <w:spacing w:val="-6"/>
      <w:sz w:val="36"/>
    </w:rPr>
  </w:style>
  <w:style w:type="paragraph" w:styleId="EndnoteText">
    <w:name w:val="endnote text"/>
    <w:basedOn w:val="Normal"/>
    <w:link w:val="EndnoteTextChar"/>
    <w:pPr>
      <w:spacing w:line="240" w:lineRule="auto"/>
    </w:pPr>
    <w:rPr>
      <w:szCs w:val="20"/>
    </w:rPr>
  </w:style>
  <w:style w:type="paragraph" w:styleId="FootnoteText">
    <w:name w:val="footnote text"/>
    <w:basedOn w:val="Normal"/>
    <w:link w:val="FootnoteTextChar"/>
    <w:pPr>
      <w:spacing w:line="240" w:lineRule="auto"/>
    </w:pPr>
    <w:rPr>
      <w:szCs w:val="20"/>
    </w:rPr>
  </w:style>
  <w:style w:type="paragraph" w:styleId="BalloonText">
    <w:name w:val="Balloon Text"/>
    <w:basedOn w:val="Normal"/>
    <w:link w:val="BalloonTextChar"/>
    <w:rPr>
      <w:rFonts w:ascii="Tahoma" w:hAnsi="Tahoma" w:cs="Tahoma"/>
      <w:sz w:val="16"/>
      <w:szCs w:val="16"/>
    </w:rPr>
  </w:style>
  <w:style w:type="paragraph" w:styleId="BlockText">
    <w:name w:val="Block Text"/>
    <w:basedOn w:val="Normal"/>
    <w:pPr>
      <w:ind w:left="1440" w:right="1440"/>
    </w:pPr>
  </w:style>
  <w:style w:type="paragraph" w:styleId="BodyText">
    <w:name w:val="Body Text"/>
    <w:basedOn w:val="Normal"/>
    <w:link w:val="BodyTextChar"/>
    <w:uiPriority w:val="2"/>
    <w:qFormat/>
    <w:rsid w:val="00611228"/>
    <w:pPr>
      <w:spacing w:after="200"/>
      <w:ind w:left="680"/>
    </w:pPr>
  </w:style>
  <w:style w:type="paragraph" w:styleId="BodyText2">
    <w:name w:val="Body Text 2"/>
    <w:basedOn w:val="Normal"/>
    <w:link w:val="BodyText2Char"/>
    <w:pPr>
      <w:spacing w:line="480" w:lineRule="auto"/>
    </w:pPr>
  </w:style>
  <w:style w:type="paragraph" w:styleId="BodyText3">
    <w:name w:val="Body Text 3"/>
    <w:basedOn w:val="Normal"/>
    <w:link w:val="BodyText3Char"/>
    <w:rPr>
      <w:sz w:val="16"/>
      <w:szCs w:val="16"/>
    </w:rPr>
  </w:style>
  <w:style w:type="paragraph" w:styleId="BodyTextFirstIndent">
    <w:name w:val="Body Text First Indent"/>
    <w:basedOn w:val="BodyText"/>
    <w:link w:val="BodyTextFirstIndentChar"/>
    <w:pPr>
      <w:ind w:firstLine="210"/>
    </w:pPr>
  </w:style>
  <w:style w:type="paragraph" w:styleId="BodyTextIndent">
    <w:name w:val="Body Text Indent"/>
    <w:basedOn w:val="Normal"/>
    <w:link w:val="BodyTextIndentChar"/>
    <w:pPr>
      <w:ind w:left="283"/>
    </w:pPr>
  </w:style>
  <w:style w:type="paragraph" w:styleId="BodyTextFirstIndent2">
    <w:name w:val="Body Text First Indent 2"/>
    <w:basedOn w:val="BodyTextIndent"/>
    <w:link w:val="BodyTextFirstIndent2Char"/>
    <w:pPr>
      <w:ind w:firstLine="210"/>
    </w:pPr>
  </w:style>
  <w:style w:type="paragraph" w:styleId="BodyTextIndent2">
    <w:name w:val="Body Text Indent 2"/>
    <w:basedOn w:val="Normal"/>
    <w:link w:val="BodyTextIndent2Char"/>
    <w:pPr>
      <w:spacing w:line="480" w:lineRule="auto"/>
      <w:ind w:left="283"/>
    </w:pPr>
  </w:style>
  <w:style w:type="paragraph" w:styleId="BodyTextIndent3">
    <w:name w:val="Body Text Indent 3"/>
    <w:basedOn w:val="Normal"/>
    <w:link w:val="BodyTextIndent3Char"/>
    <w:pPr>
      <w:ind w:left="283"/>
    </w:pPr>
    <w:rPr>
      <w:sz w:val="16"/>
      <w:szCs w:val="16"/>
    </w:rPr>
  </w:style>
  <w:style w:type="paragraph" w:styleId="Caption">
    <w:name w:val="caption"/>
    <w:basedOn w:val="Normal"/>
    <w:next w:val="Normal"/>
    <w:qFormat/>
    <w:rPr>
      <w:b/>
      <w:bCs/>
      <w:szCs w:val="20"/>
    </w:rPr>
  </w:style>
  <w:style w:type="paragraph" w:styleId="Closing">
    <w:name w:val="Closing"/>
    <w:basedOn w:val="Normal"/>
    <w:link w:val="ClosingChar"/>
    <w:pPr>
      <w:ind w:left="4252"/>
    </w:pPr>
  </w:style>
  <w:style w:type="character" w:styleId="CommentReference">
    <w:name w:val="annotation reference"/>
    <w:basedOn w:val="DefaultParagraphFont"/>
    <w:rPr>
      <w:sz w:val="16"/>
      <w:szCs w:val="16"/>
    </w:rPr>
  </w:style>
  <w:style w:type="paragraph" w:styleId="CommentText">
    <w:name w:val="annotation text"/>
    <w:basedOn w:val="Normal"/>
    <w:link w:val="CommentTextChar"/>
    <w:rPr>
      <w:szCs w:val="20"/>
    </w:rPr>
  </w:style>
  <w:style w:type="paragraph" w:styleId="CommentSubject">
    <w:name w:val="annotation subject"/>
    <w:basedOn w:val="CommentText"/>
    <w:next w:val="CommentText"/>
    <w:link w:val="CommentSubjectChar"/>
    <w:rPr>
      <w:b/>
      <w:bCs/>
    </w:rPr>
  </w:style>
  <w:style w:type="paragraph" w:styleId="Date">
    <w:name w:val="Date"/>
    <w:basedOn w:val="Normal"/>
    <w:next w:val="Normal"/>
    <w:link w:val="DateChar"/>
  </w:style>
  <w:style w:type="paragraph" w:styleId="DocumentMap">
    <w:name w:val="Document Map"/>
    <w:basedOn w:val="Normal"/>
    <w:link w:val="DocumentMapChar"/>
    <w:pPr>
      <w:shd w:val="clear" w:color="auto" w:fill="000080"/>
    </w:pPr>
    <w:rPr>
      <w:rFonts w:ascii="Tahoma" w:hAnsi="Tahoma" w:cs="Tahoma"/>
      <w:szCs w:val="20"/>
    </w:rPr>
  </w:style>
  <w:style w:type="paragraph" w:styleId="E-mailSignature">
    <w:name w:val="E-mail Signature"/>
    <w:basedOn w:val="Normal"/>
    <w:link w:val="E-mailSignatureChar"/>
  </w:style>
  <w:style w:type="character" w:styleId="Emphasis">
    <w:name w:val="Emphasis"/>
    <w:basedOn w:val="DefaultParagraphFont"/>
    <w:qFormat/>
    <w:rPr>
      <w:i/>
      <w:iCs/>
    </w:rPr>
  </w:style>
  <w:style w:type="character" w:styleId="EndnoteReference">
    <w:name w:val="endnote reference"/>
    <w:basedOn w:val="DefaultParagraphFont"/>
    <w:rPr>
      <w:vertAlign w:val="superscript"/>
    </w:rPr>
  </w:style>
  <w:style w:type="paragraph" w:styleId="EnvelopeAddress">
    <w:name w:val="envelope address"/>
    <w:basedOn w:val="Normal"/>
    <w:pPr>
      <w:framePr w:w="7920" w:h="1980" w:hRule="exact" w:hSpace="180" w:wrap="auto" w:hAnchor="page" w:xAlign="center" w:yAlign="bottom"/>
      <w:ind w:left="2880"/>
    </w:pPr>
    <w:rPr>
      <w:sz w:val="24"/>
      <w:szCs w:val="24"/>
    </w:rPr>
  </w:style>
  <w:style w:type="paragraph" w:styleId="EnvelopeReturn">
    <w:name w:val="envelope return"/>
    <w:basedOn w:val="Normal"/>
    <w:rPr>
      <w:szCs w:val="20"/>
    </w:rPr>
  </w:style>
  <w:style w:type="character" w:styleId="FollowedHyperlink">
    <w:name w:val="FollowedHyperlink"/>
    <w:basedOn w:val="DefaultParagraphFont"/>
    <w:rPr>
      <w:color w:val="800080"/>
      <w:u w:val="single"/>
    </w:rPr>
  </w:style>
  <w:style w:type="character" w:styleId="FootnoteReference">
    <w:name w:val="footnote reference"/>
    <w:basedOn w:val="DefaultParagraphFont"/>
    <w:rPr>
      <w:vertAlign w:val="superscript"/>
    </w:rPr>
  </w:style>
  <w:style w:type="character" w:styleId="HTMLAcronym">
    <w:name w:val="HTML Acronym"/>
    <w:basedOn w:val="DefaultParagraphFont"/>
  </w:style>
  <w:style w:type="paragraph" w:styleId="HTMLAddress">
    <w:name w:val="HTML Address"/>
    <w:basedOn w:val="Normal"/>
    <w:link w:val="HTMLAddressChar"/>
    <w:rPr>
      <w:i/>
      <w:iCs/>
    </w:rPr>
  </w:style>
  <w:style w:type="character" w:styleId="HTMLCite">
    <w:name w:val="HTML Cite"/>
    <w:basedOn w:val="DefaultParagraphFont"/>
    <w:rPr>
      <w:i/>
      <w:iCs/>
    </w:rPr>
  </w:style>
  <w:style w:type="character" w:styleId="HTMLCode">
    <w:name w:val="HTML Code"/>
    <w:basedOn w:val="DefaultParagraphFont"/>
    <w:rPr>
      <w:rFonts w:ascii="Courier New" w:hAnsi="Courier New"/>
      <w:sz w:val="20"/>
      <w:szCs w:val="20"/>
    </w:rPr>
  </w:style>
  <w:style w:type="character" w:styleId="HTMLDefinition">
    <w:name w:val="HTML Definition"/>
    <w:basedOn w:val="DefaultParagraphFont"/>
    <w:rPr>
      <w:i/>
      <w:iCs/>
    </w:rPr>
  </w:style>
  <w:style w:type="character" w:styleId="HTMLKeyboard">
    <w:name w:val="HTML Keyboard"/>
    <w:basedOn w:val="DefaultParagraphFont"/>
    <w:rPr>
      <w:rFonts w:ascii="Courier New" w:hAnsi="Courier New"/>
      <w:sz w:val="20"/>
      <w:szCs w:val="20"/>
    </w:rPr>
  </w:style>
  <w:style w:type="paragraph" w:styleId="HTMLPreformatted">
    <w:name w:val="HTML Preformatted"/>
    <w:basedOn w:val="Normal"/>
    <w:link w:val="HTMLPreformattedChar"/>
    <w:rPr>
      <w:rFonts w:ascii="Courier New" w:hAnsi="Courier New"/>
      <w:szCs w:val="20"/>
    </w:rPr>
  </w:style>
  <w:style w:type="character" w:styleId="HTMLSample">
    <w:name w:val="HTML Sample"/>
    <w:basedOn w:val="DefaultParagraphFont"/>
    <w:rPr>
      <w:rFonts w:ascii="Courier New" w:hAnsi="Courier New"/>
    </w:rPr>
  </w:style>
  <w:style w:type="character" w:styleId="HTMLTypewriter">
    <w:name w:val="HTML Typewriter"/>
    <w:basedOn w:val="DefaultParagraphFont"/>
    <w:rPr>
      <w:rFonts w:ascii="Courier New" w:hAnsi="Courier New"/>
      <w:sz w:val="20"/>
      <w:szCs w:val="20"/>
    </w:rPr>
  </w:style>
  <w:style w:type="character" w:styleId="HTMLVariable">
    <w:name w:val="HTML Variable"/>
    <w:basedOn w:val="DefaultParagraphFont"/>
    <w:rPr>
      <w:i/>
      <w:iCs/>
    </w:rPr>
  </w:style>
  <w:style w:type="character" w:styleId="Hyperlink">
    <w:name w:val="Hyperlink"/>
    <w:basedOn w:val="DefaultParagraphFont"/>
    <w:uiPriority w:val="99"/>
    <w:rPr>
      <w:color w:val="0000FF"/>
      <w:u w:val="single"/>
    </w:rPr>
  </w:style>
  <w:style w:type="paragraph" w:styleId="Index1">
    <w:name w:val="index 1"/>
    <w:basedOn w:val="Normal"/>
    <w:next w:val="Normal"/>
    <w:autoRedefine/>
    <w:pPr>
      <w:ind w:left="220" w:hanging="220"/>
    </w:pPr>
  </w:style>
  <w:style w:type="paragraph" w:styleId="Index2">
    <w:name w:val="index 2"/>
    <w:basedOn w:val="Normal"/>
    <w:next w:val="Normal"/>
    <w:autoRedefine/>
    <w:pPr>
      <w:ind w:left="440" w:hanging="220"/>
    </w:pPr>
  </w:style>
  <w:style w:type="paragraph" w:styleId="Index3">
    <w:name w:val="index 3"/>
    <w:basedOn w:val="Normal"/>
    <w:next w:val="Normal"/>
    <w:autoRedefine/>
    <w:pPr>
      <w:ind w:left="660" w:hanging="220"/>
    </w:pPr>
  </w:style>
  <w:style w:type="paragraph" w:styleId="Index4">
    <w:name w:val="index 4"/>
    <w:basedOn w:val="Normal"/>
    <w:next w:val="Normal"/>
    <w:autoRedefine/>
    <w:pPr>
      <w:ind w:left="880" w:hanging="220"/>
    </w:pPr>
  </w:style>
  <w:style w:type="paragraph" w:styleId="Index5">
    <w:name w:val="index 5"/>
    <w:basedOn w:val="Normal"/>
    <w:next w:val="Normal"/>
    <w:autoRedefine/>
    <w:pPr>
      <w:ind w:left="1100" w:hanging="220"/>
    </w:pPr>
  </w:style>
  <w:style w:type="paragraph" w:styleId="Index6">
    <w:name w:val="index 6"/>
    <w:basedOn w:val="Normal"/>
    <w:next w:val="Normal"/>
    <w:autoRedefine/>
    <w:pPr>
      <w:ind w:left="1320" w:hanging="220"/>
    </w:pPr>
  </w:style>
  <w:style w:type="paragraph" w:styleId="Index7">
    <w:name w:val="index 7"/>
    <w:basedOn w:val="Normal"/>
    <w:next w:val="Normal"/>
    <w:autoRedefine/>
    <w:pPr>
      <w:ind w:left="1540" w:hanging="220"/>
    </w:pPr>
  </w:style>
  <w:style w:type="paragraph" w:styleId="Index8">
    <w:name w:val="index 8"/>
    <w:basedOn w:val="Normal"/>
    <w:next w:val="Normal"/>
    <w:autoRedefine/>
    <w:pPr>
      <w:ind w:left="1760" w:hanging="220"/>
    </w:pPr>
  </w:style>
  <w:style w:type="paragraph" w:styleId="Index9">
    <w:name w:val="index 9"/>
    <w:basedOn w:val="Normal"/>
    <w:next w:val="Normal"/>
    <w:autoRedefine/>
    <w:pPr>
      <w:ind w:left="1980" w:hanging="220"/>
    </w:pPr>
  </w:style>
  <w:style w:type="paragraph" w:styleId="IndexHeading">
    <w:name w:val="index heading"/>
    <w:basedOn w:val="Normal"/>
    <w:next w:val="Index1"/>
    <w:rPr>
      <w:b/>
      <w:bCs/>
    </w:rPr>
  </w:style>
  <w:style w:type="character" w:styleId="LineNumber">
    <w:name w:val="line number"/>
    <w:basedOn w:val="DefaultParagraphFont"/>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pPr>
      <w:numPr>
        <w:numId w:val="1"/>
      </w:numPr>
    </w:pPr>
  </w:style>
  <w:style w:type="paragraph" w:styleId="ListBullet2">
    <w:name w:val="List Bullet 2"/>
    <w:basedOn w:val="Normal"/>
    <w:pPr>
      <w:numPr>
        <w:numId w:val="3"/>
      </w:numPr>
    </w:pPr>
  </w:style>
  <w:style w:type="paragraph" w:styleId="ListBullet3">
    <w:name w:val="List Bullet 3"/>
    <w:basedOn w:val="Normal"/>
    <w:pPr>
      <w:numPr>
        <w:numId w:val="4"/>
      </w:numPr>
    </w:pPr>
  </w:style>
  <w:style w:type="paragraph" w:styleId="ListBullet4">
    <w:name w:val="List Bullet 4"/>
    <w:basedOn w:val="Normal"/>
    <w:pPr>
      <w:numPr>
        <w:numId w:val="5"/>
      </w:numPr>
    </w:pPr>
  </w:style>
  <w:style w:type="paragraph" w:styleId="ListBullet5">
    <w:name w:val="List Bullet 5"/>
    <w:basedOn w:val="Normal"/>
    <w:pPr>
      <w:numPr>
        <w:numId w:val="6"/>
      </w:numPr>
    </w:pPr>
  </w:style>
  <w:style w:type="paragraph" w:styleId="ListContinue">
    <w:name w:val="List Continue"/>
    <w:basedOn w:val="Normal"/>
    <w:pPr>
      <w:ind w:left="283"/>
    </w:pPr>
  </w:style>
  <w:style w:type="paragraph" w:styleId="ListContinue2">
    <w:name w:val="List Continue 2"/>
    <w:basedOn w:val="Normal"/>
    <w:pPr>
      <w:ind w:left="566"/>
    </w:pPr>
  </w:style>
  <w:style w:type="paragraph" w:styleId="ListContinue3">
    <w:name w:val="List Continue 3"/>
    <w:basedOn w:val="Normal"/>
    <w:pPr>
      <w:ind w:left="849"/>
    </w:pPr>
  </w:style>
  <w:style w:type="paragraph" w:styleId="ListContinue4">
    <w:name w:val="List Continue 4"/>
    <w:basedOn w:val="Normal"/>
    <w:pPr>
      <w:ind w:left="1132"/>
    </w:pPr>
  </w:style>
  <w:style w:type="paragraph" w:styleId="ListContinue5">
    <w:name w:val="List Continue 5"/>
    <w:basedOn w:val="Normal"/>
    <w:pPr>
      <w:ind w:left="1415"/>
    </w:pPr>
  </w:style>
  <w:style w:type="paragraph" w:styleId="ListNumber">
    <w:name w:val="List Number"/>
    <w:basedOn w:val="Normal"/>
    <w:pPr>
      <w:numPr>
        <w:numId w:val="7"/>
      </w:numPr>
    </w:pPr>
  </w:style>
  <w:style w:type="paragraph" w:styleId="ListNumber2">
    <w:name w:val="List Number 2"/>
    <w:basedOn w:val="Normal"/>
    <w:pPr>
      <w:numPr>
        <w:numId w:val="8"/>
      </w:numPr>
    </w:pPr>
  </w:style>
  <w:style w:type="paragraph" w:styleId="ListNumber3">
    <w:name w:val="List Number 3"/>
    <w:basedOn w:val="Normal"/>
    <w:pPr>
      <w:numPr>
        <w:numId w:val="9"/>
      </w:numPr>
    </w:pPr>
  </w:style>
  <w:style w:type="paragraph" w:styleId="ListNumber4">
    <w:name w:val="List Number 4"/>
    <w:basedOn w:val="Normal"/>
    <w:pPr>
      <w:numPr>
        <w:numId w:val="10"/>
      </w:numPr>
    </w:pPr>
  </w:style>
  <w:style w:type="paragraph" w:styleId="ListNumber5">
    <w:name w:val="List Number 5"/>
    <w:basedOn w:val="Normal"/>
    <w:pPr>
      <w:numPr>
        <w:numId w:val="11"/>
      </w:numPr>
    </w:pPr>
  </w:style>
  <w:style w:type="paragraph" w:styleId="MacroText">
    <w:name w:val="macro"/>
    <w:link w:val="MacroTextChar"/>
    <w:pPr>
      <w:tabs>
        <w:tab w:val="left" w:pos="480"/>
        <w:tab w:val="left" w:pos="960"/>
        <w:tab w:val="left" w:pos="1440"/>
        <w:tab w:val="left" w:pos="1920"/>
        <w:tab w:val="left" w:pos="2400"/>
        <w:tab w:val="left" w:pos="2880"/>
        <w:tab w:val="left" w:pos="3360"/>
        <w:tab w:val="left" w:pos="3840"/>
        <w:tab w:val="left" w:pos="4320"/>
      </w:tabs>
      <w:spacing w:after="140" w:line="280" w:lineRule="atLeast"/>
    </w:pPr>
    <w:rPr>
      <w:rFonts w:ascii="Courier New" w:hAnsi="Courier New" w:cs="Angsana New"/>
      <w:lang w:eastAsia="zh-CN" w:bidi="th-TH"/>
    </w:rPr>
  </w:style>
  <w:style w:type="paragraph" w:styleId="MessageHeader">
    <w:name w:val="Message Header"/>
    <w:basedOn w:val="Normal"/>
    <w:link w:val="MessageHeaderChar"/>
    <w:pPr>
      <w:pBdr>
        <w:top w:val="single" w:sz="6" w:space="1" w:color="auto"/>
        <w:left w:val="single" w:sz="6" w:space="1" w:color="auto"/>
        <w:bottom w:val="single" w:sz="6" w:space="1" w:color="auto"/>
        <w:right w:val="single" w:sz="6" w:space="1" w:color="auto"/>
      </w:pBdr>
      <w:shd w:val="pct20" w:color="auto" w:fill="auto"/>
      <w:ind w:left="1134" w:hanging="1134"/>
    </w:pPr>
    <w:rPr>
      <w:sz w:val="24"/>
      <w:szCs w:val="24"/>
    </w:rPr>
  </w:style>
  <w:style w:type="paragraph" w:styleId="NormalWeb">
    <w:name w:val="Normal (Web)"/>
    <w:basedOn w:val="Normal"/>
    <w:uiPriority w:val="1"/>
    <w:rPr>
      <w:sz w:val="24"/>
      <w:szCs w:val="24"/>
    </w:rPr>
  </w:style>
  <w:style w:type="paragraph" w:styleId="NormalIndent">
    <w:name w:val="Normal Indent"/>
    <w:basedOn w:val="Normal"/>
    <w:link w:val="NormalIndentChar"/>
    <w:uiPriority w:val="1"/>
    <w:pPr>
      <w:ind w:left="680"/>
    </w:pPr>
  </w:style>
  <w:style w:type="paragraph" w:styleId="NoteHeading">
    <w:name w:val="Note Heading"/>
    <w:basedOn w:val="Normal"/>
    <w:next w:val="Normal"/>
    <w:link w:val="NoteHeadingChar"/>
    <w:uiPriority w:val="1"/>
  </w:style>
  <w:style w:type="paragraph" w:styleId="PlainText">
    <w:name w:val="Plain Text"/>
    <w:basedOn w:val="Normal"/>
    <w:link w:val="PlainTextChar"/>
    <w:uiPriority w:val="1"/>
    <w:rPr>
      <w:rFonts w:ascii="Courier New" w:hAnsi="Courier New"/>
      <w:szCs w:val="20"/>
    </w:rPr>
  </w:style>
  <w:style w:type="paragraph" w:styleId="Salutation">
    <w:name w:val="Salutation"/>
    <w:basedOn w:val="Normal"/>
    <w:next w:val="Normal"/>
    <w:link w:val="SalutationChar"/>
    <w:uiPriority w:val="1"/>
  </w:style>
  <w:style w:type="paragraph" w:styleId="Signature">
    <w:name w:val="Signature"/>
    <w:basedOn w:val="Normal"/>
    <w:link w:val="SignatureChar"/>
    <w:uiPriority w:val="1"/>
    <w:pPr>
      <w:ind w:left="4252"/>
    </w:pPr>
  </w:style>
  <w:style w:type="character" w:styleId="Strong">
    <w:name w:val="Strong"/>
    <w:basedOn w:val="DefaultParagraphFont"/>
    <w:uiPriority w:val="1"/>
    <w:qFormat/>
    <w:rPr>
      <w:b/>
      <w:bCs/>
    </w:rPr>
  </w:style>
  <w:style w:type="paragraph" w:styleId="Subtitle">
    <w:name w:val="Subtitle"/>
    <w:basedOn w:val="Normal"/>
    <w:link w:val="SubtitleChar"/>
    <w:uiPriority w:val="1"/>
    <w:qFormat/>
    <w:pPr>
      <w:spacing w:after="60"/>
      <w:jc w:val="center"/>
      <w:outlineLvl w:val="1"/>
    </w:pPr>
    <w:rPr>
      <w:sz w:val="24"/>
      <w:szCs w:val="24"/>
    </w:rPr>
  </w:style>
  <w:style w:type="table" w:styleId="Table3Deffects1">
    <w:name w:val="Table 3D effects 1"/>
    <w:basedOn w:val="TableNormal"/>
    <w:pPr>
      <w:spacing w:after="140" w:line="280" w:lineRule="atLeast"/>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pPr>
      <w:spacing w:after="140" w:line="280" w:lineRule="atLeast"/>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pPr>
      <w:spacing w:after="140" w:line="280" w:lineRule="atLeast"/>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pPr>
      <w:spacing w:after="140" w:line="280" w:lineRule="atLeast"/>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pPr>
      <w:spacing w:after="140" w:line="280" w:lineRule="atLeast"/>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pPr>
      <w:spacing w:after="140" w:line="280" w:lineRule="atLeast"/>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pPr>
      <w:spacing w:after="140" w:line="280" w:lineRule="atLeast"/>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pPr>
      <w:spacing w:after="140" w:line="280" w:lineRule="atLeast"/>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pPr>
      <w:spacing w:after="140" w:line="280" w:lineRule="atLeast"/>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pPr>
      <w:spacing w:after="140" w:line="280" w:lineRule="atLeast"/>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pPr>
      <w:spacing w:after="140" w:line="280" w:lineRule="atLeast"/>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pPr>
      <w:spacing w:after="140" w:line="280" w:lineRule="atLeas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pPr>
      <w:spacing w:after="140" w:line="280" w:lineRule="atLeast"/>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pPr>
      <w:spacing w:after="140" w:line="280" w:lineRule="atLeast"/>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pPr>
      <w:spacing w:after="140" w:line="280" w:lineRule="atLeast"/>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pPr>
      <w:spacing w:after="140" w:line="280" w:lineRule="atLeast"/>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pPr>
      <w:spacing w:after="140" w:line="280" w:lineRule="atLeast"/>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
    <w:name w:val="Table Grid"/>
    <w:basedOn w:val="TableNormal"/>
    <w:pPr>
      <w:spacing w:after="140" w:line="28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1">
    <w:name w:val="Table Grid 1"/>
    <w:basedOn w:val="TableNormal"/>
    <w:pPr>
      <w:spacing w:after="140" w:line="28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pPr>
      <w:spacing w:after="140" w:line="280" w:lineRule="atLeast"/>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pPr>
      <w:spacing w:after="140" w:line="280" w:lineRule="atLeast"/>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pPr>
      <w:spacing w:after="140" w:line="280" w:lineRule="atLeast"/>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pPr>
      <w:spacing w:after="140" w:line="280" w:lineRule="atLeast"/>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pPr>
      <w:spacing w:after="140" w:line="280" w:lineRule="atLeast"/>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pPr>
      <w:spacing w:after="140" w:line="280" w:lineRule="atLeast"/>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pPr>
      <w:spacing w:after="140" w:line="280" w:lineRule="atLeast"/>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pPr>
      <w:spacing w:after="140" w:line="280" w:lineRule="atLeast"/>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pPr>
      <w:spacing w:after="140" w:line="280" w:lineRule="atLeast"/>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pPr>
      <w:spacing w:after="140" w:line="280" w:lineRule="atLeast"/>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pPr>
      <w:spacing w:after="140" w:line="280" w:lineRule="atLeast"/>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pPr>
      <w:spacing w:after="140" w:line="280" w:lineRule="atLeast"/>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pPr>
      <w:spacing w:after="140" w:line="280" w:lineRule="atLeast"/>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pPr>
      <w:spacing w:after="140" w:line="280" w:lineRule="atLeast"/>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pPr>
      <w:spacing w:after="140" w:line="280" w:lineRule="atLeast"/>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1"/>
    <w:pPr>
      <w:ind w:left="220" w:hanging="220"/>
    </w:pPr>
  </w:style>
  <w:style w:type="paragraph" w:styleId="TableofFigures">
    <w:name w:val="table of figures"/>
    <w:basedOn w:val="Normal"/>
    <w:next w:val="Normal"/>
    <w:uiPriority w:val="1"/>
  </w:style>
  <w:style w:type="table" w:styleId="TableProfessional">
    <w:name w:val="Table Professional"/>
    <w:basedOn w:val="TableNormal"/>
    <w:pPr>
      <w:spacing w:after="140" w:line="28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pPr>
      <w:spacing w:after="140" w:line="280" w:lineRule="atLeast"/>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pPr>
      <w:spacing w:after="140" w:line="280" w:lineRule="atLeast"/>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pPr>
      <w:spacing w:after="140" w:line="280" w:lineRule="atLeas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pPr>
      <w:spacing w:after="140" w:line="280" w:lineRule="atLeast"/>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pPr>
      <w:spacing w:after="140" w:line="280" w:lineRule="atLeast"/>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pPr>
      <w:spacing w:after="140" w:line="28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pPr>
      <w:spacing w:after="140" w:line="280" w:lineRule="atLeast"/>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pPr>
      <w:spacing w:after="140" w:line="280" w:lineRule="atLeast"/>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pPr>
      <w:spacing w:after="140" w:line="280" w:lineRule="atLeast"/>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itle">
    <w:name w:val="Title"/>
    <w:basedOn w:val="Normal"/>
    <w:link w:val="TitleChar"/>
    <w:uiPriority w:val="1"/>
    <w:qFormat/>
    <w:rsid w:val="00C165CA"/>
    <w:pPr>
      <w:spacing w:before="240" w:after="60"/>
      <w:outlineLvl w:val="0"/>
    </w:pPr>
    <w:rPr>
      <w:kern w:val="28"/>
      <w:sz w:val="32"/>
      <w:szCs w:val="32"/>
    </w:rPr>
  </w:style>
  <w:style w:type="paragraph" w:styleId="TOAHeading">
    <w:name w:val="toa heading"/>
    <w:basedOn w:val="Normal"/>
    <w:next w:val="Normal"/>
    <w:uiPriority w:val="1"/>
    <w:pPr>
      <w:spacing w:before="120"/>
    </w:pPr>
    <w:rPr>
      <w:b/>
      <w:bCs/>
      <w:sz w:val="24"/>
      <w:szCs w:val="24"/>
    </w:rPr>
  </w:style>
  <w:style w:type="paragraph" w:styleId="TOC4">
    <w:name w:val="toc 4"/>
    <w:basedOn w:val="TOC3"/>
    <w:next w:val="Normal"/>
    <w:uiPriority w:val="39"/>
    <w:rsid w:val="00961ED9"/>
    <w:pPr>
      <w:ind w:left="340" w:firstLine="0"/>
    </w:pPr>
  </w:style>
  <w:style w:type="paragraph" w:styleId="TOC5">
    <w:name w:val="toc 5"/>
    <w:basedOn w:val="Normal"/>
    <w:next w:val="Normal"/>
    <w:autoRedefine/>
    <w:uiPriority w:val="39"/>
    <w:rsid w:val="00961ED9"/>
    <w:pPr>
      <w:spacing w:after="0" w:line="240" w:lineRule="auto"/>
      <w:ind w:left="879" w:right="2268"/>
    </w:pPr>
  </w:style>
  <w:style w:type="paragraph" w:styleId="TOC6">
    <w:name w:val="toc 6"/>
    <w:basedOn w:val="Normal"/>
    <w:next w:val="Normal"/>
    <w:autoRedefine/>
    <w:uiPriority w:val="39"/>
    <w:rsid w:val="00961ED9"/>
    <w:pPr>
      <w:spacing w:after="0" w:line="240" w:lineRule="auto"/>
      <w:ind w:left="1100" w:right="2268"/>
    </w:pPr>
  </w:style>
  <w:style w:type="paragraph" w:styleId="TOC7">
    <w:name w:val="toc 7"/>
    <w:basedOn w:val="Normal"/>
    <w:next w:val="Normal"/>
    <w:autoRedefine/>
    <w:uiPriority w:val="39"/>
    <w:rsid w:val="00961ED9"/>
    <w:pPr>
      <w:spacing w:after="0" w:line="240" w:lineRule="auto"/>
      <w:ind w:left="1321" w:right="2268"/>
    </w:pPr>
  </w:style>
  <w:style w:type="paragraph" w:styleId="TOC8">
    <w:name w:val="toc 8"/>
    <w:basedOn w:val="Normal"/>
    <w:next w:val="Normal"/>
    <w:autoRedefine/>
    <w:uiPriority w:val="39"/>
    <w:rsid w:val="00961ED9"/>
    <w:pPr>
      <w:spacing w:after="0" w:line="240" w:lineRule="auto"/>
      <w:ind w:left="1542" w:right="2268"/>
    </w:pPr>
  </w:style>
  <w:style w:type="paragraph" w:styleId="TOC9">
    <w:name w:val="toc 9"/>
    <w:basedOn w:val="Normal"/>
    <w:next w:val="Normal"/>
    <w:autoRedefine/>
    <w:uiPriority w:val="39"/>
    <w:rsid w:val="00961ED9"/>
    <w:pPr>
      <w:tabs>
        <w:tab w:val="right" w:pos="7371"/>
      </w:tabs>
      <w:spacing w:before="720" w:after="0" w:line="500" w:lineRule="atLeast"/>
      <w:ind w:left="567" w:right="2268" w:hanging="567"/>
      <w:contextualSpacing/>
    </w:pPr>
    <w:rPr>
      <w:color w:val="7F7F7F"/>
      <w:spacing w:val="6"/>
      <w:sz w:val="30"/>
    </w:rPr>
  </w:style>
  <w:style w:type="paragraph" w:styleId="NoSpacing">
    <w:name w:val="No Spacing"/>
    <w:uiPriority w:val="7"/>
    <w:unhideWhenUsed/>
    <w:qFormat/>
    <w:rPr>
      <w:rFonts w:ascii="Times New Roman" w:hAnsi="Times New Roman" w:cs="Angsana New"/>
      <w:sz w:val="22"/>
      <w:szCs w:val="28"/>
      <w:lang w:eastAsia="zh-CN" w:bidi="th-TH"/>
    </w:rPr>
  </w:style>
  <w:style w:type="paragraph" w:customStyle="1" w:styleId="ScheduleL1">
    <w:name w:val="Schedule L1"/>
    <w:basedOn w:val="Normal"/>
    <w:next w:val="Normal"/>
    <w:uiPriority w:val="3"/>
    <w:qFormat/>
    <w:pPr>
      <w:numPr>
        <w:numId w:val="28"/>
      </w:numPr>
      <w:spacing w:before="120" w:after="360" w:line="480" w:lineRule="exact"/>
      <w:outlineLvl w:val="0"/>
    </w:pPr>
    <w:rPr>
      <w:spacing w:val="-6"/>
      <w:sz w:val="48"/>
    </w:rPr>
  </w:style>
  <w:style w:type="paragraph" w:customStyle="1" w:styleId="ScheduleL2">
    <w:name w:val="Schedule L2"/>
    <w:basedOn w:val="Normal"/>
    <w:next w:val="Normal"/>
    <w:uiPriority w:val="3"/>
    <w:qFormat/>
    <w:pPr>
      <w:keepNext/>
      <w:numPr>
        <w:ilvl w:val="1"/>
        <w:numId w:val="28"/>
      </w:numPr>
      <w:spacing w:before="480" w:after="60"/>
      <w:outlineLvl w:val="1"/>
    </w:pPr>
    <w:rPr>
      <w:spacing w:val="-6"/>
      <w:sz w:val="28"/>
    </w:rPr>
  </w:style>
  <w:style w:type="paragraph" w:customStyle="1" w:styleId="ScheduleL3">
    <w:name w:val="Schedule L3"/>
    <w:basedOn w:val="Normal"/>
    <w:next w:val="Normal"/>
    <w:link w:val="ScheduleL3Char"/>
    <w:uiPriority w:val="3"/>
    <w:qFormat/>
    <w:pPr>
      <w:keepNext/>
      <w:numPr>
        <w:ilvl w:val="2"/>
        <w:numId w:val="28"/>
      </w:numPr>
      <w:spacing w:before="240" w:after="60"/>
      <w:outlineLvl w:val="2"/>
    </w:pPr>
    <w:rPr>
      <w:rFonts w:ascii="Arial Bold" w:hAnsi="Arial Bold"/>
      <w:b/>
      <w:spacing w:val="-6"/>
      <w:sz w:val="22"/>
    </w:rPr>
  </w:style>
  <w:style w:type="paragraph" w:customStyle="1" w:styleId="ScheduleL4">
    <w:name w:val="Schedule L4"/>
    <w:basedOn w:val="Normal"/>
    <w:link w:val="ScheduleL4Char"/>
    <w:uiPriority w:val="3"/>
    <w:qFormat/>
    <w:pPr>
      <w:numPr>
        <w:ilvl w:val="3"/>
        <w:numId w:val="28"/>
      </w:numPr>
      <w:outlineLvl w:val="3"/>
    </w:pPr>
  </w:style>
  <w:style w:type="paragraph" w:customStyle="1" w:styleId="ScheduleL5">
    <w:name w:val="Schedule L5"/>
    <w:basedOn w:val="Normal"/>
    <w:uiPriority w:val="3"/>
    <w:qFormat/>
    <w:pPr>
      <w:numPr>
        <w:ilvl w:val="4"/>
        <w:numId w:val="28"/>
      </w:numPr>
      <w:outlineLvl w:val="4"/>
    </w:pPr>
  </w:style>
  <w:style w:type="paragraph" w:customStyle="1" w:styleId="ScheduleL6">
    <w:name w:val="Schedule L6"/>
    <w:basedOn w:val="Normal"/>
    <w:uiPriority w:val="3"/>
    <w:qFormat/>
    <w:pPr>
      <w:numPr>
        <w:ilvl w:val="5"/>
        <w:numId w:val="28"/>
      </w:numPr>
      <w:outlineLvl w:val="5"/>
    </w:pPr>
  </w:style>
  <w:style w:type="paragraph" w:customStyle="1" w:styleId="WarrantyL1">
    <w:name w:val="WarrantyL1"/>
    <w:basedOn w:val="Normal"/>
    <w:next w:val="Normal"/>
    <w:uiPriority w:val="3"/>
    <w:qFormat/>
    <w:pPr>
      <w:numPr>
        <w:numId w:val="22"/>
      </w:numPr>
      <w:spacing w:before="480" w:after="60"/>
      <w:outlineLvl w:val="0"/>
    </w:pPr>
    <w:rPr>
      <w:spacing w:val="-6"/>
      <w:sz w:val="28"/>
    </w:rPr>
  </w:style>
  <w:style w:type="paragraph" w:customStyle="1" w:styleId="WarrantyL2">
    <w:name w:val="WarrantyL2"/>
    <w:basedOn w:val="Normal"/>
    <w:uiPriority w:val="3"/>
    <w:qFormat/>
    <w:pPr>
      <w:numPr>
        <w:ilvl w:val="1"/>
        <w:numId w:val="22"/>
      </w:numPr>
      <w:outlineLvl w:val="1"/>
    </w:pPr>
  </w:style>
  <w:style w:type="paragraph" w:customStyle="1" w:styleId="WarrantyL3">
    <w:name w:val="WarrantyL3"/>
    <w:basedOn w:val="Normal"/>
    <w:uiPriority w:val="3"/>
    <w:qFormat/>
    <w:pPr>
      <w:numPr>
        <w:ilvl w:val="2"/>
        <w:numId w:val="22"/>
      </w:numPr>
      <w:outlineLvl w:val="2"/>
    </w:pPr>
  </w:style>
  <w:style w:type="paragraph" w:customStyle="1" w:styleId="WarrantyL4">
    <w:name w:val="WarrantyL4"/>
    <w:basedOn w:val="Normal"/>
    <w:uiPriority w:val="3"/>
    <w:qFormat/>
    <w:pPr>
      <w:numPr>
        <w:ilvl w:val="3"/>
        <w:numId w:val="22"/>
      </w:numPr>
      <w:outlineLvl w:val="3"/>
    </w:pPr>
  </w:style>
  <w:style w:type="paragraph" w:customStyle="1" w:styleId="WarrantyL5">
    <w:name w:val="WarrantyL5"/>
    <w:basedOn w:val="Normal"/>
    <w:uiPriority w:val="3"/>
    <w:qFormat/>
    <w:pPr>
      <w:numPr>
        <w:ilvl w:val="4"/>
        <w:numId w:val="22"/>
      </w:numPr>
      <w:outlineLvl w:val="4"/>
    </w:pPr>
  </w:style>
  <w:style w:type="numbering" w:customStyle="1" w:styleId="Definition">
    <w:name w:val="Definition"/>
    <w:uiPriority w:val="99"/>
    <w:pPr>
      <w:numPr>
        <w:numId w:val="12"/>
      </w:numPr>
    </w:pPr>
  </w:style>
  <w:style w:type="numbering" w:customStyle="1" w:styleId="Level">
    <w:name w:val="Level"/>
    <w:uiPriority w:val="99"/>
    <w:pPr>
      <w:numPr>
        <w:numId w:val="13"/>
      </w:numPr>
    </w:pPr>
  </w:style>
  <w:style w:type="numbering" w:customStyle="1" w:styleId="MEBasic">
    <w:name w:val="ME Basic"/>
    <w:uiPriority w:val="99"/>
    <w:pPr>
      <w:numPr>
        <w:numId w:val="14"/>
      </w:numPr>
    </w:pPr>
  </w:style>
  <w:style w:type="numbering" w:customStyle="1" w:styleId="Part">
    <w:name w:val="Part"/>
    <w:uiPriority w:val="99"/>
    <w:pPr>
      <w:numPr>
        <w:numId w:val="16"/>
      </w:numPr>
    </w:pPr>
  </w:style>
  <w:style w:type="numbering" w:customStyle="1" w:styleId="Schedule">
    <w:name w:val="Schedule"/>
    <w:uiPriority w:val="99"/>
    <w:pPr>
      <w:numPr>
        <w:numId w:val="17"/>
      </w:numPr>
    </w:pPr>
  </w:style>
  <w:style w:type="numbering" w:customStyle="1" w:styleId="Warranty">
    <w:name w:val="Warranty"/>
    <w:uiPriority w:val="99"/>
    <w:pPr>
      <w:numPr>
        <w:numId w:val="18"/>
      </w:numPr>
    </w:pPr>
  </w:style>
  <w:style w:type="paragraph" w:customStyle="1" w:styleId="DefinitionL4">
    <w:name w:val="Definition L4"/>
    <w:basedOn w:val="Normal"/>
    <w:uiPriority w:val="3"/>
    <w:qFormat/>
    <w:pPr>
      <w:numPr>
        <w:ilvl w:val="3"/>
        <w:numId w:val="24"/>
      </w:numPr>
      <w:outlineLvl w:val="3"/>
    </w:pPr>
  </w:style>
  <w:style w:type="paragraph" w:customStyle="1" w:styleId="DefinitionL5">
    <w:name w:val="Definition L5"/>
    <w:basedOn w:val="Normal"/>
    <w:uiPriority w:val="3"/>
    <w:qFormat/>
    <w:pPr>
      <w:numPr>
        <w:ilvl w:val="4"/>
        <w:numId w:val="24"/>
      </w:numPr>
      <w:outlineLvl w:val="4"/>
    </w:pPr>
  </w:style>
  <w:style w:type="character" w:customStyle="1" w:styleId="FooterChar">
    <w:name w:val="Footer Char"/>
    <w:basedOn w:val="DefaultParagraphFont"/>
    <w:link w:val="Footer"/>
    <w:uiPriority w:val="9"/>
    <w:rsid w:val="00DB10E4"/>
    <w:rPr>
      <w:rFonts w:ascii="Arial" w:hAnsi="Arial" w:cs="Angsana New"/>
      <w:color w:val="404040"/>
      <w:sz w:val="14"/>
      <w:szCs w:val="14"/>
      <w:lang w:eastAsia="zh-CN" w:bidi="th-TH"/>
    </w:rPr>
  </w:style>
  <w:style w:type="paragraph" w:customStyle="1" w:styleId="MELegal7">
    <w:name w:val="ME Legal 7"/>
    <w:basedOn w:val="MELegal1"/>
    <w:qFormat/>
    <w:rsid w:val="004E68B0"/>
    <w:pPr>
      <w:keepNext w:val="0"/>
      <w:numPr>
        <w:ilvl w:val="6"/>
      </w:numPr>
      <w:spacing w:before="0" w:after="120"/>
    </w:pPr>
    <w:rPr>
      <w:sz w:val="20"/>
    </w:rPr>
  </w:style>
  <w:style w:type="paragraph" w:customStyle="1" w:styleId="MELegal8">
    <w:name w:val="ME Legal 8"/>
    <w:basedOn w:val="MELegal7"/>
    <w:qFormat/>
    <w:rsid w:val="004E68B0"/>
    <w:pPr>
      <w:numPr>
        <w:ilvl w:val="7"/>
      </w:numPr>
    </w:pPr>
  </w:style>
  <w:style w:type="paragraph" w:customStyle="1" w:styleId="MELegal9">
    <w:name w:val="ME Legal 9"/>
    <w:basedOn w:val="MELegal8"/>
    <w:qFormat/>
    <w:rsid w:val="004E68B0"/>
    <w:pPr>
      <w:numPr>
        <w:ilvl w:val="8"/>
      </w:numPr>
    </w:pPr>
  </w:style>
  <w:style w:type="paragraph" w:customStyle="1" w:styleId="DefinitionL6">
    <w:name w:val="Definition L6"/>
    <w:basedOn w:val="Normal"/>
    <w:uiPriority w:val="3"/>
    <w:qFormat/>
    <w:pPr>
      <w:numPr>
        <w:ilvl w:val="5"/>
        <w:numId w:val="24"/>
      </w:numPr>
      <w:outlineLvl w:val="5"/>
    </w:pPr>
  </w:style>
  <w:style w:type="paragraph" w:customStyle="1" w:styleId="DefinitionL7">
    <w:name w:val="Definition L7"/>
    <w:basedOn w:val="Normal"/>
    <w:uiPriority w:val="3"/>
    <w:unhideWhenUsed/>
    <w:qFormat/>
    <w:pPr>
      <w:numPr>
        <w:ilvl w:val="6"/>
        <w:numId w:val="24"/>
      </w:numPr>
      <w:outlineLvl w:val="6"/>
    </w:pPr>
  </w:style>
  <w:style w:type="paragraph" w:customStyle="1" w:styleId="DefinitionL8">
    <w:name w:val="Definition L8"/>
    <w:basedOn w:val="Normal"/>
    <w:uiPriority w:val="3"/>
    <w:unhideWhenUsed/>
    <w:qFormat/>
    <w:pPr>
      <w:numPr>
        <w:ilvl w:val="7"/>
        <w:numId w:val="24"/>
      </w:numPr>
      <w:outlineLvl w:val="7"/>
    </w:pPr>
  </w:style>
  <w:style w:type="paragraph" w:customStyle="1" w:styleId="DefinitionL9">
    <w:name w:val="Definition L9"/>
    <w:basedOn w:val="Normal"/>
    <w:uiPriority w:val="3"/>
    <w:unhideWhenUsed/>
    <w:qFormat/>
    <w:pPr>
      <w:numPr>
        <w:ilvl w:val="8"/>
        <w:numId w:val="24"/>
      </w:numPr>
      <w:outlineLvl w:val="8"/>
    </w:pPr>
  </w:style>
  <w:style w:type="paragraph" w:customStyle="1" w:styleId="Level4">
    <w:name w:val="Level 4"/>
    <w:basedOn w:val="Normal"/>
    <w:uiPriority w:val="3"/>
    <w:qFormat/>
    <w:pPr>
      <w:numPr>
        <w:ilvl w:val="3"/>
        <w:numId w:val="13"/>
      </w:numPr>
      <w:outlineLvl w:val="3"/>
    </w:pPr>
  </w:style>
  <w:style w:type="paragraph" w:customStyle="1" w:styleId="Level5">
    <w:name w:val="Level 5"/>
    <w:basedOn w:val="Normal"/>
    <w:uiPriority w:val="3"/>
    <w:qFormat/>
    <w:pPr>
      <w:numPr>
        <w:ilvl w:val="4"/>
        <w:numId w:val="13"/>
      </w:numPr>
      <w:outlineLvl w:val="4"/>
    </w:pPr>
  </w:style>
  <w:style w:type="paragraph" w:customStyle="1" w:styleId="Level6">
    <w:name w:val="Level 6"/>
    <w:basedOn w:val="Normal"/>
    <w:uiPriority w:val="3"/>
    <w:qFormat/>
    <w:pPr>
      <w:numPr>
        <w:ilvl w:val="5"/>
        <w:numId w:val="13"/>
      </w:numPr>
      <w:outlineLvl w:val="5"/>
    </w:pPr>
  </w:style>
  <w:style w:type="paragraph" w:customStyle="1" w:styleId="Level7">
    <w:name w:val="Level 7"/>
    <w:basedOn w:val="Normal"/>
    <w:uiPriority w:val="3"/>
    <w:semiHidden/>
    <w:unhideWhenUsed/>
    <w:qFormat/>
    <w:pPr>
      <w:numPr>
        <w:ilvl w:val="6"/>
        <w:numId w:val="13"/>
      </w:numPr>
      <w:outlineLvl w:val="6"/>
    </w:pPr>
  </w:style>
  <w:style w:type="paragraph" w:customStyle="1" w:styleId="Level8">
    <w:name w:val="Level 8"/>
    <w:basedOn w:val="Normal"/>
    <w:uiPriority w:val="3"/>
    <w:semiHidden/>
    <w:unhideWhenUsed/>
    <w:qFormat/>
    <w:pPr>
      <w:numPr>
        <w:ilvl w:val="7"/>
        <w:numId w:val="13"/>
      </w:numPr>
      <w:outlineLvl w:val="7"/>
    </w:pPr>
  </w:style>
  <w:style w:type="paragraph" w:customStyle="1" w:styleId="Level9">
    <w:name w:val="Level 9"/>
    <w:basedOn w:val="Normal"/>
    <w:uiPriority w:val="3"/>
    <w:semiHidden/>
    <w:unhideWhenUsed/>
    <w:qFormat/>
    <w:pPr>
      <w:numPr>
        <w:ilvl w:val="8"/>
        <w:numId w:val="13"/>
      </w:numPr>
      <w:outlineLvl w:val="8"/>
    </w:pPr>
  </w:style>
  <w:style w:type="paragraph" w:customStyle="1" w:styleId="ScheduleL7">
    <w:name w:val="Schedule L7"/>
    <w:basedOn w:val="Normal"/>
    <w:uiPriority w:val="3"/>
    <w:unhideWhenUsed/>
    <w:qFormat/>
    <w:pPr>
      <w:numPr>
        <w:ilvl w:val="6"/>
        <w:numId w:val="28"/>
      </w:numPr>
      <w:outlineLvl w:val="6"/>
    </w:pPr>
  </w:style>
  <w:style w:type="paragraph" w:customStyle="1" w:styleId="ScheduleL8">
    <w:name w:val="Schedule L8"/>
    <w:basedOn w:val="Normal"/>
    <w:uiPriority w:val="3"/>
    <w:unhideWhenUsed/>
    <w:qFormat/>
    <w:pPr>
      <w:numPr>
        <w:ilvl w:val="7"/>
        <w:numId w:val="28"/>
      </w:numPr>
      <w:outlineLvl w:val="7"/>
    </w:pPr>
  </w:style>
  <w:style w:type="paragraph" w:customStyle="1" w:styleId="ScheduleL9">
    <w:name w:val="Schedule L9"/>
    <w:basedOn w:val="Normal"/>
    <w:uiPriority w:val="3"/>
    <w:semiHidden/>
    <w:unhideWhenUsed/>
    <w:qFormat/>
    <w:pPr>
      <w:numPr>
        <w:ilvl w:val="8"/>
        <w:numId w:val="28"/>
      </w:numPr>
      <w:outlineLvl w:val="8"/>
    </w:pPr>
  </w:style>
  <w:style w:type="paragraph" w:customStyle="1" w:styleId="MEBasic6">
    <w:name w:val="ME Basic 6"/>
    <w:basedOn w:val="Normal"/>
    <w:uiPriority w:val="1"/>
    <w:qFormat/>
    <w:pPr>
      <w:numPr>
        <w:ilvl w:val="5"/>
        <w:numId w:val="14"/>
      </w:numPr>
      <w:outlineLvl w:val="5"/>
    </w:pPr>
  </w:style>
  <w:style w:type="paragraph" w:customStyle="1" w:styleId="MEBasic7">
    <w:name w:val="ME Basic 7"/>
    <w:basedOn w:val="Normal"/>
    <w:uiPriority w:val="1"/>
    <w:unhideWhenUsed/>
    <w:qFormat/>
    <w:pPr>
      <w:numPr>
        <w:ilvl w:val="6"/>
        <w:numId w:val="14"/>
      </w:numPr>
      <w:outlineLvl w:val="6"/>
    </w:pPr>
  </w:style>
  <w:style w:type="paragraph" w:customStyle="1" w:styleId="MEBasic8">
    <w:name w:val="ME Basic 8"/>
    <w:basedOn w:val="Normal"/>
    <w:uiPriority w:val="1"/>
    <w:unhideWhenUsed/>
    <w:qFormat/>
    <w:pPr>
      <w:numPr>
        <w:ilvl w:val="7"/>
        <w:numId w:val="14"/>
      </w:numPr>
      <w:outlineLvl w:val="7"/>
    </w:pPr>
  </w:style>
  <w:style w:type="paragraph" w:customStyle="1" w:styleId="MEBasic9">
    <w:name w:val="ME Basic 9"/>
    <w:basedOn w:val="Normal"/>
    <w:uiPriority w:val="1"/>
    <w:semiHidden/>
    <w:unhideWhenUsed/>
    <w:qFormat/>
    <w:pPr>
      <w:numPr>
        <w:ilvl w:val="8"/>
        <w:numId w:val="14"/>
      </w:numPr>
      <w:outlineLvl w:val="8"/>
    </w:pPr>
  </w:style>
  <w:style w:type="paragraph" w:customStyle="1" w:styleId="WarrantyL6">
    <w:name w:val="WarrantyL6"/>
    <w:basedOn w:val="Normal"/>
    <w:uiPriority w:val="3"/>
    <w:qFormat/>
    <w:pPr>
      <w:numPr>
        <w:ilvl w:val="5"/>
        <w:numId w:val="22"/>
      </w:numPr>
      <w:outlineLvl w:val="5"/>
    </w:pPr>
  </w:style>
  <w:style w:type="paragraph" w:customStyle="1" w:styleId="WarrantyL7">
    <w:name w:val="WarrantyL7"/>
    <w:basedOn w:val="Normal"/>
    <w:uiPriority w:val="3"/>
    <w:semiHidden/>
    <w:unhideWhenUsed/>
    <w:qFormat/>
    <w:pPr>
      <w:numPr>
        <w:ilvl w:val="6"/>
        <w:numId w:val="22"/>
      </w:numPr>
      <w:outlineLvl w:val="6"/>
    </w:pPr>
  </w:style>
  <w:style w:type="paragraph" w:customStyle="1" w:styleId="WarrantyL8">
    <w:name w:val="WarrantyL8"/>
    <w:basedOn w:val="Normal"/>
    <w:uiPriority w:val="3"/>
    <w:semiHidden/>
    <w:unhideWhenUsed/>
    <w:qFormat/>
    <w:pPr>
      <w:numPr>
        <w:ilvl w:val="7"/>
        <w:numId w:val="22"/>
      </w:numPr>
      <w:outlineLvl w:val="7"/>
    </w:pPr>
  </w:style>
  <w:style w:type="paragraph" w:customStyle="1" w:styleId="WarrantyL9">
    <w:name w:val="WarrantyL9"/>
    <w:basedOn w:val="Normal"/>
    <w:uiPriority w:val="3"/>
    <w:semiHidden/>
    <w:unhideWhenUsed/>
    <w:qFormat/>
    <w:pPr>
      <w:numPr>
        <w:ilvl w:val="8"/>
        <w:numId w:val="22"/>
      </w:numPr>
      <w:outlineLvl w:val="8"/>
    </w:pPr>
  </w:style>
  <w:style w:type="paragraph" w:customStyle="1" w:styleId="PartL2">
    <w:name w:val="Part L2"/>
    <w:basedOn w:val="Normal"/>
    <w:next w:val="Normal"/>
    <w:uiPriority w:val="3"/>
    <w:qFormat/>
    <w:pPr>
      <w:numPr>
        <w:ilvl w:val="1"/>
        <w:numId w:val="21"/>
      </w:numPr>
      <w:spacing w:before="240"/>
      <w:outlineLvl w:val="1"/>
    </w:pPr>
  </w:style>
  <w:style w:type="paragraph" w:customStyle="1" w:styleId="PartL3">
    <w:name w:val="Part L3"/>
    <w:basedOn w:val="Normal"/>
    <w:next w:val="Normal"/>
    <w:uiPriority w:val="3"/>
    <w:qFormat/>
    <w:pPr>
      <w:numPr>
        <w:ilvl w:val="2"/>
        <w:numId w:val="21"/>
      </w:numPr>
      <w:outlineLvl w:val="2"/>
    </w:pPr>
  </w:style>
  <w:style w:type="paragraph" w:customStyle="1" w:styleId="PartL4">
    <w:name w:val="Part L4"/>
    <w:basedOn w:val="Normal"/>
    <w:uiPriority w:val="3"/>
    <w:qFormat/>
    <w:pPr>
      <w:numPr>
        <w:ilvl w:val="3"/>
        <w:numId w:val="21"/>
      </w:numPr>
      <w:outlineLvl w:val="3"/>
    </w:pPr>
  </w:style>
  <w:style w:type="paragraph" w:customStyle="1" w:styleId="PartL5">
    <w:name w:val="Part L5"/>
    <w:basedOn w:val="Normal"/>
    <w:uiPriority w:val="3"/>
    <w:qFormat/>
    <w:pPr>
      <w:numPr>
        <w:ilvl w:val="4"/>
        <w:numId w:val="21"/>
      </w:numPr>
      <w:outlineLvl w:val="4"/>
    </w:pPr>
  </w:style>
  <w:style w:type="paragraph" w:customStyle="1" w:styleId="PartL6">
    <w:name w:val="Part L6"/>
    <w:basedOn w:val="Normal"/>
    <w:uiPriority w:val="3"/>
    <w:qFormat/>
    <w:pPr>
      <w:numPr>
        <w:ilvl w:val="5"/>
        <w:numId w:val="21"/>
      </w:numPr>
      <w:outlineLvl w:val="5"/>
    </w:pPr>
  </w:style>
  <w:style w:type="paragraph" w:customStyle="1" w:styleId="PartL7">
    <w:name w:val="Part L7"/>
    <w:basedOn w:val="Normal"/>
    <w:uiPriority w:val="3"/>
    <w:semiHidden/>
    <w:unhideWhenUsed/>
    <w:qFormat/>
    <w:pPr>
      <w:numPr>
        <w:ilvl w:val="6"/>
        <w:numId w:val="21"/>
      </w:numPr>
      <w:outlineLvl w:val="6"/>
    </w:pPr>
  </w:style>
  <w:style w:type="paragraph" w:customStyle="1" w:styleId="PartL8">
    <w:name w:val="Part L8"/>
    <w:basedOn w:val="Normal"/>
    <w:uiPriority w:val="3"/>
    <w:semiHidden/>
    <w:unhideWhenUsed/>
    <w:qFormat/>
    <w:pPr>
      <w:numPr>
        <w:ilvl w:val="7"/>
        <w:numId w:val="21"/>
      </w:numPr>
      <w:outlineLvl w:val="7"/>
    </w:pPr>
  </w:style>
  <w:style w:type="paragraph" w:customStyle="1" w:styleId="PartL9">
    <w:name w:val="Part L9"/>
    <w:basedOn w:val="Normal"/>
    <w:uiPriority w:val="3"/>
    <w:semiHidden/>
    <w:unhideWhenUsed/>
    <w:qFormat/>
    <w:pPr>
      <w:numPr>
        <w:ilvl w:val="8"/>
        <w:numId w:val="21"/>
      </w:numPr>
      <w:outlineLvl w:val="8"/>
    </w:pPr>
  </w:style>
  <w:style w:type="paragraph" w:customStyle="1" w:styleId="TableColumnHeading">
    <w:name w:val="Table Column Heading"/>
    <w:basedOn w:val="Normal"/>
    <w:link w:val="TableColumnHeadingChar"/>
    <w:uiPriority w:val="3"/>
    <w:qFormat/>
    <w:rsid w:val="005753B7"/>
    <w:pPr>
      <w:spacing w:before="60" w:after="60" w:line="220" w:lineRule="atLeast"/>
    </w:pPr>
    <w:rPr>
      <w:rFonts w:ascii="Arial Bold" w:hAnsi="Arial Bold"/>
      <w:b/>
      <w:sz w:val="18"/>
    </w:rPr>
  </w:style>
  <w:style w:type="paragraph" w:customStyle="1" w:styleId="Tablesubheading">
    <w:name w:val="Table sub heading"/>
    <w:basedOn w:val="Normal"/>
    <w:uiPriority w:val="3"/>
    <w:qFormat/>
    <w:pPr>
      <w:spacing w:before="60" w:after="60" w:line="220" w:lineRule="atLeast"/>
    </w:pPr>
    <w:rPr>
      <w:b/>
      <w:color w:val="808080" w:themeColor="background1" w:themeShade="80"/>
      <w:sz w:val="18"/>
    </w:rPr>
  </w:style>
  <w:style w:type="character" w:customStyle="1" w:styleId="TableColumnHeadingChar">
    <w:name w:val="Table Column Heading Char"/>
    <w:basedOn w:val="DefaultParagraphFont"/>
    <w:link w:val="TableColumnHeading"/>
    <w:uiPriority w:val="3"/>
    <w:rsid w:val="00F41A2A"/>
    <w:rPr>
      <w:rFonts w:ascii="Arial Bold" w:hAnsi="Arial Bold" w:cs="Angsana New"/>
      <w:b/>
      <w:sz w:val="18"/>
      <w:szCs w:val="22"/>
      <w:lang w:eastAsia="zh-CN" w:bidi="th-TH"/>
    </w:rPr>
  </w:style>
  <w:style w:type="paragraph" w:customStyle="1" w:styleId="TableText">
    <w:name w:val="Table Text"/>
    <w:basedOn w:val="Normal"/>
    <w:uiPriority w:val="3"/>
    <w:qFormat/>
    <w:pPr>
      <w:spacing w:before="60" w:after="60" w:line="220" w:lineRule="atLeast"/>
    </w:pPr>
    <w:rPr>
      <w:sz w:val="18"/>
    </w:rPr>
  </w:style>
  <w:style w:type="paragraph" w:customStyle="1" w:styleId="MENoIndent1">
    <w:name w:val="ME NoIndent 1"/>
    <w:basedOn w:val="Normal"/>
    <w:uiPriority w:val="5"/>
    <w:qFormat/>
    <w:pPr>
      <w:numPr>
        <w:numId w:val="20"/>
      </w:numPr>
      <w:spacing w:before="60" w:after="60"/>
      <w:outlineLvl w:val="0"/>
    </w:pPr>
    <w:rPr>
      <w:b/>
      <w:color w:val="808080"/>
      <w:sz w:val="18"/>
    </w:rPr>
  </w:style>
  <w:style w:type="paragraph" w:customStyle="1" w:styleId="MENoIndent2">
    <w:name w:val="ME NoIndent 2"/>
    <w:basedOn w:val="Normal"/>
    <w:uiPriority w:val="5"/>
    <w:qFormat/>
    <w:pPr>
      <w:numPr>
        <w:ilvl w:val="1"/>
        <w:numId w:val="20"/>
      </w:numPr>
      <w:spacing w:before="60" w:after="60"/>
      <w:outlineLvl w:val="1"/>
    </w:pPr>
    <w:rPr>
      <w:sz w:val="18"/>
    </w:rPr>
  </w:style>
  <w:style w:type="paragraph" w:customStyle="1" w:styleId="MENoIndent3">
    <w:name w:val="ME NoIndent 3"/>
    <w:basedOn w:val="Normal"/>
    <w:uiPriority w:val="5"/>
    <w:qFormat/>
    <w:pPr>
      <w:numPr>
        <w:ilvl w:val="2"/>
        <w:numId w:val="20"/>
      </w:numPr>
      <w:spacing w:before="60" w:after="60"/>
      <w:outlineLvl w:val="2"/>
    </w:pPr>
    <w:rPr>
      <w:sz w:val="18"/>
    </w:rPr>
  </w:style>
  <w:style w:type="paragraph" w:customStyle="1" w:styleId="MENoIndent4">
    <w:name w:val="ME NoIndent 4"/>
    <w:basedOn w:val="Normal"/>
    <w:uiPriority w:val="5"/>
    <w:qFormat/>
    <w:pPr>
      <w:numPr>
        <w:ilvl w:val="3"/>
        <w:numId w:val="20"/>
      </w:numPr>
      <w:spacing w:before="60" w:after="60"/>
      <w:outlineLvl w:val="3"/>
    </w:pPr>
    <w:rPr>
      <w:sz w:val="18"/>
    </w:rPr>
  </w:style>
  <w:style w:type="paragraph" w:customStyle="1" w:styleId="MENoIndent5">
    <w:name w:val="ME NoIndent 5"/>
    <w:basedOn w:val="Normal"/>
    <w:uiPriority w:val="5"/>
    <w:qFormat/>
    <w:pPr>
      <w:numPr>
        <w:ilvl w:val="4"/>
        <w:numId w:val="20"/>
      </w:numPr>
      <w:spacing w:before="60" w:after="60"/>
      <w:outlineLvl w:val="4"/>
    </w:pPr>
    <w:rPr>
      <w:sz w:val="18"/>
    </w:rPr>
  </w:style>
  <w:style w:type="paragraph" w:customStyle="1" w:styleId="MENoIndent6">
    <w:name w:val="ME NoIndent 6"/>
    <w:basedOn w:val="Normal"/>
    <w:uiPriority w:val="5"/>
    <w:qFormat/>
    <w:pPr>
      <w:numPr>
        <w:ilvl w:val="5"/>
        <w:numId w:val="20"/>
      </w:numPr>
      <w:spacing w:before="60" w:after="60"/>
      <w:outlineLvl w:val="5"/>
    </w:pPr>
    <w:rPr>
      <w:sz w:val="18"/>
    </w:rPr>
  </w:style>
  <w:style w:type="paragraph" w:customStyle="1" w:styleId="MENoIndent7">
    <w:name w:val="ME NoIndent 7"/>
    <w:basedOn w:val="Normal"/>
    <w:uiPriority w:val="5"/>
    <w:semiHidden/>
    <w:unhideWhenUsed/>
    <w:qFormat/>
    <w:pPr>
      <w:numPr>
        <w:ilvl w:val="6"/>
        <w:numId w:val="20"/>
      </w:numPr>
      <w:spacing w:before="60" w:after="60"/>
      <w:outlineLvl w:val="6"/>
    </w:pPr>
    <w:rPr>
      <w:sz w:val="18"/>
    </w:rPr>
  </w:style>
  <w:style w:type="paragraph" w:customStyle="1" w:styleId="MENoIndent8">
    <w:name w:val="ME NoIndent 8"/>
    <w:basedOn w:val="Normal"/>
    <w:uiPriority w:val="5"/>
    <w:semiHidden/>
    <w:unhideWhenUsed/>
    <w:qFormat/>
    <w:pPr>
      <w:numPr>
        <w:ilvl w:val="7"/>
        <w:numId w:val="20"/>
      </w:numPr>
      <w:spacing w:before="60" w:after="60"/>
      <w:outlineLvl w:val="7"/>
    </w:pPr>
    <w:rPr>
      <w:sz w:val="18"/>
    </w:rPr>
  </w:style>
  <w:style w:type="paragraph" w:customStyle="1" w:styleId="MENoIndent9">
    <w:name w:val="ME NoIndent 9"/>
    <w:basedOn w:val="Normal"/>
    <w:uiPriority w:val="5"/>
    <w:semiHidden/>
    <w:unhideWhenUsed/>
    <w:qFormat/>
    <w:pPr>
      <w:numPr>
        <w:ilvl w:val="8"/>
        <w:numId w:val="20"/>
      </w:numPr>
      <w:spacing w:before="60" w:after="60"/>
      <w:outlineLvl w:val="8"/>
    </w:pPr>
    <w:rPr>
      <w:sz w:val="18"/>
    </w:rPr>
  </w:style>
  <w:style w:type="numbering" w:customStyle="1" w:styleId="MENoIndent">
    <w:name w:val="ME NoIndent"/>
    <w:uiPriority w:val="99"/>
    <w:pPr>
      <w:numPr>
        <w:numId w:val="19"/>
      </w:numPr>
    </w:pPr>
  </w:style>
  <w:style w:type="paragraph" w:customStyle="1" w:styleId="NormalSingle">
    <w:name w:val="Normal Single"/>
    <w:basedOn w:val="Normal"/>
    <w:uiPriority w:val="1"/>
    <w:qFormat/>
  </w:style>
  <w:style w:type="paragraph" w:customStyle="1" w:styleId="Bullet1">
    <w:name w:val="Bullet 1"/>
    <w:basedOn w:val="ListParagraph"/>
    <w:link w:val="Bullet1Char"/>
    <w:uiPriority w:val="4"/>
    <w:qFormat/>
    <w:rsid w:val="00E87842"/>
    <w:pPr>
      <w:numPr>
        <w:numId w:val="27"/>
      </w:numPr>
      <w:tabs>
        <w:tab w:val="left" w:pos="340"/>
      </w:tabs>
      <w:snapToGrid w:val="0"/>
      <w:contextualSpacing w:val="0"/>
      <w:outlineLvl w:val="0"/>
    </w:pPr>
    <w:rPr>
      <w:rFonts w:eastAsiaTheme="minorHAnsi"/>
      <w:color w:val="000000" w:themeColor="text1"/>
      <w:lang w:eastAsia="en-US" w:bidi="ar-SA"/>
    </w:rPr>
  </w:style>
  <w:style w:type="paragraph" w:customStyle="1" w:styleId="Bullet2">
    <w:name w:val="Bullet 2"/>
    <w:basedOn w:val="ListParagraph"/>
    <w:uiPriority w:val="4"/>
    <w:qFormat/>
    <w:rsid w:val="00E87842"/>
    <w:pPr>
      <w:numPr>
        <w:ilvl w:val="1"/>
        <w:numId w:val="27"/>
      </w:numPr>
      <w:tabs>
        <w:tab w:val="left" w:pos="680"/>
      </w:tabs>
      <w:snapToGrid w:val="0"/>
      <w:contextualSpacing w:val="0"/>
      <w:outlineLvl w:val="1"/>
    </w:pPr>
    <w:rPr>
      <w:rFonts w:eastAsiaTheme="minorHAnsi"/>
      <w:color w:val="000000" w:themeColor="text1"/>
      <w:lang w:eastAsia="en-US" w:bidi="ar-SA"/>
    </w:rPr>
  </w:style>
  <w:style w:type="paragraph" w:customStyle="1" w:styleId="Bullet3">
    <w:name w:val="Bullet 3"/>
    <w:basedOn w:val="ListParagraph"/>
    <w:uiPriority w:val="4"/>
    <w:qFormat/>
    <w:rsid w:val="00DF361C"/>
    <w:pPr>
      <w:numPr>
        <w:ilvl w:val="2"/>
        <w:numId w:val="27"/>
      </w:numPr>
      <w:tabs>
        <w:tab w:val="left" w:pos="1021"/>
      </w:tabs>
      <w:contextualSpacing w:val="0"/>
      <w:outlineLvl w:val="2"/>
    </w:pPr>
    <w:rPr>
      <w:rFonts w:eastAsiaTheme="minorHAnsi" w:cstheme="minorBidi"/>
      <w:szCs w:val="24"/>
      <w:lang w:eastAsia="en-US" w:bidi="ar-SA"/>
    </w:rPr>
  </w:style>
  <w:style w:type="numbering" w:customStyle="1" w:styleId="METableBullets">
    <w:name w:val="ME Table Bullets"/>
    <w:uiPriority w:val="99"/>
    <w:rsid w:val="001F46C0"/>
    <w:pPr>
      <w:numPr>
        <w:numId w:val="23"/>
      </w:numPr>
    </w:pPr>
  </w:style>
  <w:style w:type="table" w:customStyle="1" w:styleId="MEClassic">
    <w:name w:val="ME Classic"/>
    <w:basedOn w:val="TableNormal"/>
    <w:uiPriority w:val="99"/>
    <w:rsid w:val="000D6C99"/>
    <w:pPr>
      <w:spacing w:before="40" w:after="40"/>
    </w:pPr>
    <w:rPr>
      <w:rFonts w:ascii="Arial" w:eastAsiaTheme="minorHAnsi" w:hAnsi="Arial"/>
      <w:sz w:val="18"/>
      <w:szCs w:val="24"/>
      <w:lang w:eastAsia="en-US"/>
    </w:rPr>
    <w:tblPr>
      <w:tblBorders>
        <w:bottom w:val="single" w:sz="4" w:space="0" w:color="808080"/>
        <w:insideH w:val="single" w:sz="4" w:space="0" w:color="808080"/>
        <w:insideV w:val="single" w:sz="4" w:space="0" w:color="808080"/>
      </w:tblBorders>
    </w:tblPr>
    <w:tblStylePr w:type="firstRow">
      <w:rPr>
        <w:rFonts w:ascii="Arial" w:hAnsi="Arial"/>
        <w:b/>
        <w:color w:val="FFFFFF" w:themeColor="background1"/>
      </w:rPr>
      <w:tblPr/>
      <w:tcPr>
        <w:tcBorders>
          <w:insideV w:val="single" w:sz="4" w:space="0" w:color="FFFFFF" w:themeColor="background1"/>
        </w:tcBorders>
        <w:shd w:val="clear" w:color="auto" w:fill="808080"/>
      </w:tcPr>
    </w:tblStylePr>
  </w:style>
  <w:style w:type="paragraph" w:customStyle="1" w:styleId="Bullet4">
    <w:name w:val="Bullet 4"/>
    <w:basedOn w:val="ListBullet"/>
    <w:uiPriority w:val="4"/>
    <w:semiHidden/>
    <w:rsid w:val="00D63868"/>
    <w:pPr>
      <w:numPr>
        <w:ilvl w:val="3"/>
        <w:numId w:val="27"/>
      </w:numPr>
      <w:tabs>
        <w:tab w:val="left" w:pos="1361"/>
      </w:tabs>
      <w:outlineLvl w:val="3"/>
    </w:pPr>
  </w:style>
  <w:style w:type="paragraph" w:customStyle="1" w:styleId="LabelRed">
    <w:name w:val="Label Red"/>
    <w:uiPriority w:val="4"/>
    <w:qFormat/>
    <w:rsid w:val="000075DC"/>
    <w:pPr>
      <w:snapToGrid w:val="0"/>
      <w:spacing w:before="240"/>
    </w:pPr>
    <w:rPr>
      <w:rFonts w:ascii="Arial" w:hAnsi="Arial" w:cs="Angsana New"/>
      <w:b/>
      <w:bCs/>
      <w:iCs/>
      <w:caps/>
      <w:noProof/>
      <w:color w:val="FFFFFF" w:themeColor="background1"/>
      <w:spacing w:val="10"/>
      <w:sz w:val="16"/>
      <w:szCs w:val="16"/>
      <w:bdr w:val="single" w:sz="36" w:space="0" w:color="CE0E2D"/>
      <w:shd w:val="clear" w:color="auto" w:fill="CE0E2D"/>
    </w:rPr>
  </w:style>
  <w:style w:type="paragraph" w:customStyle="1" w:styleId="LabelBlack">
    <w:name w:val="Label Black"/>
    <w:basedOn w:val="LabelRed"/>
    <w:uiPriority w:val="4"/>
    <w:qFormat/>
    <w:rsid w:val="000075DC"/>
    <w:rPr>
      <w:bdr w:val="single" w:sz="36" w:space="0" w:color="000000" w:themeColor="text1"/>
      <w:shd w:val="clear" w:color="auto" w:fill="000000" w:themeFill="text1"/>
    </w:rPr>
  </w:style>
  <w:style w:type="table" w:customStyle="1" w:styleId="METable-DkGreyHeader">
    <w:name w:val="ME Table - Dk Grey Header"/>
    <w:basedOn w:val="TableNormal"/>
    <w:uiPriority w:val="99"/>
    <w:rsid w:val="00D06E2F"/>
    <w:pPr>
      <w:spacing w:before="40" w:after="40"/>
    </w:pPr>
    <w:rPr>
      <w:rFonts w:ascii="Arial" w:eastAsiaTheme="minorHAnsi" w:hAnsi="Arial" w:cstheme="minorBidi"/>
      <w:color w:val="000000" w:themeColor="text1"/>
      <w:sz w:val="18"/>
      <w:szCs w:val="24"/>
      <w:lang w:eastAsia="en-US"/>
    </w:rPr>
    <w:tblPr>
      <w:tblBorders>
        <w:bottom w:val="single" w:sz="4" w:space="0" w:color="auto"/>
        <w:insideH w:val="single" w:sz="4" w:space="0" w:color="auto"/>
      </w:tblBorders>
    </w:tblPr>
    <w:tblStylePr w:type="firstRow">
      <w:pPr>
        <w:wordWrap/>
        <w:spacing w:beforeLines="0" w:before="40" w:beforeAutospacing="0" w:afterLines="0" w:after="40" w:afterAutospacing="0" w:line="240" w:lineRule="auto"/>
      </w:pPr>
      <w:rPr>
        <w:rFonts w:ascii="Arial" w:hAnsi="Arial"/>
        <w:b/>
        <w:i w:val="0"/>
        <w:color w:val="FFFFFF" w:themeColor="background1"/>
        <w:sz w:val="18"/>
      </w:rPr>
      <w:tblPr/>
      <w:tcPr>
        <w:tcBorders>
          <w:top w:val="nil"/>
          <w:left w:val="nil"/>
          <w:bottom w:val="nil"/>
          <w:right w:val="nil"/>
          <w:insideH w:val="nil"/>
          <w:insideV w:val="nil"/>
          <w:tl2br w:val="nil"/>
          <w:tr2bl w:val="nil"/>
        </w:tcBorders>
        <w:shd w:val="clear" w:color="auto" w:fill="808080"/>
      </w:tcPr>
    </w:tblStylePr>
    <w:tblStylePr w:type="firstCol">
      <w:rPr>
        <w:rFonts w:ascii="Arial" w:hAnsi="Arial"/>
        <w:b/>
        <w:i w:val="0"/>
        <w:sz w:val="18"/>
      </w:rPr>
      <w:tblPr/>
      <w:tcPr>
        <w:shd w:val="clear" w:color="auto" w:fill="DEDEE0"/>
      </w:tcPr>
    </w:tblStylePr>
  </w:style>
  <w:style w:type="table" w:customStyle="1" w:styleId="METable-GreyHeader">
    <w:name w:val="ME Table - Grey Header"/>
    <w:basedOn w:val="TableNormal"/>
    <w:uiPriority w:val="99"/>
    <w:rsid w:val="00D06E2F"/>
    <w:pPr>
      <w:snapToGrid w:val="0"/>
      <w:spacing w:before="40" w:after="40"/>
    </w:pPr>
    <w:rPr>
      <w:rFonts w:ascii="Arial" w:eastAsiaTheme="minorEastAsia" w:hAnsi="Arial"/>
      <w:color w:val="000000" w:themeColor="text1"/>
      <w:sz w:val="18"/>
      <w:lang w:eastAsia="zh-CN"/>
    </w:rPr>
    <w:tblPr>
      <w:tblStyleRowBandSize w:val="1"/>
      <w:tblStyleColBandSize w:val="1"/>
      <w:tblBorders>
        <w:bottom w:val="single" w:sz="4" w:space="0" w:color="404040" w:themeColor="text1" w:themeTint="BF"/>
        <w:insideH w:val="single" w:sz="4" w:space="0" w:color="404040" w:themeColor="text1" w:themeTint="BF"/>
      </w:tblBorders>
    </w:tblPr>
    <w:tblStylePr w:type="firstRow">
      <w:pPr>
        <w:wordWrap/>
        <w:adjustRightInd/>
        <w:snapToGrid/>
        <w:spacing w:beforeLines="0" w:before="40" w:beforeAutospacing="0" w:afterLines="0" w:after="40" w:afterAutospacing="0"/>
        <w:contextualSpacing w:val="0"/>
        <w:mirrorIndents w:val="0"/>
        <w:jc w:val="left"/>
      </w:pPr>
      <w:rPr>
        <w:rFonts w:ascii="Arial Bold" w:hAnsi="Arial Bold"/>
        <w:b/>
        <w:i w:val="0"/>
        <w:color w:val="000000" w:themeColor="text1"/>
        <w:sz w:val="18"/>
      </w:rPr>
      <w:tblPr/>
      <w:tcPr>
        <w:tcBorders>
          <w:top w:val="nil"/>
          <w:left w:val="nil"/>
          <w:bottom w:val="single" w:sz="12" w:space="0" w:color="CE0E2D"/>
          <w:right w:val="nil"/>
          <w:insideH w:val="nil"/>
          <w:insideV w:val="nil"/>
          <w:tl2br w:val="nil"/>
          <w:tr2bl w:val="nil"/>
        </w:tcBorders>
        <w:shd w:val="clear" w:color="auto" w:fill="DEDEE0"/>
      </w:tcPr>
    </w:tblStylePr>
    <w:tblStylePr w:type="lastRow">
      <w:rPr>
        <w:rFonts w:asciiTheme="majorHAnsi" w:hAnsiTheme="majorHAnsi"/>
        <w:b/>
        <w:color w:val="262626" w:themeColor="text1" w:themeTint="D9"/>
        <w:sz w:val="18"/>
      </w:rPr>
      <w:tblPr/>
      <w:tcPr>
        <w:tcBorders>
          <w:bottom w:val="single" w:sz="18" w:space="0" w:color="7F7F7F" w:themeColor="text1" w:themeTint="80"/>
        </w:tcBorders>
      </w:tcPr>
    </w:tblStylePr>
    <w:tblStylePr w:type="firstCol">
      <w:rPr>
        <w:rFonts w:ascii="Arial" w:hAnsi="Arial"/>
        <w:b/>
        <w:color w:val="262626" w:themeColor="text1" w:themeTint="D9"/>
      </w:rPr>
      <w:tblPr/>
      <w:tcPr>
        <w:shd w:val="clear" w:color="auto" w:fill="DEDEE0"/>
      </w:tcPr>
    </w:tblStylePr>
    <w:tblStylePr w:type="band1Horz">
      <w:tblPr/>
      <w:tcPr>
        <w:shd w:val="clear" w:color="auto" w:fill="FFFFFF" w:themeFill="background1"/>
      </w:tcPr>
    </w:tblStylePr>
  </w:style>
  <w:style w:type="table" w:customStyle="1" w:styleId="METable-RedHeader">
    <w:name w:val="ME Table - Red Header"/>
    <w:basedOn w:val="METable-GreyHeader"/>
    <w:uiPriority w:val="99"/>
    <w:rsid w:val="00D06E2F"/>
    <w:tblPr/>
    <w:tblStylePr w:type="firstRow">
      <w:pPr>
        <w:wordWrap/>
        <w:adjustRightInd w:val="0"/>
        <w:snapToGrid/>
        <w:spacing w:beforeLines="0" w:before="40" w:beforeAutospacing="0" w:afterLines="0" w:after="40" w:afterAutospacing="0"/>
        <w:contextualSpacing w:val="0"/>
        <w:mirrorIndents w:val="0"/>
        <w:jc w:val="left"/>
      </w:pPr>
      <w:rPr>
        <w:rFonts w:ascii="Arial" w:hAnsi="Arial"/>
        <w:b/>
        <w:i w:val="0"/>
        <w:color w:val="F2F2F2" w:themeColor="background1" w:themeShade="F2"/>
        <w:sz w:val="18"/>
      </w:rPr>
      <w:tblPr/>
      <w:tcPr>
        <w:tcBorders>
          <w:top w:val="nil"/>
          <w:left w:val="nil"/>
          <w:bottom w:val="nil"/>
          <w:right w:val="nil"/>
          <w:insideH w:val="nil"/>
          <w:insideV w:val="nil"/>
          <w:tl2br w:val="nil"/>
          <w:tr2bl w:val="nil"/>
        </w:tcBorders>
        <w:shd w:val="clear" w:color="auto" w:fill="CE0E2D"/>
      </w:tcPr>
    </w:tblStylePr>
    <w:tblStylePr w:type="lastRow">
      <w:rPr>
        <w:rFonts w:asciiTheme="majorHAnsi" w:hAnsiTheme="majorHAnsi"/>
        <w:b/>
        <w:color w:val="262626" w:themeColor="text1" w:themeTint="D9"/>
        <w:sz w:val="18"/>
      </w:rPr>
      <w:tblPr/>
      <w:tcPr>
        <w:tcBorders>
          <w:bottom w:val="single" w:sz="18" w:space="0" w:color="7F7F7F" w:themeColor="text1" w:themeTint="80"/>
        </w:tcBorders>
      </w:tcPr>
    </w:tblStylePr>
    <w:tblStylePr w:type="firstCol">
      <w:rPr>
        <w:rFonts w:ascii="Arial" w:hAnsi="Arial"/>
        <w:b/>
        <w:color w:val="262626" w:themeColor="text1" w:themeTint="D9"/>
      </w:rPr>
      <w:tblPr/>
      <w:tcPr>
        <w:shd w:val="clear" w:color="auto" w:fill="DEDEE0"/>
      </w:tcPr>
    </w:tblStylePr>
    <w:tblStylePr w:type="band1Horz">
      <w:tblPr/>
      <w:tcPr>
        <w:shd w:val="clear" w:color="auto" w:fill="FFFFFF" w:themeFill="background1"/>
      </w:tcPr>
    </w:tblStylePr>
  </w:style>
  <w:style w:type="paragraph" w:customStyle="1" w:styleId="Tablebullet1">
    <w:name w:val="Table bullet 1"/>
    <w:basedOn w:val="Bullet1"/>
    <w:uiPriority w:val="3"/>
    <w:rsid w:val="001F46C0"/>
    <w:pPr>
      <w:numPr>
        <w:numId w:val="29"/>
      </w:numPr>
      <w:tabs>
        <w:tab w:val="left" w:pos="340"/>
      </w:tabs>
      <w:spacing w:before="20" w:after="20" w:line="240" w:lineRule="auto"/>
    </w:pPr>
    <w:rPr>
      <w:sz w:val="18"/>
      <w:szCs w:val="21"/>
    </w:rPr>
  </w:style>
  <w:style w:type="paragraph" w:customStyle="1" w:styleId="Tablebullet2">
    <w:name w:val="Table bullet 2"/>
    <w:basedOn w:val="Bullet2"/>
    <w:uiPriority w:val="3"/>
    <w:rsid w:val="001F46C0"/>
    <w:pPr>
      <w:numPr>
        <w:numId w:val="29"/>
      </w:numPr>
      <w:tabs>
        <w:tab w:val="left" w:pos="680"/>
      </w:tabs>
      <w:spacing w:before="20" w:after="20" w:line="240" w:lineRule="auto"/>
    </w:pPr>
    <w:rPr>
      <w:sz w:val="18"/>
      <w:szCs w:val="21"/>
    </w:rPr>
  </w:style>
  <w:style w:type="paragraph" w:customStyle="1" w:styleId="Tick">
    <w:name w:val="Tick"/>
    <w:basedOn w:val="Bullet1"/>
    <w:uiPriority w:val="3"/>
    <w:qFormat/>
    <w:rsid w:val="0055571F"/>
    <w:pPr>
      <w:numPr>
        <w:numId w:val="25"/>
      </w:numPr>
      <w:tabs>
        <w:tab w:val="left" w:pos="340"/>
      </w:tabs>
      <w:ind w:left="340" w:hanging="340"/>
    </w:pPr>
  </w:style>
  <w:style w:type="character" w:customStyle="1" w:styleId="Redtextbold">
    <w:name w:val="*Red text (bold)"/>
    <w:basedOn w:val="DefaultParagraphFont"/>
    <w:uiPriority w:val="9"/>
    <w:qFormat/>
    <w:rsid w:val="00DC5FA7"/>
    <w:rPr>
      <w:rFonts w:asciiTheme="majorHAnsi" w:hAnsiTheme="majorHAnsi"/>
      <w:b/>
      <w:color w:val="CE0E2D"/>
    </w:rPr>
  </w:style>
  <w:style w:type="character" w:customStyle="1" w:styleId="Bullet1Char">
    <w:name w:val="Bullet 1 Char"/>
    <w:link w:val="Bullet1"/>
    <w:uiPriority w:val="4"/>
    <w:rsid w:val="00F41A2A"/>
    <w:rPr>
      <w:rFonts w:ascii="Arial" w:eastAsiaTheme="minorHAnsi" w:hAnsi="Arial" w:cs="Angsana New"/>
      <w:color w:val="000000" w:themeColor="text1"/>
      <w:szCs w:val="22"/>
      <w:lang w:eastAsia="en-US"/>
    </w:rPr>
  </w:style>
  <w:style w:type="paragraph" w:customStyle="1" w:styleId="Bullet5">
    <w:name w:val="Bullet 5"/>
    <w:basedOn w:val="ListParagraph"/>
    <w:uiPriority w:val="4"/>
    <w:semiHidden/>
    <w:rsid w:val="00DF361C"/>
    <w:pPr>
      <w:numPr>
        <w:ilvl w:val="4"/>
        <w:numId w:val="27"/>
      </w:numPr>
      <w:outlineLvl w:val="4"/>
    </w:pPr>
    <w:rPr>
      <w:rFonts w:eastAsiaTheme="minorHAnsi"/>
      <w:color w:val="000000" w:themeColor="text1"/>
      <w:lang w:eastAsia="en-US" w:bidi="ar-SA"/>
    </w:rPr>
  </w:style>
  <w:style w:type="numbering" w:customStyle="1" w:styleId="MEBulletedList">
    <w:name w:val="ME Bulleted List"/>
    <w:basedOn w:val="NoList"/>
    <w:uiPriority w:val="99"/>
    <w:rsid w:val="00D63868"/>
    <w:pPr>
      <w:numPr>
        <w:numId w:val="26"/>
      </w:numPr>
    </w:pPr>
  </w:style>
  <w:style w:type="paragraph" w:styleId="ListParagraph">
    <w:name w:val="List Paragraph"/>
    <w:basedOn w:val="Normal"/>
    <w:uiPriority w:val="34"/>
    <w:rsid w:val="007E77DC"/>
    <w:pPr>
      <w:ind w:left="720"/>
      <w:contextualSpacing/>
    </w:pPr>
  </w:style>
  <w:style w:type="paragraph" w:customStyle="1" w:styleId="Bullet6">
    <w:name w:val="Bullet 6"/>
    <w:basedOn w:val="Normal"/>
    <w:uiPriority w:val="4"/>
    <w:semiHidden/>
    <w:rsid w:val="003B7886"/>
    <w:pPr>
      <w:numPr>
        <w:ilvl w:val="5"/>
        <w:numId w:val="27"/>
      </w:numPr>
      <w:snapToGrid w:val="0"/>
      <w:outlineLvl w:val="5"/>
    </w:pPr>
    <w:rPr>
      <w:rFonts w:eastAsiaTheme="minorHAnsi"/>
      <w:color w:val="000000" w:themeColor="text1"/>
      <w:lang w:eastAsia="en-US" w:bidi="ar-SA"/>
    </w:rPr>
  </w:style>
  <w:style w:type="paragraph" w:customStyle="1" w:styleId="Bullet7">
    <w:name w:val="Bullet 7"/>
    <w:basedOn w:val="Normal"/>
    <w:uiPriority w:val="4"/>
    <w:semiHidden/>
    <w:rsid w:val="003B7886"/>
    <w:pPr>
      <w:numPr>
        <w:ilvl w:val="6"/>
        <w:numId w:val="27"/>
      </w:numPr>
      <w:snapToGrid w:val="0"/>
      <w:outlineLvl w:val="6"/>
    </w:pPr>
    <w:rPr>
      <w:rFonts w:eastAsiaTheme="minorHAnsi"/>
      <w:color w:val="000000" w:themeColor="text1"/>
      <w:lang w:eastAsia="en-US" w:bidi="ar-SA"/>
    </w:rPr>
  </w:style>
  <w:style w:type="paragraph" w:customStyle="1" w:styleId="Bullet8">
    <w:name w:val="Bullet 8"/>
    <w:basedOn w:val="Normal"/>
    <w:uiPriority w:val="4"/>
    <w:semiHidden/>
    <w:rsid w:val="003B7886"/>
    <w:pPr>
      <w:numPr>
        <w:ilvl w:val="7"/>
        <w:numId w:val="27"/>
      </w:numPr>
      <w:snapToGrid w:val="0"/>
      <w:outlineLvl w:val="7"/>
    </w:pPr>
    <w:rPr>
      <w:rFonts w:eastAsiaTheme="minorHAnsi"/>
      <w:color w:val="000000" w:themeColor="text1"/>
      <w:lang w:eastAsia="en-US" w:bidi="ar-SA"/>
    </w:rPr>
  </w:style>
  <w:style w:type="paragraph" w:customStyle="1" w:styleId="Bullet9">
    <w:name w:val="Bullet 9"/>
    <w:basedOn w:val="Normal"/>
    <w:uiPriority w:val="4"/>
    <w:semiHidden/>
    <w:rsid w:val="003B7886"/>
    <w:pPr>
      <w:numPr>
        <w:ilvl w:val="8"/>
        <w:numId w:val="27"/>
      </w:numPr>
      <w:snapToGrid w:val="0"/>
      <w:outlineLvl w:val="8"/>
    </w:pPr>
    <w:rPr>
      <w:rFonts w:eastAsiaTheme="minorHAnsi"/>
      <w:color w:val="000000" w:themeColor="text1"/>
      <w:lang w:eastAsia="en-US" w:bidi="ar-SA"/>
    </w:rPr>
  </w:style>
  <w:style w:type="paragraph" w:customStyle="1" w:styleId="zMERedBoxLtr">
    <w:name w:val="zMERedBoxLtr"/>
    <w:semiHidden/>
    <w:rsid w:val="00696EE9"/>
    <w:rPr>
      <w:rFonts w:ascii="Arial" w:eastAsiaTheme="minorEastAsia" w:hAnsi="Arial"/>
      <w:lang w:eastAsia="zh-CN"/>
    </w:rPr>
  </w:style>
  <w:style w:type="character" w:customStyle="1" w:styleId="BodyTextChar">
    <w:name w:val="Body Text Char"/>
    <w:basedOn w:val="DefaultParagraphFont"/>
    <w:link w:val="BodyText"/>
    <w:uiPriority w:val="2"/>
    <w:rsid w:val="00611228"/>
    <w:rPr>
      <w:rFonts w:ascii="Arial" w:hAnsi="Arial" w:cs="Angsana New"/>
      <w:szCs w:val="22"/>
      <w:lang w:eastAsia="zh-CN" w:bidi="th-TH"/>
    </w:rPr>
  </w:style>
  <w:style w:type="paragraph" w:customStyle="1" w:styleId="Annexure">
    <w:name w:val="Annexure"/>
    <w:basedOn w:val="Normal"/>
    <w:next w:val="Normal"/>
    <w:uiPriority w:val="9"/>
    <w:qFormat/>
    <w:rsid w:val="00BD259C"/>
    <w:pPr>
      <w:numPr>
        <w:numId w:val="30"/>
      </w:numPr>
      <w:spacing w:before="120" w:after="360" w:line="240" w:lineRule="auto"/>
    </w:pPr>
    <w:rPr>
      <w:rFonts w:ascii="Arial Bold" w:eastAsiaTheme="minorEastAsia" w:hAnsi="Arial Bold" w:cs="Times New Roman"/>
      <w:b/>
      <w:bCs/>
      <w:spacing w:val="-6"/>
      <w:sz w:val="48"/>
      <w:szCs w:val="48"/>
      <w:lang w:bidi="ar-SA"/>
    </w:rPr>
  </w:style>
  <w:style w:type="paragraph" w:customStyle="1" w:styleId="Exhibit">
    <w:name w:val="Exhibit"/>
    <w:basedOn w:val="Normal"/>
    <w:next w:val="Normal"/>
    <w:uiPriority w:val="9"/>
    <w:qFormat/>
    <w:rsid w:val="00BD259C"/>
    <w:pPr>
      <w:numPr>
        <w:numId w:val="31"/>
      </w:numPr>
      <w:spacing w:before="120" w:after="360" w:line="240" w:lineRule="auto"/>
    </w:pPr>
    <w:rPr>
      <w:rFonts w:ascii="Arial Bold" w:eastAsiaTheme="minorEastAsia" w:hAnsi="Arial Bold" w:cs="Times New Roman"/>
      <w:b/>
      <w:bCs/>
      <w:spacing w:val="-6"/>
      <w:sz w:val="48"/>
      <w:szCs w:val="48"/>
      <w:lang w:bidi="ar-SA"/>
    </w:rPr>
  </w:style>
  <w:style w:type="character" w:customStyle="1" w:styleId="MELegal4Char">
    <w:name w:val="ME Legal 4 Char"/>
    <w:basedOn w:val="DefaultParagraphFont"/>
    <w:link w:val="MELegal4"/>
    <w:rsid w:val="000D6DFB"/>
    <w:rPr>
      <w:rFonts w:ascii="Arial" w:hAnsi="Arial" w:cs="Angsana New"/>
      <w:szCs w:val="22"/>
      <w:lang w:eastAsia="zh-CN" w:bidi="th-TH"/>
    </w:rPr>
  </w:style>
  <w:style w:type="character" w:customStyle="1" w:styleId="MELegal3Char">
    <w:name w:val="ME Legal 3 Char"/>
    <w:basedOn w:val="DefaultParagraphFont"/>
    <w:link w:val="MELegal3"/>
    <w:rsid w:val="000D6DFB"/>
    <w:rPr>
      <w:rFonts w:ascii="Arial" w:hAnsi="Arial" w:cs="Angsana New"/>
      <w:szCs w:val="22"/>
      <w:lang w:eastAsia="zh-CN" w:bidi="th-TH"/>
    </w:rPr>
  </w:style>
  <w:style w:type="character" w:customStyle="1" w:styleId="MELegal2Char">
    <w:name w:val="ME Legal 2 Char"/>
    <w:basedOn w:val="DefaultParagraphFont"/>
    <w:link w:val="MELegal2"/>
    <w:locked/>
    <w:rsid w:val="000D6DFB"/>
    <w:rPr>
      <w:rFonts w:ascii="Arial Bold" w:hAnsi="Arial Bold" w:cs="Angsana New"/>
      <w:b/>
      <w:spacing w:val="-6"/>
      <w:sz w:val="22"/>
      <w:szCs w:val="22"/>
      <w:lang w:eastAsia="zh-CN" w:bidi="th-TH"/>
    </w:rPr>
  </w:style>
  <w:style w:type="numbering" w:customStyle="1" w:styleId="MENumber">
    <w:name w:val="ME Number"/>
    <w:uiPriority w:val="99"/>
    <w:rsid w:val="00716B60"/>
    <w:pPr>
      <w:numPr>
        <w:numId w:val="34"/>
      </w:numPr>
    </w:pPr>
  </w:style>
  <w:style w:type="character" w:customStyle="1" w:styleId="DefinitionL1Char">
    <w:name w:val="Definition L1 Char"/>
    <w:basedOn w:val="DefaultParagraphFont"/>
    <w:link w:val="DefinitionL1"/>
    <w:uiPriority w:val="3"/>
    <w:rsid w:val="00716B60"/>
    <w:rPr>
      <w:rFonts w:ascii="Arial" w:hAnsi="Arial" w:cs="Angsana New"/>
      <w:szCs w:val="22"/>
      <w:lang w:eastAsia="zh-CN" w:bidi="th-TH"/>
    </w:rPr>
  </w:style>
  <w:style w:type="character" w:customStyle="1" w:styleId="DefinitionL2Char1">
    <w:name w:val="Definition L2 Char1"/>
    <w:basedOn w:val="DefaultParagraphFont"/>
    <w:link w:val="DefinitionL2"/>
    <w:uiPriority w:val="3"/>
    <w:locked/>
    <w:rsid w:val="00716B60"/>
    <w:rPr>
      <w:rFonts w:ascii="Arial" w:hAnsi="Arial" w:cs="Angsana New"/>
      <w:szCs w:val="22"/>
      <w:lang w:eastAsia="zh-CN" w:bidi="th-TH"/>
    </w:rPr>
  </w:style>
  <w:style w:type="paragraph" w:customStyle="1" w:styleId="Bullet">
    <w:name w:val="Bullet"/>
    <w:basedOn w:val="Normal"/>
    <w:next w:val="Normal"/>
    <w:qFormat/>
    <w:rsid w:val="00521BF4"/>
    <w:pPr>
      <w:numPr>
        <w:numId w:val="35"/>
      </w:numPr>
      <w:spacing w:after="60" w:line="240" w:lineRule="auto"/>
    </w:pPr>
    <w:rPr>
      <w:sz w:val="19"/>
    </w:rPr>
  </w:style>
  <w:style w:type="paragraph" w:customStyle="1" w:styleId="ItemL1">
    <w:name w:val="Item L1"/>
    <w:basedOn w:val="Normal"/>
    <w:next w:val="Normal"/>
    <w:uiPriority w:val="3"/>
    <w:qFormat/>
    <w:rsid w:val="00F2218D"/>
    <w:pPr>
      <w:numPr>
        <w:numId w:val="38"/>
      </w:numPr>
      <w:outlineLvl w:val="0"/>
    </w:pPr>
    <w:rPr>
      <w:b/>
    </w:rPr>
  </w:style>
  <w:style w:type="paragraph" w:customStyle="1" w:styleId="ItemL2">
    <w:name w:val="Item L2"/>
    <w:basedOn w:val="Normal"/>
    <w:uiPriority w:val="3"/>
    <w:qFormat/>
    <w:rsid w:val="00F2218D"/>
    <w:pPr>
      <w:numPr>
        <w:ilvl w:val="1"/>
        <w:numId w:val="38"/>
      </w:numPr>
      <w:outlineLvl w:val="1"/>
    </w:pPr>
  </w:style>
  <w:style w:type="paragraph" w:customStyle="1" w:styleId="ItemL3">
    <w:name w:val="Item L3"/>
    <w:basedOn w:val="Normal"/>
    <w:uiPriority w:val="3"/>
    <w:qFormat/>
    <w:rsid w:val="00F2218D"/>
    <w:pPr>
      <w:numPr>
        <w:ilvl w:val="2"/>
        <w:numId w:val="38"/>
      </w:numPr>
      <w:outlineLvl w:val="2"/>
    </w:pPr>
  </w:style>
  <w:style w:type="paragraph" w:customStyle="1" w:styleId="ItemL4">
    <w:name w:val="Item L4"/>
    <w:basedOn w:val="Normal"/>
    <w:uiPriority w:val="3"/>
    <w:qFormat/>
    <w:rsid w:val="00F2218D"/>
    <w:pPr>
      <w:numPr>
        <w:ilvl w:val="3"/>
        <w:numId w:val="38"/>
      </w:numPr>
      <w:outlineLvl w:val="3"/>
    </w:pPr>
  </w:style>
  <w:style w:type="paragraph" w:customStyle="1" w:styleId="ItemL5">
    <w:name w:val="Item L5"/>
    <w:basedOn w:val="Normal"/>
    <w:uiPriority w:val="3"/>
    <w:qFormat/>
    <w:rsid w:val="00F2218D"/>
    <w:pPr>
      <w:numPr>
        <w:ilvl w:val="4"/>
        <w:numId w:val="38"/>
      </w:numPr>
      <w:outlineLvl w:val="4"/>
    </w:pPr>
  </w:style>
  <w:style w:type="paragraph" w:customStyle="1" w:styleId="ItemL6">
    <w:name w:val="Item L6"/>
    <w:basedOn w:val="Normal"/>
    <w:uiPriority w:val="3"/>
    <w:semiHidden/>
    <w:unhideWhenUsed/>
    <w:qFormat/>
    <w:rsid w:val="00F2218D"/>
    <w:pPr>
      <w:numPr>
        <w:ilvl w:val="5"/>
        <w:numId w:val="38"/>
      </w:numPr>
      <w:outlineLvl w:val="5"/>
    </w:pPr>
  </w:style>
  <w:style w:type="paragraph" w:customStyle="1" w:styleId="ItemL7">
    <w:name w:val="Item L7"/>
    <w:basedOn w:val="Normal"/>
    <w:uiPriority w:val="3"/>
    <w:semiHidden/>
    <w:unhideWhenUsed/>
    <w:qFormat/>
    <w:rsid w:val="00F2218D"/>
    <w:pPr>
      <w:numPr>
        <w:ilvl w:val="6"/>
        <w:numId w:val="38"/>
      </w:numPr>
      <w:outlineLvl w:val="6"/>
    </w:pPr>
  </w:style>
  <w:style w:type="paragraph" w:customStyle="1" w:styleId="ItemL8">
    <w:name w:val="Item L8"/>
    <w:basedOn w:val="Normal"/>
    <w:uiPriority w:val="3"/>
    <w:semiHidden/>
    <w:unhideWhenUsed/>
    <w:qFormat/>
    <w:rsid w:val="00F2218D"/>
    <w:pPr>
      <w:numPr>
        <w:ilvl w:val="7"/>
        <w:numId w:val="38"/>
      </w:numPr>
      <w:outlineLvl w:val="7"/>
    </w:pPr>
  </w:style>
  <w:style w:type="paragraph" w:customStyle="1" w:styleId="ItemL9">
    <w:name w:val="Item L9"/>
    <w:basedOn w:val="Normal"/>
    <w:uiPriority w:val="3"/>
    <w:semiHidden/>
    <w:unhideWhenUsed/>
    <w:qFormat/>
    <w:rsid w:val="00F2218D"/>
    <w:pPr>
      <w:numPr>
        <w:ilvl w:val="8"/>
        <w:numId w:val="38"/>
      </w:numPr>
      <w:outlineLvl w:val="8"/>
    </w:pPr>
  </w:style>
  <w:style w:type="numbering" w:customStyle="1" w:styleId="Item">
    <w:name w:val="Item"/>
    <w:uiPriority w:val="99"/>
    <w:rsid w:val="00F2218D"/>
    <w:pPr>
      <w:numPr>
        <w:numId w:val="37"/>
      </w:numPr>
    </w:pPr>
  </w:style>
  <w:style w:type="paragraph" w:styleId="Revision">
    <w:name w:val="Revision"/>
    <w:hidden/>
    <w:uiPriority w:val="99"/>
    <w:semiHidden/>
    <w:rsid w:val="0069627F"/>
    <w:rPr>
      <w:rFonts w:ascii="Arial" w:hAnsi="Arial" w:cs="Angsana New"/>
      <w:szCs w:val="22"/>
      <w:lang w:eastAsia="zh-CN" w:bidi="th-TH"/>
    </w:rPr>
  </w:style>
  <w:style w:type="character" w:customStyle="1" w:styleId="ScheduleL4Char">
    <w:name w:val="Schedule L4 Char"/>
    <w:link w:val="ScheduleL4"/>
    <w:uiPriority w:val="5"/>
    <w:locked/>
    <w:rsid w:val="009C3041"/>
    <w:rPr>
      <w:rFonts w:ascii="Arial" w:hAnsi="Arial" w:cs="Angsana New"/>
      <w:szCs w:val="22"/>
      <w:lang w:eastAsia="zh-CN" w:bidi="th-TH"/>
    </w:rPr>
  </w:style>
  <w:style w:type="character" w:customStyle="1" w:styleId="ScheduleL3Char">
    <w:name w:val="Schedule L3 Char"/>
    <w:link w:val="ScheduleL3"/>
    <w:uiPriority w:val="5"/>
    <w:locked/>
    <w:rsid w:val="009C3041"/>
    <w:rPr>
      <w:rFonts w:ascii="Arial Bold" w:hAnsi="Arial Bold" w:cs="Angsana New"/>
      <w:b/>
      <w:spacing w:val="-6"/>
      <w:sz w:val="22"/>
      <w:szCs w:val="22"/>
      <w:lang w:eastAsia="zh-CN" w:bidi="th-TH"/>
    </w:rPr>
  </w:style>
  <w:style w:type="paragraph" w:customStyle="1" w:styleId="Indent1">
    <w:name w:val="Indent 1"/>
    <w:basedOn w:val="Normal"/>
    <w:next w:val="Normal"/>
    <w:rsid w:val="00A441C5"/>
    <w:pPr>
      <w:spacing w:after="240"/>
      <w:ind w:left="737"/>
    </w:pPr>
    <w:rPr>
      <w:rFonts w:eastAsia="Times New Roman"/>
    </w:rPr>
  </w:style>
  <w:style w:type="character" w:customStyle="1" w:styleId="Heading8Char">
    <w:name w:val="Heading 8 Char"/>
    <w:aliases w:val="8 Char,Annex Char,Appendix Level 2 Char,Body Text 7 Char,H8 Char,Heading 8(unused) Char,L3 PIP Char,Legal Level 1.1.1. Char,Lev 8 Char,Level 1.1.1 Char,ad Char,h8 Char,level2(a) Char,rp_Heading 8 Char,Heading 8 not in use Char,req2 Char"/>
    <w:link w:val="Heading8"/>
    <w:rsid w:val="00A441C5"/>
    <w:rPr>
      <w:rFonts w:ascii="Arial" w:hAnsi="Arial" w:cs="Angsana New"/>
      <w:i/>
      <w:iCs/>
      <w:lang w:eastAsia="zh-CN" w:bidi="th-TH"/>
    </w:rPr>
  </w:style>
  <w:style w:type="numbering" w:styleId="111111">
    <w:name w:val="Outline List 2"/>
    <w:basedOn w:val="NoList"/>
    <w:rsid w:val="00A441C5"/>
    <w:pPr>
      <w:numPr>
        <w:numId w:val="45"/>
      </w:numPr>
    </w:pPr>
  </w:style>
  <w:style w:type="numbering" w:styleId="1ai">
    <w:name w:val="Outline List 1"/>
    <w:basedOn w:val="NoList"/>
    <w:rsid w:val="00A441C5"/>
    <w:pPr>
      <w:numPr>
        <w:numId w:val="46"/>
      </w:numPr>
    </w:pPr>
  </w:style>
  <w:style w:type="numbering" w:styleId="ArticleSection">
    <w:name w:val="Outline List 3"/>
    <w:basedOn w:val="NoList"/>
    <w:rsid w:val="00A441C5"/>
    <w:pPr>
      <w:numPr>
        <w:numId w:val="47"/>
      </w:numPr>
    </w:pPr>
  </w:style>
  <w:style w:type="character" w:customStyle="1" w:styleId="FootnoteTextChar">
    <w:name w:val="Footnote Text Char"/>
    <w:link w:val="FootnoteText"/>
    <w:rsid w:val="00A441C5"/>
    <w:rPr>
      <w:rFonts w:ascii="Arial" w:hAnsi="Arial" w:cs="Angsana New"/>
      <w:lang w:eastAsia="zh-CN" w:bidi="th-TH"/>
    </w:rPr>
  </w:style>
  <w:style w:type="character" w:customStyle="1" w:styleId="BalloonTextChar">
    <w:name w:val="Balloon Text Char"/>
    <w:link w:val="BalloonText"/>
    <w:rsid w:val="00A441C5"/>
    <w:rPr>
      <w:rFonts w:ascii="Tahoma" w:hAnsi="Tahoma" w:cs="Tahoma"/>
      <w:sz w:val="16"/>
      <w:szCs w:val="16"/>
      <w:lang w:eastAsia="zh-CN" w:bidi="th-TH"/>
    </w:rPr>
  </w:style>
  <w:style w:type="paragraph" w:styleId="Bibliography">
    <w:name w:val="Bibliography"/>
    <w:basedOn w:val="Normal"/>
    <w:next w:val="Normal"/>
    <w:uiPriority w:val="37"/>
    <w:semiHidden/>
    <w:unhideWhenUsed/>
    <w:rsid w:val="00A441C5"/>
    <w:rPr>
      <w:rFonts w:eastAsia="Times New Roman"/>
    </w:rPr>
  </w:style>
  <w:style w:type="character" w:customStyle="1" w:styleId="BodyText2Char">
    <w:name w:val="Body Text 2 Char"/>
    <w:link w:val="BodyText2"/>
    <w:rsid w:val="00A441C5"/>
    <w:rPr>
      <w:rFonts w:ascii="Arial" w:hAnsi="Arial" w:cs="Angsana New"/>
      <w:szCs w:val="22"/>
      <w:lang w:eastAsia="zh-CN" w:bidi="th-TH"/>
    </w:rPr>
  </w:style>
  <w:style w:type="character" w:customStyle="1" w:styleId="BodyText3Char">
    <w:name w:val="Body Text 3 Char"/>
    <w:link w:val="BodyText3"/>
    <w:rsid w:val="00A441C5"/>
    <w:rPr>
      <w:rFonts w:ascii="Arial" w:hAnsi="Arial" w:cs="Angsana New"/>
      <w:sz w:val="16"/>
      <w:szCs w:val="16"/>
      <w:lang w:eastAsia="zh-CN" w:bidi="th-TH"/>
    </w:rPr>
  </w:style>
  <w:style w:type="character" w:customStyle="1" w:styleId="BodyTextFirstIndentChar">
    <w:name w:val="Body Text First Indent Char"/>
    <w:link w:val="BodyTextFirstIndent"/>
    <w:rsid w:val="00A441C5"/>
    <w:rPr>
      <w:rFonts w:ascii="Arial" w:hAnsi="Arial" w:cs="Angsana New"/>
      <w:szCs w:val="22"/>
      <w:lang w:eastAsia="zh-CN" w:bidi="th-TH"/>
    </w:rPr>
  </w:style>
  <w:style w:type="character" w:customStyle="1" w:styleId="BodyTextIndentChar">
    <w:name w:val="Body Text Indent Char"/>
    <w:link w:val="BodyTextIndent"/>
    <w:rsid w:val="00A441C5"/>
    <w:rPr>
      <w:rFonts w:ascii="Arial" w:hAnsi="Arial" w:cs="Angsana New"/>
      <w:szCs w:val="22"/>
      <w:lang w:eastAsia="zh-CN" w:bidi="th-TH"/>
    </w:rPr>
  </w:style>
  <w:style w:type="character" w:customStyle="1" w:styleId="BodyTextFirstIndent2Char">
    <w:name w:val="Body Text First Indent 2 Char"/>
    <w:link w:val="BodyTextFirstIndent2"/>
    <w:rsid w:val="00A441C5"/>
    <w:rPr>
      <w:rFonts w:ascii="Arial" w:hAnsi="Arial" w:cs="Angsana New"/>
      <w:szCs w:val="22"/>
      <w:lang w:eastAsia="zh-CN" w:bidi="th-TH"/>
    </w:rPr>
  </w:style>
  <w:style w:type="character" w:customStyle="1" w:styleId="BodyTextIndent2Char">
    <w:name w:val="Body Text Indent 2 Char"/>
    <w:link w:val="BodyTextIndent2"/>
    <w:rsid w:val="00A441C5"/>
    <w:rPr>
      <w:rFonts w:ascii="Arial" w:hAnsi="Arial" w:cs="Angsana New"/>
      <w:szCs w:val="22"/>
      <w:lang w:eastAsia="zh-CN" w:bidi="th-TH"/>
    </w:rPr>
  </w:style>
  <w:style w:type="character" w:customStyle="1" w:styleId="BodyTextIndent3Char">
    <w:name w:val="Body Text Indent 3 Char"/>
    <w:link w:val="BodyTextIndent3"/>
    <w:rsid w:val="00A441C5"/>
    <w:rPr>
      <w:rFonts w:ascii="Arial" w:hAnsi="Arial" w:cs="Angsana New"/>
      <w:sz w:val="16"/>
      <w:szCs w:val="16"/>
      <w:lang w:eastAsia="zh-CN" w:bidi="th-TH"/>
    </w:rPr>
  </w:style>
  <w:style w:type="character" w:styleId="BookTitle">
    <w:name w:val="Book Title"/>
    <w:uiPriority w:val="33"/>
    <w:qFormat/>
    <w:rsid w:val="00A441C5"/>
    <w:rPr>
      <w:b/>
      <w:bCs/>
      <w:smallCaps/>
      <w:spacing w:val="5"/>
    </w:rPr>
  </w:style>
  <w:style w:type="character" w:customStyle="1" w:styleId="ClosingChar">
    <w:name w:val="Closing Char"/>
    <w:link w:val="Closing"/>
    <w:rsid w:val="00A441C5"/>
    <w:rPr>
      <w:rFonts w:ascii="Arial" w:hAnsi="Arial" w:cs="Angsana New"/>
      <w:szCs w:val="22"/>
      <w:lang w:eastAsia="zh-CN" w:bidi="th-TH"/>
    </w:rPr>
  </w:style>
  <w:style w:type="table" w:styleId="ColorfulGrid">
    <w:name w:val="Colorful Grid"/>
    <w:basedOn w:val="TableNormal"/>
    <w:uiPriority w:val="73"/>
    <w:rsid w:val="00A441C5"/>
    <w:rPr>
      <w:rFonts w:ascii="CG Times (WN)" w:eastAsia="Times New Roman" w:hAnsi="CG Times (WN)"/>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A441C5"/>
    <w:rPr>
      <w:rFonts w:ascii="CG Times (WN)" w:eastAsia="Times New Roman" w:hAnsi="CG Times (WN)"/>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A441C5"/>
    <w:rPr>
      <w:rFonts w:ascii="CG Times (WN)" w:eastAsia="Times New Roman" w:hAnsi="CG Times (WN)"/>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A441C5"/>
    <w:rPr>
      <w:rFonts w:ascii="CG Times (WN)" w:eastAsia="Times New Roman" w:hAnsi="CG Times (WN)"/>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A441C5"/>
    <w:rPr>
      <w:rFonts w:ascii="CG Times (WN)" w:eastAsia="Times New Roman" w:hAnsi="CG Times (WN)"/>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A441C5"/>
    <w:rPr>
      <w:rFonts w:ascii="CG Times (WN)" w:eastAsia="Times New Roman" w:hAnsi="CG Times (WN)"/>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A441C5"/>
    <w:rPr>
      <w:rFonts w:ascii="CG Times (WN)" w:eastAsia="Times New Roman" w:hAnsi="CG Times (WN)"/>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A441C5"/>
    <w:rPr>
      <w:rFonts w:ascii="CG Times (WN)" w:eastAsia="Times New Roman" w:hAnsi="CG Times (WN)"/>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A441C5"/>
    <w:rPr>
      <w:rFonts w:ascii="CG Times (WN)" w:eastAsia="Times New Roman" w:hAnsi="CG Times (WN)"/>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A441C5"/>
    <w:rPr>
      <w:rFonts w:ascii="CG Times (WN)" w:eastAsia="Times New Roman" w:hAnsi="CG Times (WN)"/>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A441C5"/>
    <w:rPr>
      <w:rFonts w:ascii="CG Times (WN)" w:eastAsia="Times New Roman" w:hAnsi="CG Times (WN)"/>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A441C5"/>
    <w:rPr>
      <w:rFonts w:ascii="CG Times (WN)" w:eastAsia="Times New Roman" w:hAnsi="CG Times (WN)"/>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A441C5"/>
    <w:rPr>
      <w:rFonts w:ascii="CG Times (WN)" w:eastAsia="Times New Roman" w:hAnsi="CG Times (WN)"/>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A441C5"/>
    <w:rPr>
      <w:rFonts w:ascii="CG Times (WN)" w:eastAsia="Times New Roman" w:hAnsi="CG Times (WN)"/>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A441C5"/>
    <w:rPr>
      <w:rFonts w:ascii="CG Times (WN)" w:eastAsia="Times New Roman" w:hAnsi="CG Times (WN)"/>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A441C5"/>
    <w:rPr>
      <w:rFonts w:ascii="CG Times (WN)" w:eastAsia="Times New Roman" w:hAnsi="CG Times (W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A441C5"/>
    <w:rPr>
      <w:rFonts w:ascii="CG Times (WN)" w:eastAsia="Times New Roman" w:hAnsi="CG Times (WN)"/>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A441C5"/>
    <w:rPr>
      <w:rFonts w:ascii="CG Times (WN)" w:eastAsia="Times New Roman" w:hAnsi="CG Times (WN)"/>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A441C5"/>
    <w:rPr>
      <w:rFonts w:ascii="CG Times (WN)" w:eastAsia="Times New Roman" w:hAnsi="CG Times (WN)"/>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A441C5"/>
    <w:rPr>
      <w:rFonts w:ascii="CG Times (WN)" w:eastAsia="Times New Roman" w:hAnsi="CG Times (WN)"/>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A441C5"/>
    <w:rPr>
      <w:rFonts w:ascii="CG Times (WN)" w:eastAsia="Times New Roman" w:hAnsi="CG Times (WN)"/>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character" w:customStyle="1" w:styleId="CommentTextChar">
    <w:name w:val="Comment Text Char"/>
    <w:link w:val="CommentText"/>
    <w:rsid w:val="00A441C5"/>
    <w:rPr>
      <w:rFonts w:ascii="Arial" w:hAnsi="Arial" w:cs="Angsana New"/>
      <w:lang w:eastAsia="zh-CN" w:bidi="th-TH"/>
    </w:rPr>
  </w:style>
  <w:style w:type="character" w:customStyle="1" w:styleId="CommentSubjectChar">
    <w:name w:val="Comment Subject Char"/>
    <w:link w:val="CommentSubject"/>
    <w:rsid w:val="00A441C5"/>
    <w:rPr>
      <w:rFonts w:ascii="Arial" w:hAnsi="Arial" w:cs="Angsana New"/>
      <w:b/>
      <w:bCs/>
      <w:lang w:eastAsia="zh-CN" w:bidi="th-TH"/>
    </w:rPr>
  </w:style>
  <w:style w:type="table" w:styleId="DarkList">
    <w:name w:val="Dark List"/>
    <w:basedOn w:val="TableNormal"/>
    <w:uiPriority w:val="70"/>
    <w:rsid w:val="00A441C5"/>
    <w:rPr>
      <w:rFonts w:ascii="CG Times (WN)" w:eastAsia="Times New Roman" w:hAnsi="CG Times (WN)"/>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A441C5"/>
    <w:rPr>
      <w:rFonts w:ascii="CG Times (WN)" w:eastAsia="Times New Roman" w:hAnsi="CG Times (WN)"/>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A441C5"/>
    <w:rPr>
      <w:rFonts w:ascii="CG Times (WN)" w:eastAsia="Times New Roman" w:hAnsi="CG Times (WN)"/>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A441C5"/>
    <w:rPr>
      <w:rFonts w:ascii="CG Times (WN)" w:eastAsia="Times New Roman" w:hAnsi="CG Times (WN)"/>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A441C5"/>
    <w:rPr>
      <w:rFonts w:ascii="CG Times (WN)" w:eastAsia="Times New Roman" w:hAnsi="CG Times (WN)"/>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A441C5"/>
    <w:rPr>
      <w:rFonts w:ascii="CG Times (WN)" w:eastAsia="Times New Roman" w:hAnsi="CG Times (WN)"/>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A441C5"/>
    <w:rPr>
      <w:rFonts w:ascii="CG Times (WN)" w:eastAsia="Times New Roman" w:hAnsi="CG Times (WN)"/>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character" w:customStyle="1" w:styleId="DateChar">
    <w:name w:val="Date Char"/>
    <w:link w:val="Date"/>
    <w:rsid w:val="00A441C5"/>
    <w:rPr>
      <w:rFonts w:ascii="Arial" w:hAnsi="Arial" w:cs="Angsana New"/>
      <w:szCs w:val="22"/>
      <w:lang w:eastAsia="zh-CN" w:bidi="th-TH"/>
    </w:rPr>
  </w:style>
  <w:style w:type="character" w:customStyle="1" w:styleId="DocumentMapChar">
    <w:name w:val="Document Map Char"/>
    <w:link w:val="DocumentMap"/>
    <w:rsid w:val="00A441C5"/>
    <w:rPr>
      <w:rFonts w:ascii="Tahoma" w:hAnsi="Tahoma" w:cs="Tahoma"/>
      <w:shd w:val="clear" w:color="auto" w:fill="000080"/>
      <w:lang w:eastAsia="zh-CN" w:bidi="th-TH"/>
    </w:rPr>
  </w:style>
  <w:style w:type="character" w:customStyle="1" w:styleId="E-mailSignatureChar">
    <w:name w:val="E-mail Signature Char"/>
    <w:link w:val="E-mailSignature"/>
    <w:rsid w:val="00A441C5"/>
    <w:rPr>
      <w:rFonts w:ascii="Arial" w:hAnsi="Arial" w:cs="Angsana New"/>
      <w:szCs w:val="22"/>
      <w:lang w:eastAsia="zh-CN" w:bidi="th-TH"/>
    </w:rPr>
  </w:style>
  <w:style w:type="character" w:customStyle="1" w:styleId="EndnoteTextChar">
    <w:name w:val="Endnote Text Char"/>
    <w:link w:val="EndnoteText"/>
    <w:rsid w:val="00A441C5"/>
    <w:rPr>
      <w:rFonts w:ascii="Arial" w:hAnsi="Arial" w:cs="Angsana New"/>
      <w:lang w:eastAsia="zh-CN" w:bidi="th-TH"/>
    </w:rPr>
  </w:style>
  <w:style w:type="character" w:customStyle="1" w:styleId="HTMLAddressChar">
    <w:name w:val="HTML Address Char"/>
    <w:link w:val="HTMLAddress"/>
    <w:rsid w:val="00A441C5"/>
    <w:rPr>
      <w:rFonts w:ascii="Arial" w:hAnsi="Arial" w:cs="Angsana New"/>
      <w:i/>
      <w:iCs/>
      <w:szCs w:val="22"/>
      <w:lang w:eastAsia="zh-CN" w:bidi="th-TH"/>
    </w:rPr>
  </w:style>
  <w:style w:type="character" w:customStyle="1" w:styleId="HTMLPreformattedChar">
    <w:name w:val="HTML Preformatted Char"/>
    <w:link w:val="HTMLPreformatted"/>
    <w:rsid w:val="00A441C5"/>
    <w:rPr>
      <w:rFonts w:ascii="Courier New" w:hAnsi="Courier New" w:cs="Angsana New"/>
      <w:lang w:eastAsia="zh-CN" w:bidi="th-TH"/>
    </w:rPr>
  </w:style>
  <w:style w:type="character" w:styleId="IntenseEmphasis">
    <w:name w:val="Intense Emphasis"/>
    <w:uiPriority w:val="21"/>
    <w:qFormat/>
    <w:rsid w:val="00A441C5"/>
    <w:rPr>
      <w:b/>
      <w:bCs/>
      <w:i/>
      <w:iCs/>
      <w:color w:val="4F81BD"/>
    </w:rPr>
  </w:style>
  <w:style w:type="paragraph" w:styleId="IntenseQuote">
    <w:name w:val="Intense Quote"/>
    <w:basedOn w:val="Normal"/>
    <w:next w:val="Normal"/>
    <w:link w:val="IntenseQuoteChar"/>
    <w:uiPriority w:val="30"/>
    <w:qFormat/>
    <w:rsid w:val="00A441C5"/>
    <w:pPr>
      <w:pBdr>
        <w:bottom w:val="single" w:sz="4" w:space="4" w:color="4F81BD"/>
      </w:pBdr>
      <w:spacing w:before="200" w:after="280"/>
      <w:ind w:left="936" w:right="936"/>
    </w:pPr>
    <w:rPr>
      <w:rFonts w:eastAsia="Times New Roman"/>
      <w:b/>
      <w:bCs/>
      <w:i/>
      <w:iCs/>
      <w:color w:val="4F81BD"/>
    </w:rPr>
  </w:style>
  <w:style w:type="character" w:customStyle="1" w:styleId="IntenseQuoteChar">
    <w:name w:val="Intense Quote Char"/>
    <w:basedOn w:val="DefaultParagraphFont"/>
    <w:link w:val="IntenseQuote"/>
    <w:uiPriority w:val="30"/>
    <w:rsid w:val="00A441C5"/>
    <w:rPr>
      <w:rFonts w:ascii="Arial" w:eastAsia="Times New Roman" w:hAnsi="Arial" w:cs="Angsana New"/>
      <w:b/>
      <w:bCs/>
      <w:i/>
      <w:iCs/>
      <w:color w:val="4F81BD"/>
      <w:szCs w:val="22"/>
      <w:lang w:eastAsia="zh-CN" w:bidi="th-TH"/>
    </w:rPr>
  </w:style>
  <w:style w:type="character" w:styleId="IntenseReference">
    <w:name w:val="Intense Reference"/>
    <w:uiPriority w:val="32"/>
    <w:qFormat/>
    <w:rsid w:val="00A441C5"/>
    <w:rPr>
      <w:b/>
      <w:bCs/>
      <w:smallCaps/>
      <w:color w:val="C0504D"/>
      <w:spacing w:val="5"/>
      <w:u w:val="single"/>
    </w:rPr>
  </w:style>
  <w:style w:type="table" w:styleId="LightGrid">
    <w:name w:val="Light Grid"/>
    <w:basedOn w:val="TableNormal"/>
    <w:uiPriority w:val="62"/>
    <w:rsid w:val="00A441C5"/>
    <w:rPr>
      <w:rFonts w:ascii="CG Times (WN)" w:eastAsia="Times New Roman" w:hAnsi="CG Times (WN)"/>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SimSu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SimSu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SimSun" w:hAnsi="Cambria" w:cs="Times New Roman"/>
        <w:b/>
        <w:bCs/>
      </w:rPr>
    </w:tblStylePr>
    <w:tblStylePr w:type="lastCol">
      <w:rPr>
        <w:rFonts w:ascii="Cambria" w:eastAsia="SimSu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A441C5"/>
    <w:rPr>
      <w:rFonts w:ascii="CG Times (WN)" w:eastAsia="Times New Roman" w:hAnsi="CG Times (WN)"/>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SimSu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SimSu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SimSun" w:hAnsi="Cambria" w:cs="Times New Roman"/>
        <w:b/>
        <w:bCs/>
      </w:rPr>
    </w:tblStylePr>
    <w:tblStylePr w:type="lastCol">
      <w:rPr>
        <w:rFonts w:ascii="Cambria" w:eastAsia="SimSu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A441C5"/>
    <w:rPr>
      <w:rFonts w:ascii="CG Times (WN)" w:eastAsia="Times New Roman" w:hAnsi="CG Times (WN)"/>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SimSu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SimSu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SimSun" w:hAnsi="Cambria" w:cs="Times New Roman"/>
        <w:b/>
        <w:bCs/>
      </w:rPr>
    </w:tblStylePr>
    <w:tblStylePr w:type="lastCol">
      <w:rPr>
        <w:rFonts w:ascii="Cambria" w:eastAsia="SimSu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A441C5"/>
    <w:rPr>
      <w:rFonts w:ascii="CG Times (WN)" w:eastAsia="Times New Roman" w:hAnsi="CG Times (WN)"/>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SimSu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SimSu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SimSun" w:hAnsi="Cambria" w:cs="Times New Roman"/>
        <w:b/>
        <w:bCs/>
      </w:rPr>
    </w:tblStylePr>
    <w:tblStylePr w:type="lastCol">
      <w:rPr>
        <w:rFonts w:ascii="Cambria" w:eastAsia="SimSu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A441C5"/>
    <w:rPr>
      <w:rFonts w:ascii="CG Times (WN)" w:eastAsia="Times New Roman" w:hAnsi="CG Times (WN)"/>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SimSu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SimSu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SimSun" w:hAnsi="Cambria" w:cs="Times New Roman"/>
        <w:b/>
        <w:bCs/>
      </w:rPr>
    </w:tblStylePr>
    <w:tblStylePr w:type="lastCol">
      <w:rPr>
        <w:rFonts w:ascii="Cambria" w:eastAsia="SimSu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A441C5"/>
    <w:rPr>
      <w:rFonts w:ascii="CG Times (WN)" w:eastAsia="Times New Roman" w:hAnsi="CG Times (WN)"/>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SimSu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SimSu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SimSun" w:hAnsi="Cambria" w:cs="Times New Roman"/>
        <w:b/>
        <w:bCs/>
      </w:rPr>
    </w:tblStylePr>
    <w:tblStylePr w:type="lastCol">
      <w:rPr>
        <w:rFonts w:ascii="Cambria" w:eastAsia="SimSu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A441C5"/>
    <w:rPr>
      <w:rFonts w:ascii="CG Times (WN)" w:eastAsia="Times New Roman" w:hAnsi="CG Times (WN)"/>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SimSu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SimSu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SimSun" w:hAnsi="Cambria" w:cs="Times New Roman"/>
        <w:b/>
        <w:bCs/>
      </w:rPr>
    </w:tblStylePr>
    <w:tblStylePr w:type="lastCol">
      <w:rPr>
        <w:rFonts w:ascii="Cambria" w:eastAsia="SimSu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A441C5"/>
    <w:rPr>
      <w:rFonts w:ascii="CG Times (WN)" w:eastAsia="Times New Roman" w:hAnsi="CG Times (WN)"/>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A441C5"/>
    <w:rPr>
      <w:rFonts w:ascii="CG Times (WN)" w:eastAsia="Times New Roman" w:hAnsi="CG Times (WN)"/>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A441C5"/>
    <w:rPr>
      <w:rFonts w:ascii="CG Times (WN)" w:eastAsia="Times New Roman" w:hAnsi="CG Times (WN)"/>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A441C5"/>
    <w:rPr>
      <w:rFonts w:ascii="CG Times (WN)" w:eastAsia="Times New Roman" w:hAnsi="CG Times (WN)"/>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A441C5"/>
    <w:rPr>
      <w:rFonts w:ascii="CG Times (WN)" w:eastAsia="Times New Roman" w:hAnsi="CG Times (WN)"/>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A441C5"/>
    <w:rPr>
      <w:rFonts w:ascii="CG Times (WN)" w:eastAsia="Times New Roman" w:hAnsi="CG Times (WN)"/>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A441C5"/>
    <w:rPr>
      <w:rFonts w:ascii="CG Times (WN)" w:eastAsia="Times New Roman" w:hAnsi="CG Times (W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A441C5"/>
    <w:rPr>
      <w:rFonts w:ascii="CG Times (WN)" w:eastAsia="Times New Roman" w:hAnsi="CG Times (WN)"/>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A441C5"/>
    <w:rPr>
      <w:rFonts w:ascii="CG Times (WN)" w:eastAsia="Times New Roman" w:hAnsi="CG Times (WN)"/>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A441C5"/>
    <w:rPr>
      <w:rFonts w:ascii="CG Times (WN)" w:eastAsia="Times New Roman" w:hAnsi="CG Times (WN)"/>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A441C5"/>
    <w:rPr>
      <w:rFonts w:ascii="CG Times (WN)" w:eastAsia="Times New Roman" w:hAnsi="CG Times (WN)"/>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A441C5"/>
    <w:rPr>
      <w:rFonts w:ascii="CG Times (WN)" w:eastAsia="Times New Roman" w:hAnsi="CG Times (WN)"/>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A441C5"/>
    <w:rPr>
      <w:rFonts w:ascii="CG Times (WN)" w:eastAsia="Times New Roman" w:hAnsi="CG Times (WN)"/>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A441C5"/>
    <w:rPr>
      <w:rFonts w:ascii="CG Times (WN)" w:eastAsia="Times New Roman" w:hAnsi="CG Times (WN)"/>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character" w:customStyle="1" w:styleId="MacroTextChar">
    <w:name w:val="Macro Text Char"/>
    <w:link w:val="MacroText"/>
    <w:rsid w:val="00A441C5"/>
    <w:rPr>
      <w:rFonts w:ascii="Courier New" w:hAnsi="Courier New" w:cs="Angsana New"/>
      <w:lang w:eastAsia="zh-CN" w:bidi="th-TH"/>
    </w:rPr>
  </w:style>
  <w:style w:type="table" w:styleId="MediumGrid1">
    <w:name w:val="Medium Grid 1"/>
    <w:basedOn w:val="TableNormal"/>
    <w:uiPriority w:val="67"/>
    <w:rsid w:val="00A441C5"/>
    <w:rPr>
      <w:rFonts w:ascii="CG Times (WN)" w:eastAsia="Times New Roman" w:hAnsi="CG Times (WN)"/>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A441C5"/>
    <w:rPr>
      <w:rFonts w:ascii="CG Times (WN)" w:eastAsia="Times New Roman" w:hAnsi="CG Times (WN)"/>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A441C5"/>
    <w:rPr>
      <w:rFonts w:ascii="CG Times (WN)" w:eastAsia="Times New Roman" w:hAnsi="CG Times (WN)"/>
    </w:rPr>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A441C5"/>
    <w:rPr>
      <w:rFonts w:ascii="CG Times (WN)" w:eastAsia="Times New Roman" w:hAnsi="CG Times (WN)"/>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A441C5"/>
    <w:rPr>
      <w:rFonts w:ascii="CG Times (WN)" w:eastAsia="Times New Roman" w:hAnsi="CG Times (WN)"/>
    </w:rPr>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A441C5"/>
    <w:rPr>
      <w:rFonts w:ascii="CG Times (WN)" w:eastAsia="Times New Roman" w:hAnsi="CG Times (WN)"/>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A441C5"/>
    <w:rPr>
      <w:rFonts w:ascii="CG Times (WN)" w:eastAsia="Times New Roman" w:hAnsi="CG Times (WN)"/>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A441C5"/>
    <w:rPr>
      <w:rFonts w:ascii="Cambria" w:eastAsia="SimSu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A441C5"/>
    <w:rPr>
      <w:rFonts w:ascii="Cambria" w:eastAsia="SimSu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A441C5"/>
    <w:rPr>
      <w:rFonts w:ascii="Cambria" w:eastAsia="SimSu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A441C5"/>
    <w:rPr>
      <w:rFonts w:ascii="Cambria" w:eastAsia="SimSu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A441C5"/>
    <w:rPr>
      <w:rFonts w:ascii="Cambria" w:eastAsia="SimSu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A441C5"/>
    <w:rPr>
      <w:rFonts w:ascii="Cambria" w:eastAsia="SimSu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A441C5"/>
    <w:rPr>
      <w:rFonts w:ascii="Cambria" w:eastAsia="SimSu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A441C5"/>
    <w:rPr>
      <w:rFonts w:ascii="CG Times (WN)" w:eastAsia="Times New Roman" w:hAnsi="CG Times (W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A441C5"/>
    <w:rPr>
      <w:rFonts w:ascii="CG Times (WN)" w:eastAsia="Times New Roman" w:hAnsi="CG Times (W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A441C5"/>
    <w:rPr>
      <w:rFonts w:ascii="CG Times (WN)" w:eastAsia="Times New Roman" w:hAnsi="CG Times (W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A441C5"/>
    <w:rPr>
      <w:rFonts w:ascii="CG Times (WN)" w:eastAsia="Times New Roman" w:hAnsi="CG Times (W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A441C5"/>
    <w:rPr>
      <w:rFonts w:ascii="CG Times (WN)" w:eastAsia="Times New Roman" w:hAnsi="CG Times (W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A441C5"/>
    <w:rPr>
      <w:rFonts w:ascii="CG Times (WN)" w:eastAsia="Times New Roman" w:hAnsi="CG Times (W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A441C5"/>
    <w:rPr>
      <w:rFonts w:ascii="CG Times (WN)" w:eastAsia="Times New Roman" w:hAnsi="CG Times (W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A441C5"/>
    <w:rPr>
      <w:rFonts w:ascii="CG Times (WN)" w:eastAsia="Times New Roman" w:hAnsi="CG Times (WN)"/>
      <w:color w:val="000000"/>
    </w:rPr>
    <w:tblPr>
      <w:tblStyleRowBandSize w:val="1"/>
      <w:tblStyleColBandSize w:val="1"/>
      <w:tblBorders>
        <w:top w:val="single" w:sz="8" w:space="0" w:color="000000"/>
        <w:bottom w:val="single" w:sz="8" w:space="0" w:color="000000"/>
      </w:tblBorders>
    </w:tblPr>
    <w:tblStylePr w:type="firstRow">
      <w:rPr>
        <w:rFonts w:ascii="Cambria" w:eastAsia="SimSu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A441C5"/>
    <w:rPr>
      <w:rFonts w:ascii="CG Times (WN)" w:eastAsia="Times New Roman" w:hAnsi="CG Times (WN)"/>
      <w:color w:val="000000"/>
    </w:rPr>
    <w:tblPr>
      <w:tblStyleRowBandSize w:val="1"/>
      <w:tblStyleColBandSize w:val="1"/>
      <w:tblBorders>
        <w:top w:val="single" w:sz="8" w:space="0" w:color="4F81BD"/>
        <w:bottom w:val="single" w:sz="8" w:space="0" w:color="4F81BD"/>
      </w:tblBorders>
    </w:tblPr>
    <w:tblStylePr w:type="firstRow">
      <w:rPr>
        <w:rFonts w:ascii="Cambria" w:eastAsia="SimSu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A441C5"/>
    <w:rPr>
      <w:rFonts w:ascii="CG Times (WN)" w:eastAsia="Times New Roman" w:hAnsi="CG Times (WN)"/>
      <w:color w:val="000000"/>
    </w:rPr>
    <w:tblPr>
      <w:tblStyleRowBandSize w:val="1"/>
      <w:tblStyleColBandSize w:val="1"/>
      <w:tblBorders>
        <w:top w:val="single" w:sz="8" w:space="0" w:color="C0504D"/>
        <w:bottom w:val="single" w:sz="8" w:space="0" w:color="C0504D"/>
      </w:tblBorders>
    </w:tblPr>
    <w:tblStylePr w:type="firstRow">
      <w:rPr>
        <w:rFonts w:ascii="Cambria" w:eastAsia="SimSu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A441C5"/>
    <w:rPr>
      <w:rFonts w:ascii="CG Times (WN)" w:eastAsia="Times New Roman" w:hAnsi="CG Times (WN)"/>
      <w:color w:val="000000"/>
    </w:rPr>
    <w:tblPr>
      <w:tblStyleRowBandSize w:val="1"/>
      <w:tblStyleColBandSize w:val="1"/>
      <w:tblBorders>
        <w:top w:val="single" w:sz="8" w:space="0" w:color="9BBB59"/>
        <w:bottom w:val="single" w:sz="8" w:space="0" w:color="9BBB59"/>
      </w:tblBorders>
    </w:tblPr>
    <w:tblStylePr w:type="firstRow">
      <w:rPr>
        <w:rFonts w:ascii="Cambria" w:eastAsia="SimSu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A441C5"/>
    <w:rPr>
      <w:rFonts w:ascii="CG Times (WN)" w:eastAsia="Times New Roman" w:hAnsi="CG Times (WN)"/>
      <w:color w:val="000000"/>
    </w:rPr>
    <w:tblPr>
      <w:tblStyleRowBandSize w:val="1"/>
      <w:tblStyleColBandSize w:val="1"/>
      <w:tblBorders>
        <w:top w:val="single" w:sz="8" w:space="0" w:color="8064A2"/>
        <w:bottom w:val="single" w:sz="8" w:space="0" w:color="8064A2"/>
      </w:tblBorders>
    </w:tblPr>
    <w:tblStylePr w:type="firstRow">
      <w:rPr>
        <w:rFonts w:ascii="Cambria" w:eastAsia="SimSu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A441C5"/>
    <w:rPr>
      <w:rFonts w:ascii="CG Times (WN)" w:eastAsia="Times New Roman" w:hAnsi="CG Times (WN)"/>
      <w:color w:val="000000"/>
    </w:rPr>
    <w:tblPr>
      <w:tblStyleRowBandSize w:val="1"/>
      <w:tblStyleColBandSize w:val="1"/>
      <w:tblBorders>
        <w:top w:val="single" w:sz="8" w:space="0" w:color="4BACC6"/>
        <w:bottom w:val="single" w:sz="8" w:space="0" w:color="4BACC6"/>
      </w:tblBorders>
    </w:tblPr>
    <w:tblStylePr w:type="firstRow">
      <w:rPr>
        <w:rFonts w:ascii="Cambria" w:eastAsia="SimSu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A441C5"/>
    <w:rPr>
      <w:rFonts w:ascii="CG Times (WN)" w:eastAsia="Times New Roman" w:hAnsi="CG Times (WN)"/>
      <w:color w:val="000000"/>
    </w:rPr>
    <w:tblPr>
      <w:tblStyleRowBandSize w:val="1"/>
      <w:tblStyleColBandSize w:val="1"/>
      <w:tblBorders>
        <w:top w:val="single" w:sz="8" w:space="0" w:color="F79646"/>
        <w:bottom w:val="single" w:sz="8" w:space="0" w:color="F79646"/>
      </w:tblBorders>
    </w:tblPr>
    <w:tblStylePr w:type="firstRow">
      <w:rPr>
        <w:rFonts w:ascii="Cambria" w:eastAsia="SimSu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A441C5"/>
    <w:rPr>
      <w:rFonts w:ascii="Cambria" w:eastAsia="SimSu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A441C5"/>
    <w:rPr>
      <w:rFonts w:ascii="Cambria" w:eastAsia="SimSu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A441C5"/>
    <w:rPr>
      <w:rFonts w:ascii="Cambria" w:eastAsia="SimSu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A441C5"/>
    <w:rPr>
      <w:rFonts w:ascii="Cambria" w:eastAsia="SimSu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A441C5"/>
    <w:rPr>
      <w:rFonts w:ascii="Cambria" w:eastAsia="SimSu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A441C5"/>
    <w:rPr>
      <w:rFonts w:ascii="Cambria" w:eastAsia="SimSu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A441C5"/>
    <w:rPr>
      <w:rFonts w:ascii="Cambria" w:eastAsia="SimSu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A441C5"/>
    <w:rPr>
      <w:rFonts w:ascii="CG Times (WN)" w:eastAsia="Times New Roman" w:hAnsi="CG Times (WN)"/>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A441C5"/>
    <w:rPr>
      <w:rFonts w:ascii="CG Times (WN)" w:eastAsia="Times New Roman" w:hAnsi="CG Times (WN)"/>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A441C5"/>
    <w:rPr>
      <w:rFonts w:ascii="CG Times (WN)" w:eastAsia="Times New Roman" w:hAnsi="CG Times (WN)"/>
    </w:rPr>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A441C5"/>
    <w:rPr>
      <w:rFonts w:ascii="CG Times (WN)" w:eastAsia="Times New Roman" w:hAnsi="CG Times (WN)"/>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A441C5"/>
    <w:rPr>
      <w:rFonts w:ascii="CG Times (WN)" w:eastAsia="Times New Roman" w:hAnsi="CG Times (WN)"/>
    </w:rPr>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A441C5"/>
    <w:rPr>
      <w:rFonts w:ascii="CG Times (WN)" w:eastAsia="Times New Roman" w:hAnsi="CG Times (WN)"/>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A441C5"/>
    <w:rPr>
      <w:rFonts w:ascii="CG Times (WN)" w:eastAsia="Times New Roman" w:hAnsi="CG Times (WN)"/>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A441C5"/>
    <w:rPr>
      <w:rFonts w:ascii="CG Times (WN)" w:eastAsia="Times New Roman" w:hAnsi="CG Times (W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A441C5"/>
    <w:rPr>
      <w:rFonts w:ascii="CG Times (WN)" w:eastAsia="Times New Roman" w:hAnsi="CG Times (W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A441C5"/>
    <w:rPr>
      <w:rFonts w:ascii="CG Times (WN)" w:eastAsia="Times New Roman" w:hAnsi="CG Times (W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A441C5"/>
    <w:rPr>
      <w:rFonts w:ascii="CG Times (WN)" w:eastAsia="Times New Roman" w:hAnsi="CG Times (W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A441C5"/>
    <w:rPr>
      <w:rFonts w:ascii="CG Times (WN)" w:eastAsia="Times New Roman" w:hAnsi="CG Times (W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A441C5"/>
    <w:rPr>
      <w:rFonts w:ascii="CG Times (WN)" w:eastAsia="Times New Roman" w:hAnsi="CG Times (W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A441C5"/>
    <w:rPr>
      <w:rFonts w:ascii="CG Times (WN)" w:eastAsia="Times New Roman" w:hAnsi="CG Times (W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character" w:customStyle="1" w:styleId="MessageHeaderChar">
    <w:name w:val="Message Header Char"/>
    <w:link w:val="MessageHeader"/>
    <w:rsid w:val="00A441C5"/>
    <w:rPr>
      <w:rFonts w:ascii="Arial" w:hAnsi="Arial" w:cs="Angsana New"/>
      <w:sz w:val="24"/>
      <w:szCs w:val="24"/>
      <w:shd w:val="pct20" w:color="auto" w:fill="auto"/>
      <w:lang w:eastAsia="zh-CN" w:bidi="th-TH"/>
    </w:rPr>
  </w:style>
  <w:style w:type="character" w:customStyle="1" w:styleId="NoteHeadingChar">
    <w:name w:val="Note Heading Char"/>
    <w:link w:val="NoteHeading"/>
    <w:uiPriority w:val="1"/>
    <w:rsid w:val="00A441C5"/>
    <w:rPr>
      <w:rFonts w:ascii="Arial" w:hAnsi="Arial" w:cs="Angsana New"/>
      <w:szCs w:val="22"/>
      <w:lang w:eastAsia="zh-CN" w:bidi="th-TH"/>
    </w:rPr>
  </w:style>
  <w:style w:type="character" w:styleId="PlaceholderText">
    <w:name w:val="Placeholder Text"/>
    <w:uiPriority w:val="99"/>
    <w:semiHidden/>
    <w:rsid w:val="00A441C5"/>
    <w:rPr>
      <w:color w:val="808080"/>
    </w:rPr>
  </w:style>
  <w:style w:type="character" w:customStyle="1" w:styleId="PlainTextChar">
    <w:name w:val="Plain Text Char"/>
    <w:link w:val="PlainText"/>
    <w:uiPriority w:val="1"/>
    <w:rsid w:val="00A441C5"/>
    <w:rPr>
      <w:rFonts w:ascii="Courier New" w:hAnsi="Courier New" w:cs="Angsana New"/>
      <w:lang w:eastAsia="zh-CN" w:bidi="th-TH"/>
    </w:rPr>
  </w:style>
  <w:style w:type="paragraph" w:styleId="Quote">
    <w:name w:val="Quote"/>
    <w:basedOn w:val="Normal"/>
    <w:next w:val="Normal"/>
    <w:link w:val="QuoteChar"/>
    <w:uiPriority w:val="29"/>
    <w:qFormat/>
    <w:rsid w:val="00A441C5"/>
    <w:rPr>
      <w:rFonts w:eastAsia="Times New Roman"/>
      <w:i/>
      <w:iCs/>
      <w:color w:val="000000"/>
    </w:rPr>
  </w:style>
  <w:style w:type="character" w:customStyle="1" w:styleId="QuoteChar">
    <w:name w:val="Quote Char"/>
    <w:basedOn w:val="DefaultParagraphFont"/>
    <w:link w:val="Quote"/>
    <w:uiPriority w:val="29"/>
    <w:rsid w:val="00A441C5"/>
    <w:rPr>
      <w:rFonts w:ascii="Arial" w:eastAsia="Times New Roman" w:hAnsi="Arial" w:cs="Angsana New"/>
      <w:i/>
      <w:iCs/>
      <w:color w:val="000000"/>
      <w:szCs w:val="22"/>
      <w:lang w:eastAsia="zh-CN" w:bidi="th-TH"/>
    </w:rPr>
  </w:style>
  <w:style w:type="character" w:customStyle="1" w:styleId="SalutationChar">
    <w:name w:val="Salutation Char"/>
    <w:link w:val="Salutation"/>
    <w:uiPriority w:val="1"/>
    <w:rsid w:val="00A441C5"/>
    <w:rPr>
      <w:rFonts w:ascii="Arial" w:hAnsi="Arial" w:cs="Angsana New"/>
      <w:szCs w:val="22"/>
      <w:lang w:eastAsia="zh-CN" w:bidi="th-TH"/>
    </w:rPr>
  </w:style>
  <w:style w:type="character" w:customStyle="1" w:styleId="SignatureChar">
    <w:name w:val="Signature Char"/>
    <w:link w:val="Signature"/>
    <w:uiPriority w:val="1"/>
    <w:rsid w:val="00A441C5"/>
    <w:rPr>
      <w:rFonts w:ascii="Arial" w:hAnsi="Arial" w:cs="Angsana New"/>
      <w:szCs w:val="22"/>
      <w:lang w:eastAsia="zh-CN" w:bidi="th-TH"/>
    </w:rPr>
  </w:style>
  <w:style w:type="character" w:customStyle="1" w:styleId="SubtitleChar">
    <w:name w:val="Subtitle Char"/>
    <w:link w:val="Subtitle"/>
    <w:uiPriority w:val="1"/>
    <w:rsid w:val="00A441C5"/>
    <w:rPr>
      <w:rFonts w:ascii="Arial" w:hAnsi="Arial" w:cs="Angsana New"/>
      <w:sz w:val="24"/>
      <w:szCs w:val="24"/>
      <w:lang w:eastAsia="zh-CN" w:bidi="th-TH"/>
    </w:rPr>
  </w:style>
  <w:style w:type="character" w:styleId="SubtleEmphasis">
    <w:name w:val="Subtle Emphasis"/>
    <w:uiPriority w:val="19"/>
    <w:qFormat/>
    <w:rsid w:val="00A441C5"/>
    <w:rPr>
      <w:i/>
      <w:iCs/>
      <w:color w:val="808080"/>
    </w:rPr>
  </w:style>
  <w:style w:type="character" w:styleId="SubtleReference">
    <w:name w:val="Subtle Reference"/>
    <w:uiPriority w:val="31"/>
    <w:qFormat/>
    <w:rsid w:val="00A441C5"/>
    <w:rPr>
      <w:smallCaps/>
      <w:color w:val="C0504D"/>
      <w:u w:val="single"/>
    </w:rPr>
  </w:style>
  <w:style w:type="character" w:customStyle="1" w:styleId="TitleChar">
    <w:name w:val="Title Char"/>
    <w:link w:val="Title"/>
    <w:uiPriority w:val="1"/>
    <w:rsid w:val="00C165CA"/>
    <w:rPr>
      <w:rFonts w:ascii="Arial" w:hAnsi="Arial" w:cs="Angsana New"/>
      <w:kern w:val="28"/>
      <w:sz w:val="32"/>
      <w:szCs w:val="32"/>
      <w:lang w:eastAsia="zh-CN" w:bidi="th-TH"/>
    </w:rPr>
  </w:style>
  <w:style w:type="paragraph" w:styleId="TOCHeading">
    <w:name w:val="TOC Heading"/>
    <w:basedOn w:val="Heading1"/>
    <w:next w:val="Normal"/>
    <w:uiPriority w:val="39"/>
    <w:semiHidden/>
    <w:unhideWhenUsed/>
    <w:qFormat/>
    <w:rsid w:val="00A441C5"/>
    <w:pPr>
      <w:numPr>
        <w:numId w:val="0"/>
      </w:numPr>
      <w:outlineLvl w:val="9"/>
    </w:pPr>
    <w:rPr>
      <w:rFonts w:ascii="Cambria" w:eastAsia="SimSun" w:hAnsi="Cambria" w:cs="Times New Roman"/>
      <w:bCs w:val="0"/>
      <w:kern w:val="32"/>
      <w:sz w:val="32"/>
      <w:szCs w:val="32"/>
    </w:rPr>
  </w:style>
  <w:style w:type="table" w:styleId="GridTable1Light">
    <w:name w:val="Grid Table 1 Light"/>
    <w:basedOn w:val="TableNormal"/>
    <w:uiPriority w:val="46"/>
    <w:rsid w:val="00A441C5"/>
    <w:rPr>
      <w:rFonts w:ascii="CG Times (WN)" w:eastAsia="Times New Roman" w:hAnsi="CG Times (WN)"/>
      <w:lang w:eastAsia="zh-CN"/>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rsid w:val="00A441C5"/>
    <w:rPr>
      <w:rFonts w:ascii="CG Times (WN)" w:eastAsia="Times New Roman" w:hAnsi="CG Times (WN)"/>
      <w:lang w:eastAsia="zh-CN"/>
    </w:rPr>
    <w:tblPr>
      <w:tblStyleRowBandSize w:val="1"/>
      <w:tblStyleColBandSize w:val="1"/>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rsid w:val="00A441C5"/>
    <w:rPr>
      <w:rFonts w:ascii="CG Times (WN)" w:eastAsia="Times New Roman" w:hAnsi="CG Times (WN)"/>
      <w:lang w:eastAsia="zh-CN"/>
    </w:rPr>
    <w:tblPr>
      <w:tblStyleRowBandSize w:val="1"/>
      <w:tblStyleColBandSize w:val="1"/>
      <w:tblBorders>
        <w:top w:val="single" w:sz="4" w:space="0" w:color="F7CAAC"/>
        <w:left w:val="single" w:sz="4" w:space="0" w:color="F7CAAC"/>
        <w:bottom w:val="single" w:sz="4" w:space="0" w:color="F7CAAC"/>
        <w:right w:val="single" w:sz="4" w:space="0" w:color="F7CAAC"/>
        <w:insideH w:val="single" w:sz="4" w:space="0" w:color="F7CAAC"/>
        <w:insideV w:val="single" w:sz="4" w:space="0" w:color="F7CAAC"/>
      </w:tblBorders>
    </w:tblPr>
    <w:tblStylePr w:type="firstRow">
      <w:rPr>
        <w:b/>
        <w:bCs/>
      </w:rPr>
      <w:tblPr/>
      <w:tcPr>
        <w:tcBorders>
          <w:bottom w:val="single" w:sz="12" w:space="0" w:color="F4B083"/>
        </w:tcBorders>
      </w:tcPr>
    </w:tblStylePr>
    <w:tblStylePr w:type="lastRow">
      <w:rPr>
        <w:b/>
        <w:bCs/>
      </w:rPr>
      <w:tblPr/>
      <w:tcPr>
        <w:tcBorders>
          <w:top w:val="double" w:sz="2" w:space="0" w:color="F4B083"/>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rsid w:val="00A441C5"/>
    <w:rPr>
      <w:rFonts w:ascii="CG Times (WN)" w:eastAsia="Times New Roman" w:hAnsi="CG Times (WN)"/>
      <w:lang w:eastAsia="zh-CN"/>
    </w:rPr>
    <w:tblPr>
      <w:tblStyleRowBandSize w:val="1"/>
      <w:tblStyleColBandSize w:val="1"/>
      <w:tblBorders>
        <w:top w:val="single" w:sz="4" w:space="0" w:color="DBDBDB"/>
        <w:left w:val="single" w:sz="4" w:space="0" w:color="DBDBDB"/>
        <w:bottom w:val="single" w:sz="4" w:space="0" w:color="DBDBDB"/>
        <w:right w:val="single" w:sz="4" w:space="0" w:color="DBDBDB"/>
        <w:insideH w:val="single" w:sz="4" w:space="0" w:color="DBDBDB"/>
        <w:insideV w:val="single" w:sz="4" w:space="0" w:color="DBDBDB"/>
      </w:tblBorders>
    </w:tblPr>
    <w:tblStylePr w:type="firstRow">
      <w:rPr>
        <w:b/>
        <w:bCs/>
      </w:rPr>
      <w:tblPr/>
      <w:tcPr>
        <w:tcBorders>
          <w:bottom w:val="single" w:sz="12" w:space="0" w:color="C9C9C9"/>
        </w:tcBorders>
      </w:tcPr>
    </w:tblStylePr>
    <w:tblStylePr w:type="lastRow">
      <w:rPr>
        <w:b/>
        <w:bCs/>
      </w:rPr>
      <w:tblPr/>
      <w:tcPr>
        <w:tcBorders>
          <w:top w:val="double" w:sz="2" w:space="0" w:color="C9C9C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rsid w:val="00A441C5"/>
    <w:rPr>
      <w:rFonts w:ascii="CG Times (WN)" w:eastAsia="Times New Roman" w:hAnsi="CG Times (WN)"/>
      <w:lang w:eastAsia="zh-CN"/>
    </w:rPr>
    <w:tblPr>
      <w:tblStyleRowBandSize w:val="1"/>
      <w:tblStyleColBandSize w:val="1"/>
      <w:tblBorders>
        <w:top w:val="single" w:sz="4" w:space="0" w:color="FFE599"/>
        <w:left w:val="single" w:sz="4" w:space="0" w:color="FFE599"/>
        <w:bottom w:val="single" w:sz="4" w:space="0" w:color="FFE599"/>
        <w:right w:val="single" w:sz="4" w:space="0" w:color="FFE599"/>
        <w:insideH w:val="single" w:sz="4" w:space="0" w:color="FFE599"/>
        <w:insideV w:val="single" w:sz="4" w:space="0" w:color="FFE599"/>
      </w:tblBorders>
    </w:tblPr>
    <w:tblStylePr w:type="firstRow">
      <w:rPr>
        <w:b/>
        <w:bCs/>
      </w:rPr>
      <w:tblPr/>
      <w:tcPr>
        <w:tcBorders>
          <w:bottom w:val="single" w:sz="12" w:space="0" w:color="FFD966"/>
        </w:tcBorders>
      </w:tcPr>
    </w:tblStylePr>
    <w:tblStylePr w:type="lastRow">
      <w:rPr>
        <w:b/>
        <w:bCs/>
      </w:rPr>
      <w:tblPr/>
      <w:tcPr>
        <w:tcBorders>
          <w:top w:val="double" w:sz="2" w:space="0" w:color="FFD966"/>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rsid w:val="00A441C5"/>
    <w:rPr>
      <w:rFonts w:ascii="CG Times (WN)" w:eastAsia="Times New Roman" w:hAnsi="CG Times (WN)"/>
      <w:lang w:eastAsia="zh-CN"/>
    </w:rPr>
    <w:tblPr>
      <w:tblStyleRowBandSize w:val="1"/>
      <w:tblStyleColBandSize w:val="1"/>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Pr>
    <w:tblStylePr w:type="firstRow">
      <w:rPr>
        <w:b/>
        <w:bCs/>
      </w:rPr>
      <w:tblPr/>
      <w:tcPr>
        <w:tcBorders>
          <w:bottom w:val="single" w:sz="12" w:space="0" w:color="8EAADB"/>
        </w:tcBorders>
      </w:tcPr>
    </w:tblStylePr>
    <w:tblStylePr w:type="lastRow">
      <w:rPr>
        <w:b/>
        <w:bCs/>
      </w:rPr>
      <w:tblPr/>
      <w:tcPr>
        <w:tcBorders>
          <w:top w:val="double" w:sz="2" w:space="0" w:color="8EAADB"/>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rsid w:val="00A441C5"/>
    <w:rPr>
      <w:rFonts w:ascii="CG Times (WN)" w:eastAsia="Times New Roman" w:hAnsi="CG Times (WN)"/>
      <w:lang w:eastAsia="zh-CN"/>
    </w:rPr>
    <w:tblPr>
      <w:tblStyleRowBandSize w:val="1"/>
      <w:tblStyleColBandSize w:val="1"/>
      <w:tblBorders>
        <w:top w:val="single" w:sz="4" w:space="0" w:color="C5E0B3"/>
        <w:left w:val="single" w:sz="4" w:space="0" w:color="C5E0B3"/>
        <w:bottom w:val="single" w:sz="4" w:space="0" w:color="C5E0B3"/>
        <w:right w:val="single" w:sz="4" w:space="0" w:color="C5E0B3"/>
        <w:insideH w:val="single" w:sz="4" w:space="0" w:color="C5E0B3"/>
        <w:insideV w:val="single" w:sz="4" w:space="0" w:color="C5E0B3"/>
      </w:tblBorders>
    </w:tblPr>
    <w:tblStylePr w:type="firstRow">
      <w:rPr>
        <w:b/>
        <w:bCs/>
      </w:rPr>
      <w:tblPr/>
      <w:tcPr>
        <w:tcBorders>
          <w:bottom w:val="single" w:sz="12" w:space="0" w:color="A8D08D"/>
        </w:tcBorders>
      </w:tcPr>
    </w:tblStylePr>
    <w:tblStylePr w:type="lastRow">
      <w:rPr>
        <w:b/>
        <w:bCs/>
      </w:rPr>
      <w:tblPr/>
      <w:tcPr>
        <w:tcBorders>
          <w:top w:val="double" w:sz="2" w:space="0" w:color="A8D08D"/>
        </w:tcBorders>
      </w:tcPr>
    </w:tblStylePr>
    <w:tblStylePr w:type="firstCol">
      <w:rPr>
        <w:b/>
        <w:bCs/>
      </w:rPr>
    </w:tblStylePr>
    <w:tblStylePr w:type="lastCol">
      <w:rPr>
        <w:b/>
        <w:bCs/>
      </w:rPr>
    </w:tblStylePr>
  </w:style>
  <w:style w:type="table" w:styleId="GridTable2">
    <w:name w:val="Grid Table 2"/>
    <w:basedOn w:val="TableNormal"/>
    <w:uiPriority w:val="47"/>
    <w:rsid w:val="00A441C5"/>
    <w:rPr>
      <w:rFonts w:ascii="CG Times (WN)" w:eastAsia="Times New Roman" w:hAnsi="CG Times (WN)"/>
      <w:lang w:eastAsia="zh-CN"/>
    </w:rPr>
    <w:tblPr>
      <w:tblStyleRowBandSize w:val="1"/>
      <w:tblStyleColBandSize w:val="1"/>
      <w:tblBorders>
        <w:top w:val="single" w:sz="2" w:space="0" w:color="666666"/>
        <w:bottom w:val="single" w:sz="2" w:space="0" w:color="666666"/>
        <w:insideH w:val="single" w:sz="2" w:space="0" w:color="666666"/>
        <w:insideV w:val="single" w:sz="2" w:space="0" w:color="666666"/>
      </w:tblBorders>
    </w:tblPr>
    <w:tblStylePr w:type="firstRow">
      <w:rPr>
        <w:b/>
        <w:bCs/>
      </w:rPr>
      <w:tblPr/>
      <w:tcPr>
        <w:tcBorders>
          <w:top w:val="nil"/>
          <w:bottom w:val="single" w:sz="12" w:space="0" w:color="666666"/>
          <w:insideH w:val="nil"/>
          <w:insideV w:val="nil"/>
        </w:tcBorders>
        <w:shd w:val="clear" w:color="auto" w:fill="FFFFFF"/>
      </w:tcPr>
    </w:tblStylePr>
    <w:tblStylePr w:type="lastRow">
      <w:rPr>
        <w:b/>
        <w:bCs/>
      </w:rPr>
      <w:tblPr/>
      <w:tcPr>
        <w:tcBorders>
          <w:top w:val="double" w:sz="2" w:space="0" w:color="6666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styleId="GridTable2-Accent1">
    <w:name w:val="Grid Table 2 Accent 1"/>
    <w:basedOn w:val="TableNormal"/>
    <w:uiPriority w:val="47"/>
    <w:rsid w:val="00A441C5"/>
    <w:rPr>
      <w:rFonts w:ascii="CG Times (WN)" w:eastAsia="Times New Roman" w:hAnsi="CG Times (WN)"/>
      <w:lang w:eastAsia="zh-CN"/>
    </w:rPr>
    <w:tblPr>
      <w:tblStyleRowBandSize w:val="1"/>
      <w:tblStyleColBandSize w:val="1"/>
      <w:tblBorders>
        <w:top w:val="single" w:sz="2" w:space="0" w:color="9CC2E5"/>
        <w:bottom w:val="single" w:sz="2" w:space="0" w:color="9CC2E5"/>
        <w:insideH w:val="single" w:sz="2" w:space="0" w:color="9CC2E5"/>
        <w:insideV w:val="single" w:sz="2" w:space="0" w:color="9CC2E5"/>
      </w:tblBorders>
    </w:tblPr>
    <w:tblStylePr w:type="firstRow">
      <w:rPr>
        <w:b/>
        <w:bCs/>
      </w:rPr>
      <w:tblPr/>
      <w:tcPr>
        <w:tcBorders>
          <w:top w:val="nil"/>
          <w:bottom w:val="single" w:sz="12" w:space="0" w:color="9CC2E5"/>
          <w:insideH w:val="nil"/>
          <w:insideV w:val="nil"/>
        </w:tcBorders>
        <w:shd w:val="clear" w:color="auto" w:fill="FFFFFF"/>
      </w:tcPr>
    </w:tblStylePr>
    <w:tblStylePr w:type="lastRow">
      <w:rPr>
        <w:b/>
        <w:bCs/>
      </w:rPr>
      <w:tblPr/>
      <w:tcPr>
        <w:tcBorders>
          <w:top w:val="double" w:sz="2" w:space="0" w:color="9CC2E5"/>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styleId="GridTable2-Accent2">
    <w:name w:val="Grid Table 2 Accent 2"/>
    <w:basedOn w:val="TableNormal"/>
    <w:uiPriority w:val="47"/>
    <w:rsid w:val="00A441C5"/>
    <w:rPr>
      <w:rFonts w:ascii="CG Times (WN)" w:eastAsia="Times New Roman" w:hAnsi="CG Times (WN)"/>
      <w:lang w:eastAsia="zh-CN"/>
    </w:rPr>
    <w:tblPr>
      <w:tblStyleRowBandSize w:val="1"/>
      <w:tblStyleColBandSize w:val="1"/>
      <w:tblBorders>
        <w:top w:val="single" w:sz="2" w:space="0" w:color="F4B083"/>
        <w:bottom w:val="single" w:sz="2" w:space="0" w:color="F4B083"/>
        <w:insideH w:val="single" w:sz="2" w:space="0" w:color="F4B083"/>
        <w:insideV w:val="single" w:sz="2" w:space="0" w:color="F4B083"/>
      </w:tblBorders>
    </w:tblPr>
    <w:tblStylePr w:type="firstRow">
      <w:rPr>
        <w:b/>
        <w:bCs/>
      </w:rPr>
      <w:tblPr/>
      <w:tcPr>
        <w:tcBorders>
          <w:top w:val="nil"/>
          <w:bottom w:val="single" w:sz="12" w:space="0" w:color="F4B083"/>
          <w:insideH w:val="nil"/>
          <w:insideV w:val="nil"/>
        </w:tcBorders>
        <w:shd w:val="clear" w:color="auto" w:fill="FFFFFF"/>
      </w:tcPr>
    </w:tblStylePr>
    <w:tblStylePr w:type="lastRow">
      <w:rPr>
        <w:b/>
        <w:bCs/>
      </w:rPr>
      <w:tblPr/>
      <w:tcPr>
        <w:tcBorders>
          <w:top w:val="double" w:sz="2" w:space="0" w:color="F4B083"/>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styleId="GridTable2-Accent3">
    <w:name w:val="Grid Table 2 Accent 3"/>
    <w:basedOn w:val="TableNormal"/>
    <w:uiPriority w:val="47"/>
    <w:rsid w:val="00A441C5"/>
    <w:rPr>
      <w:rFonts w:ascii="CG Times (WN)" w:eastAsia="Times New Roman" w:hAnsi="CG Times (WN)"/>
      <w:lang w:eastAsia="zh-CN"/>
    </w:rPr>
    <w:tblPr>
      <w:tblStyleRowBandSize w:val="1"/>
      <w:tblStyleColBandSize w:val="1"/>
      <w:tblBorders>
        <w:top w:val="single" w:sz="2" w:space="0" w:color="C9C9C9"/>
        <w:bottom w:val="single" w:sz="2" w:space="0" w:color="C9C9C9"/>
        <w:insideH w:val="single" w:sz="2" w:space="0" w:color="C9C9C9"/>
        <w:insideV w:val="single" w:sz="2" w:space="0" w:color="C9C9C9"/>
      </w:tblBorders>
    </w:tblPr>
    <w:tblStylePr w:type="firstRow">
      <w:rPr>
        <w:b/>
        <w:bCs/>
      </w:rPr>
      <w:tblPr/>
      <w:tcPr>
        <w:tcBorders>
          <w:top w:val="nil"/>
          <w:bottom w:val="single" w:sz="12" w:space="0" w:color="C9C9C9"/>
          <w:insideH w:val="nil"/>
          <w:insideV w:val="nil"/>
        </w:tcBorders>
        <w:shd w:val="clear" w:color="auto" w:fill="FFFFFF"/>
      </w:tcPr>
    </w:tblStylePr>
    <w:tblStylePr w:type="lastRow">
      <w:rPr>
        <w:b/>
        <w:bCs/>
      </w:rPr>
      <w:tblPr/>
      <w:tcPr>
        <w:tcBorders>
          <w:top w:val="double" w:sz="2" w:space="0" w:color="C9C9C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styleId="GridTable2-Accent4">
    <w:name w:val="Grid Table 2 Accent 4"/>
    <w:basedOn w:val="TableNormal"/>
    <w:uiPriority w:val="47"/>
    <w:rsid w:val="00A441C5"/>
    <w:rPr>
      <w:rFonts w:ascii="CG Times (WN)" w:eastAsia="Times New Roman" w:hAnsi="CG Times (WN)"/>
      <w:lang w:eastAsia="zh-CN"/>
    </w:rPr>
    <w:tblPr>
      <w:tblStyleRowBandSize w:val="1"/>
      <w:tblStyleColBandSize w:val="1"/>
      <w:tblBorders>
        <w:top w:val="single" w:sz="2" w:space="0" w:color="FFD966"/>
        <w:bottom w:val="single" w:sz="2" w:space="0" w:color="FFD966"/>
        <w:insideH w:val="single" w:sz="2" w:space="0" w:color="FFD966"/>
        <w:insideV w:val="single" w:sz="2" w:space="0" w:color="FFD966"/>
      </w:tblBorders>
    </w:tblPr>
    <w:tblStylePr w:type="firstRow">
      <w:rPr>
        <w:b/>
        <w:bCs/>
      </w:rPr>
      <w:tblPr/>
      <w:tcPr>
        <w:tcBorders>
          <w:top w:val="nil"/>
          <w:bottom w:val="single" w:sz="12" w:space="0" w:color="FFD966"/>
          <w:insideH w:val="nil"/>
          <w:insideV w:val="nil"/>
        </w:tcBorders>
        <w:shd w:val="clear" w:color="auto" w:fill="FFFFFF"/>
      </w:tcPr>
    </w:tblStylePr>
    <w:tblStylePr w:type="lastRow">
      <w:rPr>
        <w:b/>
        <w:bCs/>
      </w:rPr>
      <w:tblPr/>
      <w:tcPr>
        <w:tcBorders>
          <w:top w:val="double" w:sz="2" w:space="0" w:color="FFD9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styleId="GridTable2-Accent5">
    <w:name w:val="Grid Table 2 Accent 5"/>
    <w:basedOn w:val="TableNormal"/>
    <w:uiPriority w:val="47"/>
    <w:rsid w:val="00A441C5"/>
    <w:rPr>
      <w:rFonts w:ascii="CG Times (WN)" w:eastAsia="Times New Roman" w:hAnsi="CG Times (WN)"/>
      <w:lang w:eastAsia="zh-CN"/>
    </w:rPr>
    <w:tblPr>
      <w:tblStyleRowBandSize w:val="1"/>
      <w:tblStyleColBandSize w:val="1"/>
      <w:tblBorders>
        <w:top w:val="single" w:sz="2" w:space="0" w:color="8EAADB"/>
        <w:bottom w:val="single" w:sz="2" w:space="0" w:color="8EAADB"/>
        <w:insideH w:val="single" w:sz="2" w:space="0" w:color="8EAADB"/>
        <w:insideV w:val="single" w:sz="2" w:space="0" w:color="8EAADB"/>
      </w:tblBorders>
    </w:tblPr>
    <w:tblStylePr w:type="firstRow">
      <w:rPr>
        <w:b/>
        <w:bCs/>
      </w:rPr>
      <w:tblPr/>
      <w:tcPr>
        <w:tcBorders>
          <w:top w:val="nil"/>
          <w:bottom w:val="single" w:sz="12" w:space="0" w:color="8EAADB"/>
          <w:insideH w:val="nil"/>
          <w:insideV w:val="nil"/>
        </w:tcBorders>
        <w:shd w:val="clear" w:color="auto" w:fill="FFFFFF"/>
      </w:tcPr>
    </w:tblStylePr>
    <w:tblStylePr w:type="lastRow">
      <w:rPr>
        <w:b/>
        <w:bCs/>
      </w:rPr>
      <w:tblPr/>
      <w:tcPr>
        <w:tcBorders>
          <w:top w:val="double" w:sz="2" w:space="0" w:color="8EAADB"/>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styleId="GridTable2-Accent6">
    <w:name w:val="Grid Table 2 Accent 6"/>
    <w:basedOn w:val="TableNormal"/>
    <w:uiPriority w:val="47"/>
    <w:rsid w:val="00A441C5"/>
    <w:rPr>
      <w:rFonts w:ascii="CG Times (WN)" w:eastAsia="Times New Roman" w:hAnsi="CG Times (WN)"/>
      <w:lang w:eastAsia="zh-CN"/>
    </w:rPr>
    <w:tblPr>
      <w:tblStyleRowBandSize w:val="1"/>
      <w:tblStyleColBandSize w:val="1"/>
      <w:tblBorders>
        <w:top w:val="single" w:sz="2" w:space="0" w:color="A8D08D"/>
        <w:bottom w:val="single" w:sz="2" w:space="0" w:color="A8D08D"/>
        <w:insideH w:val="single" w:sz="2" w:space="0" w:color="A8D08D"/>
        <w:insideV w:val="single" w:sz="2" w:space="0" w:color="A8D08D"/>
      </w:tblBorders>
    </w:tblPr>
    <w:tblStylePr w:type="firstRow">
      <w:rPr>
        <w:b/>
        <w:bCs/>
      </w:rPr>
      <w:tblPr/>
      <w:tcPr>
        <w:tcBorders>
          <w:top w:val="nil"/>
          <w:bottom w:val="single" w:sz="12" w:space="0" w:color="A8D08D"/>
          <w:insideH w:val="nil"/>
          <w:insideV w:val="nil"/>
        </w:tcBorders>
        <w:shd w:val="clear" w:color="auto" w:fill="FFFFFF"/>
      </w:tcPr>
    </w:tblStylePr>
    <w:tblStylePr w:type="lastRow">
      <w:rPr>
        <w:b/>
        <w:bCs/>
      </w:rPr>
      <w:tblPr/>
      <w:tcPr>
        <w:tcBorders>
          <w:top w:val="double" w:sz="2" w:space="0" w:color="A8D08D"/>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styleId="GridTable3">
    <w:name w:val="Grid Table 3"/>
    <w:basedOn w:val="TableNormal"/>
    <w:uiPriority w:val="48"/>
    <w:rsid w:val="00A441C5"/>
    <w:rPr>
      <w:rFonts w:ascii="CG Times (WN)" w:eastAsia="Times New Roman" w:hAnsi="CG Times (WN)"/>
      <w:lang w:eastAsia="zh-CN"/>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table" w:styleId="GridTable3-Accent1">
    <w:name w:val="Grid Table 3 Accent 1"/>
    <w:basedOn w:val="TableNormal"/>
    <w:uiPriority w:val="48"/>
    <w:rsid w:val="00A441C5"/>
    <w:rPr>
      <w:rFonts w:ascii="CG Times (WN)" w:eastAsia="Times New Roman" w:hAnsi="CG Times (WN)"/>
      <w:lang w:eastAsia="zh-CN"/>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EEAF6"/>
      </w:tcPr>
    </w:tblStylePr>
    <w:tblStylePr w:type="band1Horz">
      <w:tblPr/>
      <w:tcPr>
        <w:shd w:val="clear" w:color="auto" w:fill="DEEAF6"/>
      </w:tcPr>
    </w:tblStylePr>
    <w:tblStylePr w:type="neCell">
      <w:tblPr/>
      <w:tcPr>
        <w:tcBorders>
          <w:bottom w:val="single" w:sz="4" w:space="0" w:color="9CC2E5"/>
        </w:tcBorders>
      </w:tcPr>
    </w:tblStylePr>
    <w:tblStylePr w:type="nwCell">
      <w:tblPr/>
      <w:tcPr>
        <w:tcBorders>
          <w:bottom w:val="single" w:sz="4" w:space="0" w:color="9CC2E5"/>
        </w:tcBorders>
      </w:tcPr>
    </w:tblStylePr>
    <w:tblStylePr w:type="seCell">
      <w:tblPr/>
      <w:tcPr>
        <w:tcBorders>
          <w:top w:val="single" w:sz="4" w:space="0" w:color="9CC2E5"/>
        </w:tcBorders>
      </w:tcPr>
    </w:tblStylePr>
    <w:tblStylePr w:type="swCell">
      <w:tblPr/>
      <w:tcPr>
        <w:tcBorders>
          <w:top w:val="single" w:sz="4" w:space="0" w:color="9CC2E5"/>
        </w:tcBorders>
      </w:tcPr>
    </w:tblStylePr>
  </w:style>
  <w:style w:type="table" w:styleId="GridTable3-Accent2">
    <w:name w:val="Grid Table 3 Accent 2"/>
    <w:basedOn w:val="TableNormal"/>
    <w:uiPriority w:val="48"/>
    <w:rsid w:val="00A441C5"/>
    <w:rPr>
      <w:rFonts w:ascii="CG Times (WN)" w:eastAsia="Times New Roman" w:hAnsi="CG Times (WN)"/>
      <w:lang w:eastAsia="zh-CN"/>
    </w:rPr>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FBE4D5"/>
      </w:tcPr>
    </w:tblStylePr>
    <w:tblStylePr w:type="band1Horz">
      <w:tblPr/>
      <w:tcPr>
        <w:shd w:val="clear" w:color="auto" w:fill="FBE4D5"/>
      </w:tcPr>
    </w:tblStylePr>
    <w:tblStylePr w:type="neCell">
      <w:tblPr/>
      <w:tcPr>
        <w:tcBorders>
          <w:bottom w:val="single" w:sz="4" w:space="0" w:color="F4B083"/>
        </w:tcBorders>
      </w:tcPr>
    </w:tblStylePr>
    <w:tblStylePr w:type="nwCell">
      <w:tblPr/>
      <w:tcPr>
        <w:tcBorders>
          <w:bottom w:val="single" w:sz="4" w:space="0" w:color="F4B083"/>
        </w:tcBorders>
      </w:tcPr>
    </w:tblStylePr>
    <w:tblStylePr w:type="seCell">
      <w:tblPr/>
      <w:tcPr>
        <w:tcBorders>
          <w:top w:val="single" w:sz="4" w:space="0" w:color="F4B083"/>
        </w:tcBorders>
      </w:tcPr>
    </w:tblStylePr>
    <w:tblStylePr w:type="swCell">
      <w:tblPr/>
      <w:tcPr>
        <w:tcBorders>
          <w:top w:val="single" w:sz="4" w:space="0" w:color="F4B083"/>
        </w:tcBorders>
      </w:tcPr>
    </w:tblStylePr>
  </w:style>
  <w:style w:type="table" w:styleId="GridTable3-Accent3">
    <w:name w:val="Grid Table 3 Accent 3"/>
    <w:basedOn w:val="TableNormal"/>
    <w:uiPriority w:val="48"/>
    <w:rsid w:val="00A441C5"/>
    <w:rPr>
      <w:rFonts w:ascii="CG Times (WN)" w:eastAsia="Times New Roman" w:hAnsi="CG Times (WN)"/>
      <w:lang w:eastAsia="zh-CN"/>
    </w:rPr>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EDEDED"/>
      </w:tcPr>
    </w:tblStylePr>
    <w:tblStylePr w:type="band1Horz">
      <w:tblPr/>
      <w:tcPr>
        <w:shd w:val="clear" w:color="auto" w:fill="EDEDED"/>
      </w:tcPr>
    </w:tblStylePr>
    <w:tblStylePr w:type="neCell">
      <w:tblPr/>
      <w:tcPr>
        <w:tcBorders>
          <w:bottom w:val="single" w:sz="4" w:space="0" w:color="C9C9C9"/>
        </w:tcBorders>
      </w:tcPr>
    </w:tblStylePr>
    <w:tblStylePr w:type="nwCell">
      <w:tblPr/>
      <w:tcPr>
        <w:tcBorders>
          <w:bottom w:val="single" w:sz="4" w:space="0" w:color="C9C9C9"/>
        </w:tcBorders>
      </w:tcPr>
    </w:tblStylePr>
    <w:tblStylePr w:type="seCell">
      <w:tblPr/>
      <w:tcPr>
        <w:tcBorders>
          <w:top w:val="single" w:sz="4" w:space="0" w:color="C9C9C9"/>
        </w:tcBorders>
      </w:tcPr>
    </w:tblStylePr>
    <w:tblStylePr w:type="swCell">
      <w:tblPr/>
      <w:tcPr>
        <w:tcBorders>
          <w:top w:val="single" w:sz="4" w:space="0" w:color="C9C9C9"/>
        </w:tcBorders>
      </w:tcPr>
    </w:tblStylePr>
  </w:style>
  <w:style w:type="table" w:styleId="GridTable3-Accent4">
    <w:name w:val="Grid Table 3 Accent 4"/>
    <w:basedOn w:val="TableNormal"/>
    <w:uiPriority w:val="48"/>
    <w:rsid w:val="00A441C5"/>
    <w:rPr>
      <w:rFonts w:ascii="CG Times (WN)" w:eastAsia="Times New Roman" w:hAnsi="CG Times (WN)"/>
      <w:lang w:eastAsia="zh-CN"/>
    </w:rPr>
    <w:tblPr>
      <w:tblStyleRowBandSize w:val="1"/>
      <w:tblStyleColBandSize w:val="1"/>
      <w:tblBorders>
        <w:top w:val="single" w:sz="4" w:space="0" w:color="FFD966"/>
        <w:left w:val="single" w:sz="4" w:space="0" w:color="FFD966"/>
        <w:bottom w:val="single" w:sz="4" w:space="0" w:color="FFD966"/>
        <w:right w:val="single" w:sz="4" w:space="0" w:color="FFD966"/>
        <w:insideH w:val="single" w:sz="4" w:space="0" w:color="FFD966"/>
        <w:insideV w:val="single" w:sz="4" w:space="0" w:color="FFD9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FFF2CC"/>
      </w:tcPr>
    </w:tblStylePr>
    <w:tblStylePr w:type="band1Horz">
      <w:tblPr/>
      <w:tcPr>
        <w:shd w:val="clear" w:color="auto" w:fill="FFF2CC"/>
      </w:tcPr>
    </w:tblStylePr>
    <w:tblStylePr w:type="neCell">
      <w:tblPr/>
      <w:tcPr>
        <w:tcBorders>
          <w:bottom w:val="single" w:sz="4" w:space="0" w:color="FFD966"/>
        </w:tcBorders>
      </w:tcPr>
    </w:tblStylePr>
    <w:tblStylePr w:type="nwCell">
      <w:tblPr/>
      <w:tcPr>
        <w:tcBorders>
          <w:bottom w:val="single" w:sz="4" w:space="0" w:color="FFD966"/>
        </w:tcBorders>
      </w:tcPr>
    </w:tblStylePr>
    <w:tblStylePr w:type="seCell">
      <w:tblPr/>
      <w:tcPr>
        <w:tcBorders>
          <w:top w:val="single" w:sz="4" w:space="0" w:color="FFD966"/>
        </w:tcBorders>
      </w:tcPr>
    </w:tblStylePr>
    <w:tblStylePr w:type="swCell">
      <w:tblPr/>
      <w:tcPr>
        <w:tcBorders>
          <w:top w:val="single" w:sz="4" w:space="0" w:color="FFD966"/>
        </w:tcBorders>
      </w:tcPr>
    </w:tblStylePr>
  </w:style>
  <w:style w:type="table" w:styleId="GridTable3-Accent5">
    <w:name w:val="Grid Table 3 Accent 5"/>
    <w:basedOn w:val="TableNormal"/>
    <w:uiPriority w:val="48"/>
    <w:rsid w:val="00A441C5"/>
    <w:rPr>
      <w:rFonts w:ascii="CG Times (WN)" w:eastAsia="Times New Roman" w:hAnsi="CG Times (WN)"/>
      <w:lang w:eastAsia="zh-CN"/>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9E2F3"/>
      </w:tcPr>
    </w:tblStylePr>
    <w:tblStylePr w:type="band1Horz">
      <w:tblPr/>
      <w:tcPr>
        <w:shd w:val="clear" w:color="auto" w:fill="D9E2F3"/>
      </w:tcPr>
    </w:tblStylePr>
    <w:tblStylePr w:type="neCell">
      <w:tblPr/>
      <w:tcPr>
        <w:tcBorders>
          <w:bottom w:val="single" w:sz="4" w:space="0" w:color="8EAADB"/>
        </w:tcBorders>
      </w:tcPr>
    </w:tblStylePr>
    <w:tblStylePr w:type="nwCell">
      <w:tblPr/>
      <w:tcPr>
        <w:tcBorders>
          <w:bottom w:val="single" w:sz="4" w:space="0" w:color="8EAADB"/>
        </w:tcBorders>
      </w:tcPr>
    </w:tblStylePr>
    <w:tblStylePr w:type="seCell">
      <w:tblPr/>
      <w:tcPr>
        <w:tcBorders>
          <w:top w:val="single" w:sz="4" w:space="0" w:color="8EAADB"/>
        </w:tcBorders>
      </w:tcPr>
    </w:tblStylePr>
    <w:tblStylePr w:type="swCell">
      <w:tblPr/>
      <w:tcPr>
        <w:tcBorders>
          <w:top w:val="single" w:sz="4" w:space="0" w:color="8EAADB"/>
        </w:tcBorders>
      </w:tcPr>
    </w:tblStylePr>
  </w:style>
  <w:style w:type="table" w:styleId="GridTable3-Accent6">
    <w:name w:val="Grid Table 3 Accent 6"/>
    <w:basedOn w:val="TableNormal"/>
    <w:uiPriority w:val="48"/>
    <w:rsid w:val="00A441C5"/>
    <w:rPr>
      <w:rFonts w:ascii="CG Times (WN)" w:eastAsia="Times New Roman" w:hAnsi="CG Times (WN)"/>
      <w:lang w:eastAsia="zh-CN"/>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E2EFD9"/>
      </w:tcPr>
    </w:tblStylePr>
    <w:tblStylePr w:type="band1Horz">
      <w:tblPr/>
      <w:tcPr>
        <w:shd w:val="clear" w:color="auto" w:fill="E2EFD9"/>
      </w:tcPr>
    </w:tblStylePr>
    <w:tblStylePr w:type="neCell">
      <w:tblPr/>
      <w:tcPr>
        <w:tcBorders>
          <w:bottom w:val="single" w:sz="4" w:space="0" w:color="A8D08D"/>
        </w:tcBorders>
      </w:tcPr>
    </w:tblStylePr>
    <w:tblStylePr w:type="nwCell">
      <w:tblPr/>
      <w:tcPr>
        <w:tcBorders>
          <w:bottom w:val="single" w:sz="4" w:space="0" w:color="A8D08D"/>
        </w:tcBorders>
      </w:tcPr>
    </w:tblStylePr>
    <w:tblStylePr w:type="seCell">
      <w:tblPr/>
      <w:tcPr>
        <w:tcBorders>
          <w:top w:val="single" w:sz="4" w:space="0" w:color="A8D08D"/>
        </w:tcBorders>
      </w:tcPr>
    </w:tblStylePr>
    <w:tblStylePr w:type="swCell">
      <w:tblPr/>
      <w:tcPr>
        <w:tcBorders>
          <w:top w:val="single" w:sz="4" w:space="0" w:color="A8D08D"/>
        </w:tcBorders>
      </w:tcPr>
    </w:tblStylePr>
  </w:style>
  <w:style w:type="table" w:styleId="GridTable4">
    <w:name w:val="Grid Table 4"/>
    <w:basedOn w:val="TableNormal"/>
    <w:uiPriority w:val="49"/>
    <w:rsid w:val="00A441C5"/>
    <w:rPr>
      <w:rFonts w:ascii="CG Times (WN)" w:eastAsia="Times New Roman" w:hAnsi="CG Times (WN)"/>
      <w:lang w:eastAsia="zh-CN"/>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styleId="GridTable4-Accent1">
    <w:name w:val="Grid Table 4 Accent 1"/>
    <w:basedOn w:val="TableNormal"/>
    <w:uiPriority w:val="49"/>
    <w:rsid w:val="00A441C5"/>
    <w:rPr>
      <w:rFonts w:ascii="CG Times (WN)" w:eastAsia="Times New Roman" w:hAnsi="CG Times (WN)"/>
      <w:lang w:eastAsia="zh-CN"/>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styleId="GridTable4-Accent2">
    <w:name w:val="Grid Table 4 Accent 2"/>
    <w:basedOn w:val="TableNormal"/>
    <w:uiPriority w:val="49"/>
    <w:rsid w:val="00A441C5"/>
    <w:rPr>
      <w:rFonts w:ascii="CG Times (WN)" w:eastAsia="Times New Roman" w:hAnsi="CG Times (WN)"/>
      <w:lang w:eastAsia="zh-CN"/>
    </w:rPr>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color w:val="FFFFFF"/>
      </w:rPr>
      <w:tblPr/>
      <w:tcPr>
        <w:tcBorders>
          <w:top w:val="single" w:sz="4" w:space="0" w:color="ED7D31"/>
          <w:left w:val="single" w:sz="4" w:space="0" w:color="ED7D31"/>
          <w:bottom w:val="single" w:sz="4" w:space="0" w:color="ED7D31"/>
          <w:right w:val="single" w:sz="4" w:space="0" w:color="ED7D31"/>
          <w:insideH w:val="nil"/>
          <w:insideV w:val="nil"/>
        </w:tcBorders>
        <w:shd w:val="clear" w:color="auto" w:fill="ED7D31"/>
      </w:tcPr>
    </w:tblStylePr>
    <w:tblStylePr w:type="lastRow">
      <w:rPr>
        <w:b/>
        <w:bCs/>
      </w:rPr>
      <w:tblPr/>
      <w:tcPr>
        <w:tcBorders>
          <w:top w:val="double" w:sz="4" w:space="0" w:color="ED7D31"/>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styleId="GridTable4-Accent3">
    <w:name w:val="Grid Table 4 Accent 3"/>
    <w:basedOn w:val="TableNormal"/>
    <w:uiPriority w:val="49"/>
    <w:rsid w:val="00A441C5"/>
    <w:rPr>
      <w:rFonts w:ascii="CG Times (WN)" w:eastAsia="Times New Roman" w:hAnsi="CG Times (WN)"/>
      <w:lang w:eastAsia="zh-CN"/>
    </w:rPr>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bCs/>
      </w:rPr>
      <w:tblPr/>
      <w:tcPr>
        <w:tcBorders>
          <w:top w:val="double" w:sz="4" w:space="0" w:color="A5A5A5"/>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styleId="GridTable4-Accent4">
    <w:name w:val="Grid Table 4 Accent 4"/>
    <w:basedOn w:val="TableNormal"/>
    <w:uiPriority w:val="49"/>
    <w:rsid w:val="00A441C5"/>
    <w:rPr>
      <w:rFonts w:ascii="CG Times (WN)" w:eastAsia="Times New Roman" w:hAnsi="CG Times (WN)"/>
      <w:lang w:eastAsia="zh-CN"/>
    </w:rPr>
    <w:tblPr>
      <w:tblStyleRowBandSize w:val="1"/>
      <w:tblStyleColBandSize w:val="1"/>
      <w:tblBorders>
        <w:top w:val="single" w:sz="4" w:space="0" w:color="FFD966"/>
        <w:left w:val="single" w:sz="4" w:space="0" w:color="FFD966"/>
        <w:bottom w:val="single" w:sz="4" w:space="0" w:color="FFD966"/>
        <w:right w:val="single" w:sz="4" w:space="0" w:color="FFD966"/>
        <w:insideH w:val="single" w:sz="4" w:space="0" w:color="FFD966"/>
        <w:insideV w:val="single" w:sz="4" w:space="0" w:color="FFD966"/>
      </w:tblBorders>
    </w:tblPr>
    <w:tblStylePr w:type="firstRow">
      <w:rPr>
        <w:b/>
        <w:bCs/>
        <w:color w:val="FFFFFF"/>
      </w:rPr>
      <w:tblPr/>
      <w:tcPr>
        <w:tcBorders>
          <w:top w:val="single" w:sz="4" w:space="0" w:color="FFC000"/>
          <w:left w:val="single" w:sz="4" w:space="0" w:color="FFC000"/>
          <w:bottom w:val="single" w:sz="4" w:space="0" w:color="FFC000"/>
          <w:right w:val="single" w:sz="4" w:space="0" w:color="FFC000"/>
          <w:insideH w:val="nil"/>
          <w:insideV w:val="nil"/>
        </w:tcBorders>
        <w:shd w:val="clear" w:color="auto" w:fill="FFC000"/>
      </w:tcPr>
    </w:tblStylePr>
    <w:tblStylePr w:type="lastRow">
      <w:rPr>
        <w:b/>
        <w:bCs/>
      </w:rPr>
      <w:tblPr/>
      <w:tcPr>
        <w:tcBorders>
          <w:top w:val="double" w:sz="4" w:space="0" w:color="FFC000"/>
        </w:tcBorders>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styleId="GridTable4-Accent5">
    <w:name w:val="Grid Table 4 Accent 5"/>
    <w:basedOn w:val="TableNormal"/>
    <w:uiPriority w:val="49"/>
    <w:rsid w:val="00A441C5"/>
    <w:rPr>
      <w:rFonts w:ascii="CG Times (WN)" w:eastAsia="Times New Roman" w:hAnsi="CG Times (WN)"/>
      <w:lang w:eastAsia="zh-CN"/>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styleId="GridTable4-Accent6">
    <w:name w:val="Grid Table 4 Accent 6"/>
    <w:basedOn w:val="TableNormal"/>
    <w:uiPriority w:val="49"/>
    <w:rsid w:val="00A441C5"/>
    <w:rPr>
      <w:rFonts w:ascii="CG Times (WN)" w:eastAsia="Times New Roman" w:hAnsi="CG Times (WN)"/>
      <w:lang w:eastAsia="zh-CN"/>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Pr>
    <w:tblStylePr w:type="firstRow">
      <w:rPr>
        <w:b/>
        <w:bCs/>
        <w:color w:val="FFFFFF"/>
      </w:rPr>
      <w:tblPr/>
      <w:tcPr>
        <w:tcBorders>
          <w:top w:val="single" w:sz="4" w:space="0" w:color="70AD47"/>
          <w:left w:val="single" w:sz="4" w:space="0" w:color="70AD47"/>
          <w:bottom w:val="single" w:sz="4" w:space="0" w:color="70AD47"/>
          <w:right w:val="single" w:sz="4" w:space="0" w:color="70AD47"/>
          <w:insideH w:val="nil"/>
          <w:insideV w:val="nil"/>
        </w:tcBorders>
        <w:shd w:val="clear" w:color="auto" w:fill="70AD47"/>
      </w:tcPr>
    </w:tblStylePr>
    <w:tblStylePr w:type="lastRow">
      <w:rPr>
        <w:b/>
        <w:bCs/>
      </w:rPr>
      <w:tblPr/>
      <w:tcPr>
        <w:tcBorders>
          <w:top w:val="double" w:sz="4" w:space="0" w:color="70AD47"/>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styleId="GridTable5Dark">
    <w:name w:val="Grid Table 5 Dark"/>
    <w:basedOn w:val="TableNormal"/>
    <w:uiPriority w:val="50"/>
    <w:rsid w:val="00A441C5"/>
    <w:rPr>
      <w:rFonts w:ascii="CG Times (WN)" w:eastAsia="Times New Roman" w:hAnsi="CG Times (WN)"/>
      <w:lang w:eastAsia="zh-C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CCCCCC"/>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000000"/>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000000"/>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000000"/>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000000"/>
      </w:tcPr>
    </w:tblStylePr>
    <w:tblStylePr w:type="band1Vert">
      <w:tblPr/>
      <w:tcPr>
        <w:shd w:val="clear" w:color="auto" w:fill="999999"/>
      </w:tcPr>
    </w:tblStylePr>
    <w:tblStylePr w:type="band1Horz">
      <w:tblPr/>
      <w:tcPr>
        <w:shd w:val="clear" w:color="auto" w:fill="999999"/>
      </w:tcPr>
    </w:tblStylePr>
  </w:style>
  <w:style w:type="table" w:styleId="GridTable5Dark-Accent1">
    <w:name w:val="Grid Table 5 Dark Accent 1"/>
    <w:basedOn w:val="TableNormal"/>
    <w:uiPriority w:val="50"/>
    <w:rsid w:val="00A441C5"/>
    <w:rPr>
      <w:rFonts w:ascii="CG Times (WN)" w:eastAsia="Times New Roman" w:hAnsi="CG Times (WN)"/>
      <w:lang w:eastAsia="zh-C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EEAF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6EE"/>
      </w:tcPr>
    </w:tblStylePr>
    <w:tblStylePr w:type="band1Horz">
      <w:tblPr/>
      <w:tcPr>
        <w:shd w:val="clear" w:color="auto" w:fill="BDD6EE"/>
      </w:tcPr>
    </w:tblStylePr>
  </w:style>
  <w:style w:type="table" w:styleId="GridTable5Dark-Accent2">
    <w:name w:val="Grid Table 5 Dark Accent 2"/>
    <w:basedOn w:val="TableNormal"/>
    <w:uiPriority w:val="50"/>
    <w:rsid w:val="00A441C5"/>
    <w:rPr>
      <w:rFonts w:ascii="CG Times (WN)" w:eastAsia="Times New Roman" w:hAnsi="CG Times (WN)"/>
      <w:lang w:eastAsia="zh-C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FBE4D5"/>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ED7D31"/>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ED7D31"/>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ED7D31"/>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ED7D31"/>
      </w:tcPr>
    </w:tblStylePr>
    <w:tblStylePr w:type="band1Vert">
      <w:tblPr/>
      <w:tcPr>
        <w:shd w:val="clear" w:color="auto" w:fill="F7CAAC"/>
      </w:tcPr>
    </w:tblStylePr>
    <w:tblStylePr w:type="band1Horz">
      <w:tblPr/>
      <w:tcPr>
        <w:shd w:val="clear" w:color="auto" w:fill="F7CAAC"/>
      </w:tcPr>
    </w:tblStylePr>
  </w:style>
  <w:style w:type="table" w:styleId="GridTable5Dark-Accent3">
    <w:name w:val="Grid Table 5 Dark Accent 3"/>
    <w:basedOn w:val="TableNormal"/>
    <w:uiPriority w:val="50"/>
    <w:rsid w:val="00A441C5"/>
    <w:rPr>
      <w:rFonts w:ascii="CG Times (WN)" w:eastAsia="Times New Roman" w:hAnsi="CG Times (WN)"/>
      <w:lang w:eastAsia="zh-C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DEDED"/>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A5A5A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A5A5A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A5A5A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A5A5A5"/>
      </w:tcPr>
    </w:tblStylePr>
    <w:tblStylePr w:type="band1Vert">
      <w:tblPr/>
      <w:tcPr>
        <w:shd w:val="clear" w:color="auto" w:fill="DBDBDB"/>
      </w:tcPr>
    </w:tblStylePr>
    <w:tblStylePr w:type="band1Horz">
      <w:tblPr/>
      <w:tcPr>
        <w:shd w:val="clear" w:color="auto" w:fill="DBDBDB"/>
      </w:tcPr>
    </w:tblStylePr>
  </w:style>
  <w:style w:type="table" w:styleId="GridTable5Dark-Accent4">
    <w:name w:val="Grid Table 5 Dark Accent 4"/>
    <w:basedOn w:val="TableNormal"/>
    <w:uiPriority w:val="50"/>
    <w:rsid w:val="00A441C5"/>
    <w:rPr>
      <w:rFonts w:ascii="CG Times (WN)" w:eastAsia="Times New Roman" w:hAnsi="CG Times (WN)"/>
      <w:lang w:eastAsia="zh-C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FFF2CC"/>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FFC000"/>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FFC000"/>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FFC000"/>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FFC000"/>
      </w:tcPr>
    </w:tblStylePr>
    <w:tblStylePr w:type="band1Vert">
      <w:tblPr/>
      <w:tcPr>
        <w:shd w:val="clear" w:color="auto" w:fill="FFE599"/>
      </w:tcPr>
    </w:tblStylePr>
    <w:tblStylePr w:type="band1Horz">
      <w:tblPr/>
      <w:tcPr>
        <w:shd w:val="clear" w:color="auto" w:fill="FFE599"/>
      </w:tcPr>
    </w:tblStylePr>
  </w:style>
  <w:style w:type="table" w:styleId="GridTable5Dark-Accent5">
    <w:name w:val="Grid Table 5 Dark Accent 5"/>
    <w:basedOn w:val="TableNormal"/>
    <w:uiPriority w:val="50"/>
    <w:rsid w:val="00A441C5"/>
    <w:rPr>
      <w:rFonts w:ascii="CG Times (WN)" w:eastAsia="Times New Roman" w:hAnsi="CG Times (WN)"/>
      <w:lang w:eastAsia="zh-C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9E2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472C4"/>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472C4"/>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472C4"/>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472C4"/>
      </w:tcPr>
    </w:tblStylePr>
    <w:tblStylePr w:type="band1Vert">
      <w:tblPr/>
      <w:tcPr>
        <w:shd w:val="clear" w:color="auto" w:fill="B4C6E7"/>
      </w:tcPr>
    </w:tblStylePr>
    <w:tblStylePr w:type="band1Horz">
      <w:tblPr/>
      <w:tcPr>
        <w:shd w:val="clear" w:color="auto" w:fill="B4C6E7"/>
      </w:tcPr>
    </w:tblStylePr>
  </w:style>
  <w:style w:type="table" w:styleId="GridTable5Dark-Accent6">
    <w:name w:val="Grid Table 5 Dark Accent 6"/>
    <w:basedOn w:val="TableNormal"/>
    <w:uiPriority w:val="50"/>
    <w:rsid w:val="00A441C5"/>
    <w:rPr>
      <w:rFonts w:ascii="CG Times (WN)" w:eastAsia="Times New Roman" w:hAnsi="CG Times (WN)"/>
      <w:lang w:eastAsia="zh-C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2EFD9"/>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70AD47"/>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70AD47"/>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70AD47"/>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70AD47"/>
      </w:tcPr>
    </w:tblStylePr>
    <w:tblStylePr w:type="band1Vert">
      <w:tblPr/>
      <w:tcPr>
        <w:shd w:val="clear" w:color="auto" w:fill="C5E0B3"/>
      </w:tcPr>
    </w:tblStylePr>
    <w:tblStylePr w:type="band1Horz">
      <w:tblPr/>
      <w:tcPr>
        <w:shd w:val="clear" w:color="auto" w:fill="C5E0B3"/>
      </w:tcPr>
    </w:tblStylePr>
  </w:style>
  <w:style w:type="table" w:styleId="GridTable6Colorful">
    <w:name w:val="Grid Table 6 Colorful"/>
    <w:basedOn w:val="TableNormal"/>
    <w:uiPriority w:val="51"/>
    <w:rsid w:val="00A441C5"/>
    <w:rPr>
      <w:rFonts w:ascii="CG Times (WN)" w:eastAsia="Times New Roman" w:hAnsi="CG Times (WN)"/>
      <w:color w:val="000000"/>
      <w:lang w:eastAsia="zh-CN"/>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bottom w:val="single" w:sz="12" w:space="0" w:color="666666"/>
        </w:tcBorders>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styleId="GridTable6Colorful-Accent1">
    <w:name w:val="Grid Table 6 Colorful Accent 1"/>
    <w:basedOn w:val="TableNormal"/>
    <w:uiPriority w:val="51"/>
    <w:rsid w:val="00A441C5"/>
    <w:rPr>
      <w:rFonts w:ascii="CG Times (WN)" w:eastAsia="Times New Roman" w:hAnsi="CG Times (WN)"/>
      <w:color w:val="2E74B5"/>
      <w:lang w:eastAsia="zh-CN"/>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rPr>
      <w:tblPr/>
      <w:tcPr>
        <w:tcBorders>
          <w:bottom w:val="single" w:sz="12" w:space="0" w:color="9CC2E5"/>
        </w:tcBorders>
      </w:tcPr>
    </w:tblStylePr>
    <w:tblStylePr w:type="lastRow">
      <w:rPr>
        <w:b/>
        <w:bCs/>
      </w:rPr>
      <w:tblPr/>
      <w:tcPr>
        <w:tcBorders>
          <w:top w:val="double" w:sz="4" w:space="0" w:color="9CC2E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styleId="GridTable6Colorful-Accent2">
    <w:name w:val="Grid Table 6 Colorful Accent 2"/>
    <w:basedOn w:val="TableNormal"/>
    <w:uiPriority w:val="51"/>
    <w:rsid w:val="00A441C5"/>
    <w:rPr>
      <w:rFonts w:ascii="CG Times (WN)" w:eastAsia="Times New Roman" w:hAnsi="CG Times (WN)"/>
      <w:color w:val="C45911"/>
      <w:lang w:eastAsia="zh-CN"/>
    </w:rPr>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rPr>
      <w:tblPr/>
      <w:tcPr>
        <w:tcBorders>
          <w:bottom w:val="single" w:sz="12" w:space="0" w:color="F4B083"/>
        </w:tcBorders>
      </w:tcPr>
    </w:tblStylePr>
    <w:tblStylePr w:type="lastRow">
      <w:rPr>
        <w:b/>
        <w:bCs/>
      </w:rPr>
      <w:tblPr/>
      <w:tcPr>
        <w:tcBorders>
          <w:top w:val="double" w:sz="4" w:space="0" w:color="F4B083"/>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styleId="GridTable6Colorful-Accent3">
    <w:name w:val="Grid Table 6 Colorful Accent 3"/>
    <w:basedOn w:val="TableNormal"/>
    <w:uiPriority w:val="51"/>
    <w:rsid w:val="00A441C5"/>
    <w:rPr>
      <w:rFonts w:ascii="CG Times (WN)" w:eastAsia="Times New Roman" w:hAnsi="CG Times (WN)"/>
      <w:color w:val="7B7B7B"/>
      <w:lang w:eastAsia="zh-CN"/>
    </w:rPr>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rPr>
      <w:tblPr/>
      <w:tcPr>
        <w:tcBorders>
          <w:bottom w:val="single" w:sz="12" w:space="0" w:color="C9C9C9"/>
        </w:tcBorders>
      </w:tcPr>
    </w:tblStylePr>
    <w:tblStylePr w:type="lastRow">
      <w:rPr>
        <w:b/>
        <w:bCs/>
      </w:rPr>
      <w:tblPr/>
      <w:tcPr>
        <w:tcBorders>
          <w:top w:val="double" w:sz="4" w:space="0" w:color="C9C9C9"/>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styleId="GridTable6Colorful-Accent4">
    <w:name w:val="Grid Table 6 Colorful Accent 4"/>
    <w:basedOn w:val="TableNormal"/>
    <w:uiPriority w:val="51"/>
    <w:rsid w:val="00A441C5"/>
    <w:rPr>
      <w:rFonts w:ascii="CG Times (WN)" w:eastAsia="Times New Roman" w:hAnsi="CG Times (WN)"/>
      <w:color w:val="BF8F00"/>
      <w:lang w:eastAsia="zh-CN"/>
    </w:rPr>
    <w:tblPr>
      <w:tblStyleRowBandSize w:val="1"/>
      <w:tblStyleColBandSize w:val="1"/>
      <w:tblBorders>
        <w:top w:val="single" w:sz="4" w:space="0" w:color="FFD966"/>
        <w:left w:val="single" w:sz="4" w:space="0" w:color="FFD966"/>
        <w:bottom w:val="single" w:sz="4" w:space="0" w:color="FFD966"/>
        <w:right w:val="single" w:sz="4" w:space="0" w:color="FFD966"/>
        <w:insideH w:val="single" w:sz="4" w:space="0" w:color="FFD966"/>
        <w:insideV w:val="single" w:sz="4" w:space="0" w:color="FFD966"/>
      </w:tblBorders>
    </w:tblPr>
    <w:tblStylePr w:type="firstRow">
      <w:rPr>
        <w:b/>
        <w:bCs/>
      </w:rPr>
      <w:tblPr/>
      <w:tcPr>
        <w:tcBorders>
          <w:bottom w:val="single" w:sz="12" w:space="0" w:color="FFD966"/>
        </w:tcBorders>
      </w:tcPr>
    </w:tblStylePr>
    <w:tblStylePr w:type="lastRow">
      <w:rPr>
        <w:b/>
        <w:bCs/>
      </w:rPr>
      <w:tblPr/>
      <w:tcPr>
        <w:tcBorders>
          <w:top w:val="double" w:sz="4" w:space="0" w:color="FFD966"/>
        </w:tcBorders>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styleId="GridTable6Colorful-Accent5">
    <w:name w:val="Grid Table 6 Colorful Accent 5"/>
    <w:basedOn w:val="TableNormal"/>
    <w:uiPriority w:val="51"/>
    <w:rsid w:val="00A441C5"/>
    <w:rPr>
      <w:rFonts w:ascii="CG Times (WN)" w:eastAsia="Times New Roman" w:hAnsi="CG Times (WN)"/>
      <w:color w:val="2F5496"/>
      <w:lang w:eastAsia="zh-CN"/>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rPr>
      <w:tblPr/>
      <w:tcPr>
        <w:tcBorders>
          <w:bottom w:val="single" w:sz="12" w:space="0" w:color="8EAADB"/>
        </w:tcBorders>
      </w:tcPr>
    </w:tblStylePr>
    <w:tblStylePr w:type="lastRow">
      <w:rPr>
        <w:b/>
        <w:bCs/>
      </w:rPr>
      <w:tblPr/>
      <w:tcPr>
        <w:tcBorders>
          <w:top w:val="doub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styleId="GridTable6Colorful-Accent6">
    <w:name w:val="Grid Table 6 Colorful Accent 6"/>
    <w:basedOn w:val="TableNormal"/>
    <w:uiPriority w:val="51"/>
    <w:rsid w:val="00A441C5"/>
    <w:rPr>
      <w:rFonts w:ascii="CG Times (WN)" w:eastAsia="Times New Roman" w:hAnsi="CG Times (WN)"/>
      <w:color w:val="538135"/>
      <w:lang w:eastAsia="zh-CN"/>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Pr>
    <w:tblStylePr w:type="firstRow">
      <w:rPr>
        <w:b/>
        <w:bCs/>
      </w:rPr>
      <w:tblPr/>
      <w:tcPr>
        <w:tcBorders>
          <w:bottom w:val="single" w:sz="12" w:space="0" w:color="A8D08D"/>
        </w:tcBorders>
      </w:tcPr>
    </w:tblStylePr>
    <w:tblStylePr w:type="lastRow">
      <w:rPr>
        <w:b/>
        <w:bCs/>
      </w:rPr>
      <w:tblPr/>
      <w:tcPr>
        <w:tcBorders>
          <w:top w:val="double" w:sz="4" w:space="0" w:color="A8D08D"/>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styleId="GridTable7Colorful">
    <w:name w:val="Grid Table 7 Colorful"/>
    <w:basedOn w:val="TableNormal"/>
    <w:uiPriority w:val="52"/>
    <w:rsid w:val="00A441C5"/>
    <w:rPr>
      <w:rFonts w:ascii="CG Times (WN)" w:eastAsia="Times New Roman" w:hAnsi="CG Times (WN)"/>
      <w:color w:val="000000"/>
      <w:lang w:eastAsia="zh-CN"/>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table" w:styleId="GridTable7Colorful-Accent1">
    <w:name w:val="Grid Table 7 Colorful Accent 1"/>
    <w:basedOn w:val="TableNormal"/>
    <w:uiPriority w:val="52"/>
    <w:rsid w:val="00A441C5"/>
    <w:rPr>
      <w:rFonts w:ascii="CG Times (WN)" w:eastAsia="Times New Roman" w:hAnsi="CG Times (WN)"/>
      <w:color w:val="2E74B5"/>
      <w:lang w:eastAsia="zh-CN"/>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EEAF6"/>
      </w:tcPr>
    </w:tblStylePr>
    <w:tblStylePr w:type="band1Horz">
      <w:tblPr/>
      <w:tcPr>
        <w:shd w:val="clear" w:color="auto" w:fill="DEEAF6"/>
      </w:tcPr>
    </w:tblStylePr>
    <w:tblStylePr w:type="neCell">
      <w:tblPr/>
      <w:tcPr>
        <w:tcBorders>
          <w:bottom w:val="single" w:sz="4" w:space="0" w:color="9CC2E5"/>
        </w:tcBorders>
      </w:tcPr>
    </w:tblStylePr>
    <w:tblStylePr w:type="nwCell">
      <w:tblPr/>
      <w:tcPr>
        <w:tcBorders>
          <w:bottom w:val="single" w:sz="4" w:space="0" w:color="9CC2E5"/>
        </w:tcBorders>
      </w:tcPr>
    </w:tblStylePr>
    <w:tblStylePr w:type="seCell">
      <w:tblPr/>
      <w:tcPr>
        <w:tcBorders>
          <w:top w:val="single" w:sz="4" w:space="0" w:color="9CC2E5"/>
        </w:tcBorders>
      </w:tcPr>
    </w:tblStylePr>
    <w:tblStylePr w:type="swCell">
      <w:tblPr/>
      <w:tcPr>
        <w:tcBorders>
          <w:top w:val="single" w:sz="4" w:space="0" w:color="9CC2E5"/>
        </w:tcBorders>
      </w:tcPr>
    </w:tblStylePr>
  </w:style>
  <w:style w:type="table" w:styleId="GridTable7Colorful-Accent2">
    <w:name w:val="Grid Table 7 Colorful Accent 2"/>
    <w:basedOn w:val="TableNormal"/>
    <w:uiPriority w:val="52"/>
    <w:rsid w:val="00A441C5"/>
    <w:rPr>
      <w:rFonts w:ascii="CG Times (WN)" w:eastAsia="Times New Roman" w:hAnsi="CG Times (WN)"/>
      <w:color w:val="C45911"/>
      <w:lang w:eastAsia="zh-CN"/>
    </w:rPr>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FBE4D5"/>
      </w:tcPr>
    </w:tblStylePr>
    <w:tblStylePr w:type="band1Horz">
      <w:tblPr/>
      <w:tcPr>
        <w:shd w:val="clear" w:color="auto" w:fill="FBE4D5"/>
      </w:tcPr>
    </w:tblStylePr>
    <w:tblStylePr w:type="neCell">
      <w:tblPr/>
      <w:tcPr>
        <w:tcBorders>
          <w:bottom w:val="single" w:sz="4" w:space="0" w:color="F4B083"/>
        </w:tcBorders>
      </w:tcPr>
    </w:tblStylePr>
    <w:tblStylePr w:type="nwCell">
      <w:tblPr/>
      <w:tcPr>
        <w:tcBorders>
          <w:bottom w:val="single" w:sz="4" w:space="0" w:color="F4B083"/>
        </w:tcBorders>
      </w:tcPr>
    </w:tblStylePr>
    <w:tblStylePr w:type="seCell">
      <w:tblPr/>
      <w:tcPr>
        <w:tcBorders>
          <w:top w:val="single" w:sz="4" w:space="0" w:color="F4B083"/>
        </w:tcBorders>
      </w:tcPr>
    </w:tblStylePr>
    <w:tblStylePr w:type="swCell">
      <w:tblPr/>
      <w:tcPr>
        <w:tcBorders>
          <w:top w:val="single" w:sz="4" w:space="0" w:color="F4B083"/>
        </w:tcBorders>
      </w:tcPr>
    </w:tblStylePr>
  </w:style>
  <w:style w:type="table" w:styleId="GridTable7Colorful-Accent3">
    <w:name w:val="Grid Table 7 Colorful Accent 3"/>
    <w:basedOn w:val="TableNormal"/>
    <w:uiPriority w:val="52"/>
    <w:rsid w:val="00A441C5"/>
    <w:rPr>
      <w:rFonts w:ascii="CG Times (WN)" w:eastAsia="Times New Roman" w:hAnsi="CG Times (WN)"/>
      <w:color w:val="7B7B7B"/>
      <w:lang w:eastAsia="zh-CN"/>
    </w:rPr>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EDEDED"/>
      </w:tcPr>
    </w:tblStylePr>
    <w:tblStylePr w:type="band1Horz">
      <w:tblPr/>
      <w:tcPr>
        <w:shd w:val="clear" w:color="auto" w:fill="EDEDED"/>
      </w:tcPr>
    </w:tblStylePr>
    <w:tblStylePr w:type="neCell">
      <w:tblPr/>
      <w:tcPr>
        <w:tcBorders>
          <w:bottom w:val="single" w:sz="4" w:space="0" w:color="C9C9C9"/>
        </w:tcBorders>
      </w:tcPr>
    </w:tblStylePr>
    <w:tblStylePr w:type="nwCell">
      <w:tblPr/>
      <w:tcPr>
        <w:tcBorders>
          <w:bottom w:val="single" w:sz="4" w:space="0" w:color="C9C9C9"/>
        </w:tcBorders>
      </w:tcPr>
    </w:tblStylePr>
    <w:tblStylePr w:type="seCell">
      <w:tblPr/>
      <w:tcPr>
        <w:tcBorders>
          <w:top w:val="single" w:sz="4" w:space="0" w:color="C9C9C9"/>
        </w:tcBorders>
      </w:tcPr>
    </w:tblStylePr>
    <w:tblStylePr w:type="swCell">
      <w:tblPr/>
      <w:tcPr>
        <w:tcBorders>
          <w:top w:val="single" w:sz="4" w:space="0" w:color="C9C9C9"/>
        </w:tcBorders>
      </w:tcPr>
    </w:tblStylePr>
  </w:style>
  <w:style w:type="table" w:styleId="GridTable7Colorful-Accent4">
    <w:name w:val="Grid Table 7 Colorful Accent 4"/>
    <w:basedOn w:val="TableNormal"/>
    <w:uiPriority w:val="52"/>
    <w:rsid w:val="00A441C5"/>
    <w:rPr>
      <w:rFonts w:ascii="CG Times (WN)" w:eastAsia="Times New Roman" w:hAnsi="CG Times (WN)"/>
      <w:color w:val="BF8F00"/>
      <w:lang w:eastAsia="zh-CN"/>
    </w:rPr>
    <w:tblPr>
      <w:tblStyleRowBandSize w:val="1"/>
      <w:tblStyleColBandSize w:val="1"/>
      <w:tblBorders>
        <w:top w:val="single" w:sz="4" w:space="0" w:color="FFD966"/>
        <w:left w:val="single" w:sz="4" w:space="0" w:color="FFD966"/>
        <w:bottom w:val="single" w:sz="4" w:space="0" w:color="FFD966"/>
        <w:right w:val="single" w:sz="4" w:space="0" w:color="FFD966"/>
        <w:insideH w:val="single" w:sz="4" w:space="0" w:color="FFD966"/>
        <w:insideV w:val="single" w:sz="4" w:space="0" w:color="FFD9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FFF2CC"/>
      </w:tcPr>
    </w:tblStylePr>
    <w:tblStylePr w:type="band1Horz">
      <w:tblPr/>
      <w:tcPr>
        <w:shd w:val="clear" w:color="auto" w:fill="FFF2CC"/>
      </w:tcPr>
    </w:tblStylePr>
    <w:tblStylePr w:type="neCell">
      <w:tblPr/>
      <w:tcPr>
        <w:tcBorders>
          <w:bottom w:val="single" w:sz="4" w:space="0" w:color="FFD966"/>
        </w:tcBorders>
      </w:tcPr>
    </w:tblStylePr>
    <w:tblStylePr w:type="nwCell">
      <w:tblPr/>
      <w:tcPr>
        <w:tcBorders>
          <w:bottom w:val="single" w:sz="4" w:space="0" w:color="FFD966"/>
        </w:tcBorders>
      </w:tcPr>
    </w:tblStylePr>
    <w:tblStylePr w:type="seCell">
      <w:tblPr/>
      <w:tcPr>
        <w:tcBorders>
          <w:top w:val="single" w:sz="4" w:space="0" w:color="FFD966"/>
        </w:tcBorders>
      </w:tcPr>
    </w:tblStylePr>
    <w:tblStylePr w:type="swCell">
      <w:tblPr/>
      <w:tcPr>
        <w:tcBorders>
          <w:top w:val="single" w:sz="4" w:space="0" w:color="FFD966"/>
        </w:tcBorders>
      </w:tcPr>
    </w:tblStylePr>
  </w:style>
  <w:style w:type="table" w:styleId="GridTable7Colorful-Accent5">
    <w:name w:val="Grid Table 7 Colorful Accent 5"/>
    <w:basedOn w:val="TableNormal"/>
    <w:uiPriority w:val="52"/>
    <w:rsid w:val="00A441C5"/>
    <w:rPr>
      <w:rFonts w:ascii="CG Times (WN)" w:eastAsia="Times New Roman" w:hAnsi="CG Times (WN)"/>
      <w:color w:val="2F5496"/>
      <w:lang w:eastAsia="zh-CN"/>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9E2F3"/>
      </w:tcPr>
    </w:tblStylePr>
    <w:tblStylePr w:type="band1Horz">
      <w:tblPr/>
      <w:tcPr>
        <w:shd w:val="clear" w:color="auto" w:fill="D9E2F3"/>
      </w:tcPr>
    </w:tblStylePr>
    <w:tblStylePr w:type="neCell">
      <w:tblPr/>
      <w:tcPr>
        <w:tcBorders>
          <w:bottom w:val="single" w:sz="4" w:space="0" w:color="8EAADB"/>
        </w:tcBorders>
      </w:tcPr>
    </w:tblStylePr>
    <w:tblStylePr w:type="nwCell">
      <w:tblPr/>
      <w:tcPr>
        <w:tcBorders>
          <w:bottom w:val="single" w:sz="4" w:space="0" w:color="8EAADB"/>
        </w:tcBorders>
      </w:tcPr>
    </w:tblStylePr>
    <w:tblStylePr w:type="seCell">
      <w:tblPr/>
      <w:tcPr>
        <w:tcBorders>
          <w:top w:val="single" w:sz="4" w:space="0" w:color="8EAADB"/>
        </w:tcBorders>
      </w:tcPr>
    </w:tblStylePr>
    <w:tblStylePr w:type="swCell">
      <w:tblPr/>
      <w:tcPr>
        <w:tcBorders>
          <w:top w:val="single" w:sz="4" w:space="0" w:color="8EAADB"/>
        </w:tcBorders>
      </w:tcPr>
    </w:tblStylePr>
  </w:style>
  <w:style w:type="table" w:styleId="GridTable7Colorful-Accent6">
    <w:name w:val="Grid Table 7 Colorful Accent 6"/>
    <w:basedOn w:val="TableNormal"/>
    <w:uiPriority w:val="52"/>
    <w:rsid w:val="00A441C5"/>
    <w:rPr>
      <w:rFonts w:ascii="CG Times (WN)" w:eastAsia="Times New Roman" w:hAnsi="CG Times (WN)"/>
      <w:color w:val="538135"/>
      <w:lang w:eastAsia="zh-CN"/>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E2EFD9"/>
      </w:tcPr>
    </w:tblStylePr>
    <w:tblStylePr w:type="band1Horz">
      <w:tblPr/>
      <w:tcPr>
        <w:shd w:val="clear" w:color="auto" w:fill="E2EFD9"/>
      </w:tcPr>
    </w:tblStylePr>
    <w:tblStylePr w:type="neCell">
      <w:tblPr/>
      <w:tcPr>
        <w:tcBorders>
          <w:bottom w:val="single" w:sz="4" w:space="0" w:color="A8D08D"/>
        </w:tcBorders>
      </w:tcPr>
    </w:tblStylePr>
    <w:tblStylePr w:type="nwCell">
      <w:tblPr/>
      <w:tcPr>
        <w:tcBorders>
          <w:bottom w:val="single" w:sz="4" w:space="0" w:color="A8D08D"/>
        </w:tcBorders>
      </w:tcPr>
    </w:tblStylePr>
    <w:tblStylePr w:type="seCell">
      <w:tblPr/>
      <w:tcPr>
        <w:tcBorders>
          <w:top w:val="single" w:sz="4" w:space="0" w:color="A8D08D"/>
        </w:tcBorders>
      </w:tcPr>
    </w:tblStylePr>
    <w:tblStylePr w:type="swCell">
      <w:tblPr/>
      <w:tcPr>
        <w:tcBorders>
          <w:top w:val="single" w:sz="4" w:space="0" w:color="A8D08D"/>
        </w:tcBorders>
      </w:tcPr>
    </w:tblStylePr>
  </w:style>
  <w:style w:type="table" w:styleId="ListTable1Light">
    <w:name w:val="List Table 1 Light"/>
    <w:basedOn w:val="TableNormal"/>
    <w:uiPriority w:val="46"/>
    <w:rsid w:val="00A441C5"/>
    <w:rPr>
      <w:rFonts w:ascii="CG Times (WN)" w:eastAsia="Times New Roman" w:hAnsi="CG Times (WN)"/>
      <w:lang w:eastAsia="zh-CN"/>
    </w:rPr>
    <w:tblPr>
      <w:tblStyleRowBandSize w:val="1"/>
      <w:tblStyleColBandSize w:val="1"/>
    </w:tblPr>
    <w:tblStylePr w:type="firstRow">
      <w:rPr>
        <w:b/>
        <w:bCs/>
      </w:rPr>
      <w:tblPr/>
      <w:tcPr>
        <w:tcBorders>
          <w:bottom w:val="single" w:sz="4" w:space="0" w:color="666666"/>
        </w:tcBorders>
      </w:tcPr>
    </w:tblStylePr>
    <w:tblStylePr w:type="lastRow">
      <w:rPr>
        <w:b/>
        <w:bCs/>
      </w:rPr>
      <w:tblPr/>
      <w:tcPr>
        <w:tcBorders>
          <w:top w:val="sing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styleId="ListTable1Light-Accent1">
    <w:name w:val="List Table 1 Light Accent 1"/>
    <w:basedOn w:val="TableNormal"/>
    <w:uiPriority w:val="46"/>
    <w:rsid w:val="00A441C5"/>
    <w:rPr>
      <w:rFonts w:ascii="CG Times (WN)" w:eastAsia="Times New Roman" w:hAnsi="CG Times (WN)"/>
      <w:lang w:eastAsia="zh-CN"/>
    </w:rPr>
    <w:tblPr>
      <w:tblStyleRowBandSize w:val="1"/>
      <w:tblStyleColBandSize w:val="1"/>
    </w:tblPr>
    <w:tblStylePr w:type="firstRow">
      <w:rPr>
        <w:b/>
        <w:bCs/>
      </w:rPr>
      <w:tblPr/>
      <w:tcPr>
        <w:tcBorders>
          <w:bottom w:val="single" w:sz="4" w:space="0" w:color="9CC2E5"/>
        </w:tcBorders>
      </w:tcPr>
    </w:tblStylePr>
    <w:tblStylePr w:type="lastRow">
      <w:rPr>
        <w:b/>
        <w:bCs/>
      </w:rPr>
      <w:tblPr/>
      <w:tcPr>
        <w:tcBorders>
          <w:top w:val="single" w:sz="4" w:space="0" w:color="9CC2E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styleId="ListTable1Light-Accent2">
    <w:name w:val="List Table 1 Light Accent 2"/>
    <w:basedOn w:val="TableNormal"/>
    <w:uiPriority w:val="46"/>
    <w:rsid w:val="00A441C5"/>
    <w:rPr>
      <w:rFonts w:ascii="CG Times (WN)" w:eastAsia="Times New Roman" w:hAnsi="CG Times (WN)"/>
      <w:lang w:eastAsia="zh-CN"/>
    </w:rPr>
    <w:tblPr>
      <w:tblStyleRowBandSize w:val="1"/>
      <w:tblStyleColBandSize w:val="1"/>
    </w:tblPr>
    <w:tblStylePr w:type="firstRow">
      <w:rPr>
        <w:b/>
        <w:bCs/>
      </w:rPr>
      <w:tblPr/>
      <w:tcPr>
        <w:tcBorders>
          <w:bottom w:val="single" w:sz="4" w:space="0" w:color="F4B083"/>
        </w:tcBorders>
      </w:tcPr>
    </w:tblStylePr>
    <w:tblStylePr w:type="lastRow">
      <w:rPr>
        <w:b/>
        <w:bCs/>
      </w:rPr>
      <w:tblPr/>
      <w:tcPr>
        <w:tcBorders>
          <w:top w:val="single" w:sz="4" w:space="0" w:color="F4B083"/>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styleId="ListTable1Light-Accent3">
    <w:name w:val="List Table 1 Light Accent 3"/>
    <w:basedOn w:val="TableNormal"/>
    <w:uiPriority w:val="46"/>
    <w:rsid w:val="00A441C5"/>
    <w:rPr>
      <w:rFonts w:ascii="CG Times (WN)" w:eastAsia="Times New Roman" w:hAnsi="CG Times (WN)"/>
      <w:lang w:eastAsia="zh-CN"/>
    </w:rPr>
    <w:tblPr>
      <w:tblStyleRowBandSize w:val="1"/>
      <w:tblStyleColBandSize w:val="1"/>
    </w:tblPr>
    <w:tblStylePr w:type="firstRow">
      <w:rPr>
        <w:b/>
        <w:bCs/>
      </w:rPr>
      <w:tblPr/>
      <w:tcPr>
        <w:tcBorders>
          <w:bottom w:val="single" w:sz="4" w:space="0" w:color="C9C9C9"/>
        </w:tcBorders>
      </w:tcPr>
    </w:tblStylePr>
    <w:tblStylePr w:type="lastRow">
      <w:rPr>
        <w:b/>
        <w:bCs/>
      </w:rPr>
      <w:tblPr/>
      <w:tcPr>
        <w:tcBorders>
          <w:top w:val="single" w:sz="4" w:space="0" w:color="C9C9C9"/>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styleId="ListTable1Light-Accent4">
    <w:name w:val="List Table 1 Light Accent 4"/>
    <w:basedOn w:val="TableNormal"/>
    <w:uiPriority w:val="46"/>
    <w:rsid w:val="00A441C5"/>
    <w:rPr>
      <w:rFonts w:ascii="CG Times (WN)" w:eastAsia="Times New Roman" w:hAnsi="CG Times (WN)"/>
      <w:lang w:eastAsia="zh-CN"/>
    </w:rPr>
    <w:tblPr>
      <w:tblStyleRowBandSize w:val="1"/>
      <w:tblStyleColBandSize w:val="1"/>
    </w:tblPr>
    <w:tblStylePr w:type="firstRow">
      <w:rPr>
        <w:b/>
        <w:bCs/>
      </w:rPr>
      <w:tblPr/>
      <w:tcPr>
        <w:tcBorders>
          <w:bottom w:val="single" w:sz="4" w:space="0" w:color="FFD966"/>
        </w:tcBorders>
      </w:tcPr>
    </w:tblStylePr>
    <w:tblStylePr w:type="lastRow">
      <w:rPr>
        <w:b/>
        <w:bCs/>
      </w:rPr>
      <w:tblPr/>
      <w:tcPr>
        <w:tcBorders>
          <w:top w:val="single" w:sz="4" w:space="0" w:color="FFD966"/>
        </w:tcBorders>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styleId="ListTable1Light-Accent5">
    <w:name w:val="List Table 1 Light Accent 5"/>
    <w:basedOn w:val="TableNormal"/>
    <w:uiPriority w:val="46"/>
    <w:rsid w:val="00A441C5"/>
    <w:rPr>
      <w:rFonts w:ascii="CG Times (WN)" w:eastAsia="Times New Roman" w:hAnsi="CG Times (WN)"/>
      <w:lang w:eastAsia="zh-CN"/>
    </w:rPr>
    <w:tblPr>
      <w:tblStyleRowBandSize w:val="1"/>
      <w:tblStyleColBandSize w:val="1"/>
    </w:tblPr>
    <w:tblStylePr w:type="firstRow">
      <w:rPr>
        <w:b/>
        <w:bCs/>
      </w:rPr>
      <w:tblPr/>
      <w:tcPr>
        <w:tcBorders>
          <w:bottom w:val="single" w:sz="4" w:space="0" w:color="8EAADB"/>
        </w:tcBorders>
      </w:tcPr>
    </w:tblStylePr>
    <w:tblStylePr w:type="lastRow">
      <w:rPr>
        <w:b/>
        <w:bCs/>
      </w:rPr>
      <w:tblPr/>
      <w:tcPr>
        <w:tcBorders>
          <w:top w:val="sing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styleId="ListTable1Light-Accent6">
    <w:name w:val="List Table 1 Light Accent 6"/>
    <w:basedOn w:val="TableNormal"/>
    <w:uiPriority w:val="46"/>
    <w:rsid w:val="00A441C5"/>
    <w:rPr>
      <w:rFonts w:ascii="CG Times (WN)" w:eastAsia="Times New Roman" w:hAnsi="CG Times (WN)"/>
      <w:lang w:eastAsia="zh-CN"/>
    </w:rPr>
    <w:tblPr>
      <w:tblStyleRowBandSize w:val="1"/>
      <w:tblStyleColBandSize w:val="1"/>
    </w:tblPr>
    <w:tblStylePr w:type="firstRow">
      <w:rPr>
        <w:b/>
        <w:bCs/>
      </w:rPr>
      <w:tblPr/>
      <w:tcPr>
        <w:tcBorders>
          <w:bottom w:val="single" w:sz="4" w:space="0" w:color="A8D08D"/>
        </w:tcBorders>
      </w:tcPr>
    </w:tblStylePr>
    <w:tblStylePr w:type="lastRow">
      <w:rPr>
        <w:b/>
        <w:bCs/>
      </w:rPr>
      <w:tblPr/>
      <w:tcPr>
        <w:tcBorders>
          <w:top w:val="single" w:sz="4" w:space="0" w:color="A8D08D"/>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styleId="ListTable2">
    <w:name w:val="List Table 2"/>
    <w:basedOn w:val="TableNormal"/>
    <w:uiPriority w:val="47"/>
    <w:rsid w:val="00A441C5"/>
    <w:rPr>
      <w:rFonts w:ascii="CG Times (WN)" w:eastAsia="Times New Roman" w:hAnsi="CG Times (WN)"/>
      <w:lang w:eastAsia="zh-CN"/>
    </w:rPr>
    <w:tblPr>
      <w:tblStyleRowBandSize w:val="1"/>
      <w:tblStyleColBandSize w:val="1"/>
      <w:tblBorders>
        <w:top w:val="single" w:sz="4" w:space="0" w:color="666666"/>
        <w:bottom w:val="single" w:sz="4" w:space="0" w:color="666666"/>
        <w:insideH w:val="single" w:sz="4" w:space="0" w:color="666666"/>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styleId="ListTable2-Accent1">
    <w:name w:val="List Table 2 Accent 1"/>
    <w:basedOn w:val="TableNormal"/>
    <w:uiPriority w:val="47"/>
    <w:rsid w:val="00A441C5"/>
    <w:rPr>
      <w:rFonts w:ascii="CG Times (WN)" w:eastAsia="Times New Roman" w:hAnsi="CG Times (WN)"/>
      <w:lang w:eastAsia="zh-CN"/>
    </w:rPr>
    <w:tblPr>
      <w:tblStyleRowBandSize w:val="1"/>
      <w:tblStyleColBandSize w:val="1"/>
      <w:tblBorders>
        <w:top w:val="single" w:sz="4" w:space="0" w:color="9CC2E5"/>
        <w:bottom w:val="single" w:sz="4" w:space="0" w:color="9CC2E5"/>
        <w:insideH w:val="single" w:sz="4" w:space="0" w:color="9CC2E5"/>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styleId="ListTable2-Accent2">
    <w:name w:val="List Table 2 Accent 2"/>
    <w:basedOn w:val="TableNormal"/>
    <w:uiPriority w:val="47"/>
    <w:rsid w:val="00A441C5"/>
    <w:rPr>
      <w:rFonts w:ascii="CG Times (WN)" w:eastAsia="Times New Roman" w:hAnsi="CG Times (WN)"/>
      <w:lang w:eastAsia="zh-CN"/>
    </w:rPr>
    <w:tblPr>
      <w:tblStyleRowBandSize w:val="1"/>
      <w:tblStyleColBandSize w:val="1"/>
      <w:tblBorders>
        <w:top w:val="single" w:sz="4" w:space="0" w:color="F4B083"/>
        <w:bottom w:val="single" w:sz="4" w:space="0" w:color="F4B083"/>
        <w:insideH w:val="single" w:sz="4" w:space="0" w:color="F4B083"/>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styleId="ListTable2-Accent3">
    <w:name w:val="List Table 2 Accent 3"/>
    <w:basedOn w:val="TableNormal"/>
    <w:uiPriority w:val="47"/>
    <w:rsid w:val="00A441C5"/>
    <w:rPr>
      <w:rFonts w:ascii="CG Times (WN)" w:eastAsia="Times New Roman" w:hAnsi="CG Times (WN)"/>
      <w:lang w:eastAsia="zh-CN"/>
    </w:rPr>
    <w:tblPr>
      <w:tblStyleRowBandSize w:val="1"/>
      <w:tblStyleColBandSize w:val="1"/>
      <w:tblBorders>
        <w:top w:val="single" w:sz="4" w:space="0" w:color="C9C9C9"/>
        <w:bottom w:val="single" w:sz="4" w:space="0" w:color="C9C9C9"/>
        <w:insideH w:val="single" w:sz="4" w:space="0" w:color="C9C9C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styleId="ListTable2-Accent4">
    <w:name w:val="List Table 2 Accent 4"/>
    <w:basedOn w:val="TableNormal"/>
    <w:uiPriority w:val="47"/>
    <w:rsid w:val="00A441C5"/>
    <w:rPr>
      <w:rFonts w:ascii="CG Times (WN)" w:eastAsia="Times New Roman" w:hAnsi="CG Times (WN)"/>
      <w:lang w:eastAsia="zh-CN"/>
    </w:rPr>
    <w:tblPr>
      <w:tblStyleRowBandSize w:val="1"/>
      <w:tblStyleColBandSize w:val="1"/>
      <w:tblBorders>
        <w:top w:val="single" w:sz="4" w:space="0" w:color="FFD966"/>
        <w:bottom w:val="single" w:sz="4" w:space="0" w:color="FFD966"/>
        <w:insideH w:val="single" w:sz="4" w:space="0" w:color="FFD966"/>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styleId="ListTable2-Accent5">
    <w:name w:val="List Table 2 Accent 5"/>
    <w:basedOn w:val="TableNormal"/>
    <w:uiPriority w:val="47"/>
    <w:rsid w:val="00A441C5"/>
    <w:rPr>
      <w:rFonts w:ascii="CG Times (WN)" w:eastAsia="Times New Roman" w:hAnsi="CG Times (WN)"/>
      <w:lang w:eastAsia="zh-CN"/>
    </w:rPr>
    <w:tblPr>
      <w:tblStyleRowBandSize w:val="1"/>
      <w:tblStyleColBandSize w:val="1"/>
      <w:tblBorders>
        <w:top w:val="single" w:sz="4" w:space="0" w:color="8EAADB"/>
        <w:bottom w:val="single" w:sz="4" w:space="0" w:color="8EAADB"/>
        <w:insideH w:val="single" w:sz="4" w:space="0" w:color="8EAADB"/>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styleId="ListTable2-Accent6">
    <w:name w:val="List Table 2 Accent 6"/>
    <w:basedOn w:val="TableNormal"/>
    <w:uiPriority w:val="47"/>
    <w:rsid w:val="00A441C5"/>
    <w:rPr>
      <w:rFonts w:ascii="CG Times (WN)" w:eastAsia="Times New Roman" w:hAnsi="CG Times (WN)"/>
      <w:lang w:eastAsia="zh-CN"/>
    </w:rPr>
    <w:tblPr>
      <w:tblStyleRowBandSize w:val="1"/>
      <w:tblStyleColBandSize w:val="1"/>
      <w:tblBorders>
        <w:top w:val="single" w:sz="4" w:space="0" w:color="A8D08D"/>
        <w:bottom w:val="single" w:sz="4" w:space="0" w:color="A8D08D"/>
        <w:insideH w:val="single" w:sz="4" w:space="0" w:color="A8D08D"/>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styleId="ListTable3">
    <w:name w:val="List Table 3"/>
    <w:basedOn w:val="TableNormal"/>
    <w:uiPriority w:val="48"/>
    <w:rsid w:val="00A441C5"/>
    <w:rPr>
      <w:rFonts w:ascii="CG Times (WN)" w:eastAsia="Times New Roman" w:hAnsi="CG Times (WN)"/>
      <w:lang w:eastAsia="zh-CN"/>
    </w:rPr>
    <w:tblPr>
      <w:tblStyleRowBandSize w:val="1"/>
      <w:tblStyleColBandSize w:val="1"/>
      <w:tblBorders>
        <w:top w:val="single" w:sz="4" w:space="0" w:color="000000"/>
        <w:left w:val="single" w:sz="4" w:space="0" w:color="000000"/>
        <w:bottom w:val="single" w:sz="4" w:space="0" w:color="000000"/>
        <w:right w:val="single" w:sz="4" w:space="0" w:color="000000"/>
      </w:tblBorders>
    </w:tblPr>
    <w:tblStylePr w:type="firstRow">
      <w:rPr>
        <w:b/>
        <w:bCs/>
        <w:color w:val="FFFFFF"/>
      </w:rPr>
      <w:tblPr/>
      <w:tcPr>
        <w:shd w:val="clear" w:color="auto" w:fill="000000"/>
      </w:tcPr>
    </w:tblStylePr>
    <w:tblStylePr w:type="lastRow">
      <w:rPr>
        <w:b/>
        <w:bCs/>
      </w:rPr>
      <w:tblPr/>
      <w:tcPr>
        <w:tcBorders>
          <w:top w:val="double" w:sz="4" w:space="0" w:color="000000"/>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left w:val="nil"/>
        </w:tcBorders>
      </w:tcPr>
    </w:tblStylePr>
    <w:tblStylePr w:type="swCell">
      <w:tblPr/>
      <w:tcPr>
        <w:tcBorders>
          <w:top w:val="double" w:sz="4" w:space="0" w:color="000000"/>
          <w:right w:val="nil"/>
        </w:tcBorders>
      </w:tcPr>
    </w:tblStylePr>
  </w:style>
  <w:style w:type="table" w:styleId="ListTable3-Accent1">
    <w:name w:val="List Table 3 Accent 1"/>
    <w:basedOn w:val="TableNormal"/>
    <w:uiPriority w:val="48"/>
    <w:rsid w:val="00A441C5"/>
    <w:rPr>
      <w:rFonts w:ascii="CG Times (WN)" w:eastAsia="Times New Roman" w:hAnsi="CG Times (WN)"/>
      <w:lang w:eastAsia="zh-CN"/>
    </w:rPr>
    <w:tblPr>
      <w:tblStyleRowBandSize w:val="1"/>
      <w:tblStyleColBandSize w:val="1"/>
      <w:tblBorders>
        <w:top w:val="single" w:sz="4" w:space="0" w:color="5B9BD5"/>
        <w:left w:val="single" w:sz="4" w:space="0" w:color="5B9BD5"/>
        <w:bottom w:val="single" w:sz="4" w:space="0" w:color="5B9BD5"/>
        <w:right w:val="single" w:sz="4" w:space="0" w:color="5B9BD5"/>
      </w:tblBorders>
    </w:tblPr>
    <w:tblStylePr w:type="firstRow">
      <w:rPr>
        <w:b/>
        <w:bCs/>
        <w:color w:val="FFFFFF"/>
      </w:rPr>
      <w:tblPr/>
      <w:tcPr>
        <w:shd w:val="clear" w:color="auto" w:fill="5B9BD5"/>
      </w:tcPr>
    </w:tblStylePr>
    <w:tblStylePr w:type="lastRow">
      <w:rPr>
        <w:b/>
        <w:bCs/>
      </w:rPr>
      <w:tblPr/>
      <w:tcPr>
        <w:tcBorders>
          <w:top w:val="double" w:sz="4" w:space="0" w:color="5B9BD5"/>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5B9BD5"/>
          <w:right w:val="single" w:sz="4" w:space="0" w:color="5B9BD5"/>
        </w:tcBorders>
      </w:tcPr>
    </w:tblStylePr>
    <w:tblStylePr w:type="band1Horz">
      <w:tblPr/>
      <w:tcPr>
        <w:tcBorders>
          <w:top w:val="single" w:sz="4" w:space="0" w:color="5B9BD5"/>
          <w:bottom w:val="single" w:sz="4" w:space="0" w:color="5B9BD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left w:val="nil"/>
        </w:tcBorders>
      </w:tcPr>
    </w:tblStylePr>
    <w:tblStylePr w:type="swCell">
      <w:tblPr/>
      <w:tcPr>
        <w:tcBorders>
          <w:top w:val="double" w:sz="4" w:space="0" w:color="5B9BD5"/>
          <w:right w:val="nil"/>
        </w:tcBorders>
      </w:tcPr>
    </w:tblStylePr>
  </w:style>
  <w:style w:type="table" w:styleId="ListTable3-Accent2">
    <w:name w:val="List Table 3 Accent 2"/>
    <w:basedOn w:val="TableNormal"/>
    <w:uiPriority w:val="48"/>
    <w:rsid w:val="00A441C5"/>
    <w:rPr>
      <w:rFonts w:ascii="CG Times (WN)" w:eastAsia="Times New Roman" w:hAnsi="CG Times (WN)"/>
      <w:lang w:eastAsia="zh-CN"/>
    </w:rPr>
    <w:tblPr>
      <w:tblStyleRowBandSize w:val="1"/>
      <w:tblStyleColBandSize w:val="1"/>
      <w:tblBorders>
        <w:top w:val="single" w:sz="4" w:space="0" w:color="ED7D31"/>
        <w:left w:val="single" w:sz="4" w:space="0" w:color="ED7D31"/>
        <w:bottom w:val="single" w:sz="4" w:space="0" w:color="ED7D31"/>
        <w:right w:val="single" w:sz="4" w:space="0" w:color="ED7D31"/>
      </w:tblBorders>
    </w:tblPr>
    <w:tblStylePr w:type="firstRow">
      <w:rPr>
        <w:b/>
        <w:bCs/>
        <w:color w:val="FFFFFF"/>
      </w:rPr>
      <w:tblPr/>
      <w:tcPr>
        <w:shd w:val="clear" w:color="auto" w:fill="ED7D31"/>
      </w:tcPr>
    </w:tblStylePr>
    <w:tblStylePr w:type="lastRow">
      <w:rPr>
        <w:b/>
        <w:bCs/>
      </w:rPr>
      <w:tblPr/>
      <w:tcPr>
        <w:tcBorders>
          <w:top w:val="double" w:sz="4" w:space="0" w:color="ED7D31"/>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ED7D31"/>
          <w:right w:val="single" w:sz="4" w:space="0" w:color="ED7D31"/>
        </w:tcBorders>
      </w:tcPr>
    </w:tblStylePr>
    <w:tblStylePr w:type="band1Horz">
      <w:tblPr/>
      <w:tcPr>
        <w:tcBorders>
          <w:top w:val="single" w:sz="4" w:space="0" w:color="ED7D31"/>
          <w:bottom w:val="single" w:sz="4" w:space="0" w:color="ED7D3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D7D31"/>
          <w:left w:val="nil"/>
        </w:tcBorders>
      </w:tcPr>
    </w:tblStylePr>
    <w:tblStylePr w:type="swCell">
      <w:tblPr/>
      <w:tcPr>
        <w:tcBorders>
          <w:top w:val="double" w:sz="4" w:space="0" w:color="ED7D31"/>
          <w:right w:val="nil"/>
        </w:tcBorders>
      </w:tcPr>
    </w:tblStylePr>
  </w:style>
  <w:style w:type="table" w:styleId="ListTable3-Accent3">
    <w:name w:val="List Table 3 Accent 3"/>
    <w:basedOn w:val="TableNormal"/>
    <w:uiPriority w:val="48"/>
    <w:rsid w:val="00A441C5"/>
    <w:rPr>
      <w:rFonts w:ascii="CG Times (WN)" w:eastAsia="Times New Roman" w:hAnsi="CG Times (WN)"/>
      <w:lang w:eastAsia="zh-CN"/>
    </w:rPr>
    <w:tblPr>
      <w:tblStyleRowBandSize w:val="1"/>
      <w:tblStyleColBandSize w:val="1"/>
      <w:tblBorders>
        <w:top w:val="single" w:sz="4" w:space="0" w:color="A5A5A5"/>
        <w:left w:val="single" w:sz="4" w:space="0" w:color="A5A5A5"/>
        <w:bottom w:val="single" w:sz="4" w:space="0" w:color="A5A5A5"/>
        <w:right w:val="single" w:sz="4" w:space="0" w:color="A5A5A5"/>
      </w:tblBorders>
    </w:tblPr>
    <w:tblStylePr w:type="firstRow">
      <w:rPr>
        <w:b/>
        <w:bCs/>
        <w:color w:val="FFFFFF"/>
      </w:rPr>
      <w:tblPr/>
      <w:tcPr>
        <w:shd w:val="clear" w:color="auto" w:fill="A5A5A5"/>
      </w:tcPr>
    </w:tblStylePr>
    <w:tblStylePr w:type="lastRow">
      <w:rPr>
        <w:b/>
        <w:bCs/>
      </w:rPr>
      <w:tblPr/>
      <w:tcPr>
        <w:tcBorders>
          <w:top w:val="double" w:sz="4" w:space="0" w:color="A5A5A5"/>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A5A5A5"/>
          <w:right w:val="single" w:sz="4" w:space="0" w:color="A5A5A5"/>
        </w:tcBorders>
      </w:tcPr>
    </w:tblStylePr>
    <w:tblStylePr w:type="band1Horz">
      <w:tblPr/>
      <w:tcPr>
        <w:tcBorders>
          <w:top w:val="single" w:sz="4" w:space="0" w:color="A5A5A5"/>
          <w:bottom w:val="single" w:sz="4" w:space="0" w:color="A5A5A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left w:val="nil"/>
        </w:tcBorders>
      </w:tcPr>
    </w:tblStylePr>
    <w:tblStylePr w:type="swCell">
      <w:tblPr/>
      <w:tcPr>
        <w:tcBorders>
          <w:top w:val="double" w:sz="4" w:space="0" w:color="A5A5A5"/>
          <w:right w:val="nil"/>
        </w:tcBorders>
      </w:tcPr>
    </w:tblStylePr>
  </w:style>
  <w:style w:type="table" w:styleId="ListTable3-Accent4">
    <w:name w:val="List Table 3 Accent 4"/>
    <w:basedOn w:val="TableNormal"/>
    <w:uiPriority w:val="48"/>
    <w:rsid w:val="00A441C5"/>
    <w:rPr>
      <w:rFonts w:ascii="CG Times (WN)" w:eastAsia="Times New Roman" w:hAnsi="CG Times (WN)"/>
      <w:lang w:eastAsia="zh-CN"/>
    </w:rPr>
    <w:tblPr>
      <w:tblStyleRowBandSize w:val="1"/>
      <w:tblStyleColBandSize w:val="1"/>
      <w:tblBorders>
        <w:top w:val="single" w:sz="4" w:space="0" w:color="FFC000"/>
        <w:left w:val="single" w:sz="4" w:space="0" w:color="FFC000"/>
        <w:bottom w:val="single" w:sz="4" w:space="0" w:color="FFC000"/>
        <w:right w:val="single" w:sz="4" w:space="0" w:color="FFC000"/>
      </w:tblBorders>
    </w:tblPr>
    <w:tblStylePr w:type="firstRow">
      <w:rPr>
        <w:b/>
        <w:bCs/>
        <w:color w:val="FFFFFF"/>
      </w:rPr>
      <w:tblPr/>
      <w:tcPr>
        <w:shd w:val="clear" w:color="auto" w:fill="FFC000"/>
      </w:tcPr>
    </w:tblStylePr>
    <w:tblStylePr w:type="lastRow">
      <w:rPr>
        <w:b/>
        <w:bCs/>
      </w:rPr>
      <w:tblPr/>
      <w:tcPr>
        <w:tcBorders>
          <w:top w:val="double" w:sz="4" w:space="0" w:color="FFC000"/>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FFC000"/>
          <w:right w:val="single" w:sz="4" w:space="0" w:color="FFC000"/>
        </w:tcBorders>
      </w:tcPr>
    </w:tblStylePr>
    <w:tblStylePr w:type="band1Horz">
      <w:tblPr/>
      <w:tcPr>
        <w:tcBorders>
          <w:top w:val="single" w:sz="4" w:space="0" w:color="FFC000"/>
          <w:bottom w:val="single" w:sz="4" w:space="0" w:color="FFC00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C000"/>
          <w:left w:val="nil"/>
        </w:tcBorders>
      </w:tcPr>
    </w:tblStylePr>
    <w:tblStylePr w:type="swCell">
      <w:tblPr/>
      <w:tcPr>
        <w:tcBorders>
          <w:top w:val="double" w:sz="4" w:space="0" w:color="FFC000"/>
          <w:right w:val="nil"/>
        </w:tcBorders>
      </w:tcPr>
    </w:tblStylePr>
  </w:style>
  <w:style w:type="table" w:styleId="ListTable3-Accent5">
    <w:name w:val="List Table 3 Accent 5"/>
    <w:basedOn w:val="TableNormal"/>
    <w:uiPriority w:val="48"/>
    <w:rsid w:val="00A441C5"/>
    <w:rPr>
      <w:rFonts w:ascii="CG Times (WN)" w:eastAsia="Times New Roman" w:hAnsi="CG Times (WN)"/>
      <w:lang w:eastAsia="zh-CN"/>
    </w:rPr>
    <w:tblPr>
      <w:tblStyleRowBandSize w:val="1"/>
      <w:tblStyleColBandSize w:val="1"/>
      <w:tblBorders>
        <w:top w:val="single" w:sz="4" w:space="0" w:color="4472C4"/>
        <w:left w:val="single" w:sz="4" w:space="0" w:color="4472C4"/>
        <w:bottom w:val="single" w:sz="4" w:space="0" w:color="4472C4"/>
        <w:right w:val="single" w:sz="4" w:space="0" w:color="4472C4"/>
      </w:tblBorders>
    </w:tblPr>
    <w:tblStylePr w:type="firstRow">
      <w:rPr>
        <w:b/>
        <w:bCs/>
        <w:color w:val="FFFFFF"/>
      </w:rPr>
      <w:tblPr/>
      <w:tcPr>
        <w:shd w:val="clear" w:color="auto" w:fill="4472C4"/>
      </w:tcPr>
    </w:tblStylePr>
    <w:tblStylePr w:type="lastRow">
      <w:rPr>
        <w:b/>
        <w:bCs/>
      </w:rPr>
      <w:tblPr/>
      <w:tcPr>
        <w:tcBorders>
          <w:top w:val="double" w:sz="4" w:space="0" w:color="4472C4"/>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4472C4"/>
          <w:right w:val="single" w:sz="4" w:space="0" w:color="4472C4"/>
        </w:tcBorders>
      </w:tcPr>
    </w:tblStylePr>
    <w:tblStylePr w:type="band1Horz">
      <w:tblPr/>
      <w:tcPr>
        <w:tcBorders>
          <w:top w:val="single" w:sz="4" w:space="0" w:color="4472C4"/>
          <w:bottom w:val="single" w:sz="4" w:space="0" w:color="4472C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left w:val="nil"/>
        </w:tcBorders>
      </w:tcPr>
    </w:tblStylePr>
    <w:tblStylePr w:type="swCell">
      <w:tblPr/>
      <w:tcPr>
        <w:tcBorders>
          <w:top w:val="double" w:sz="4" w:space="0" w:color="4472C4"/>
          <w:right w:val="nil"/>
        </w:tcBorders>
      </w:tcPr>
    </w:tblStylePr>
  </w:style>
  <w:style w:type="table" w:styleId="ListTable3-Accent6">
    <w:name w:val="List Table 3 Accent 6"/>
    <w:basedOn w:val="TableNormal"/>
    <w:uiPriority w:val="48"/>
    <w:rsid w:val="00A441C5"/>
    <w:rPr>
      <w:rFonts w:ascii="CG Times (WN)" w:eastAsia="Times New Roman" w:hAnsi="CG Times (WN)"/>
      <w:lang w:eastAsia="zh-CN"/>
    </w:rPr>
    <w:tblPr>
      <w:tblStyleRowBandSize w:val="1"/>
      <w:tblStyleColBandSize w:val="1"/>
      <w:tblBorders>
        <w:top w:val="single" w:sz="4" w:space="0" w:color="70AD47"/>
        <w:left w:val="single" w:sz="4" w:space="0" w:color="70AD47"/>
        <w:bottom w:val="single" w:sz="4" w:space="0" w:color="70AD47"/>
        <w:right w:val="single" w:sz="4" w:space="0" w:color="70AD47"/>
      </w:tblBorders>
    </w:tblPr>
    <w:tblStylePr w:type="firstRow">
      <w:rPr>
        <w:b/>
        <w:bCs/>
        <w:color w:val="FFFFFF"/>
      </w:rPr>
      <w:tblPr/>
      <w:tcPr>
        <w:shd w:val="clear" w:color="auto" w:fill="70AD47"/>
      </w:tcPr>
    </w:tblStylePr>
    <w:tblStylePr w:type="lastRow">
      <w:rPr>
        <w:b/>
        <w:bCs/>
      </w:rPr>
      <w:tblPr/>
      <w:tcPr>
        <w:tcBorders>
          <w:top w:val="double" w:sz="4" w:space="0" w:color="70AD47"/>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70AD47"/>
          <w:right w:val="single" w:sz="4" w:space="0" w:color="70AD47"/>
        </w:tcBorders>
      </w:tcPr>
    </w:tblStylePr>
    <w:tblStylePr w:type="band1Horz">
      <w:tblPr/>
      <w:tcPr>
        <w:tcBorders>
          <w:top w:val="single" w:sz="4" w:space="0" w:color="70AD47"/>
          <w:bottom w:val="single" w:sz="4" w:space="0" w:color="70AD47"/>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left w:val="nil"/>
        </w:tcBorders>
      </w:tcPr>
    </w:tblStylePr>
    <w:tblStylePr w:type="swCell">
      <w:tblPr/>
      <w:tcPr>
        <w:tcBorders>
          <w:top w:val="double" w:sz="4" w:space="0" w:color="70AD47"/>
          <w:right w:val="nil"/>
        </w:tcBorders>
      </w:tcPr>
    </w:tblStylePr>
  </w:style>
  <w:style w:type="table" w:styleId="ListTable4">
    <w:name w:val="List Table 4"/>
    <w:basedOn w:val="TableNormal"/>
    <w:uiPriority w:val="49"/>
    <w:rsid w:val="00A441C5"/>
    <w:rPr>
      <w:rFonts w:ascii="CG Times (WN)" w:eastAsia="Times New Roman" w:hAnsi="CG Times (WN)"/>
      <w:lang w:eastAsia="zh-CN"/>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tcBorders>
        <w:shd w:val="clear" w:color="auto" w:fill="000000"/>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styleId="ListTable4-Accent1">
    <w:name w:val="List Table 4 Accent 1"/>
    <w:basedOn w:val="TableNormal"/>
    <w:uiPriority w:val="49"/>
    <w:rsid w:val="00A441C5"/>
    <w:rPr>
      <w:rFonts w:ascii="CG Times (WN)" w:eastAsia="Times New Roman" w:hAnsi="CG Times (WN)"/>
      <w:lang w:eastAsia="zh-CN"/>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tcBorders>
        <w:shd w:val="clear" w:color="auto" w:fill="5B9BD5"/>
      </w:tcPr>
    </w:tblStylePr>
    <w:tblStylePr w:type="lastRow">
      <w:rPr>
        <w:b/>
        <w:bCs/>
      </w:rPr>
      <w:tblPr/>
      <w:tcPr>
        <w:tcBorders>
          <w:top w:val="double" w:sz="4" w:space="0" w:color="9CC2E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styleId="ListTable4-Accent2">
    <w:name w:val="List Table 4 Accent 2"/>
    <w:basedOn w:val="TableNormal"/>
    <w:uiPriority w:val="49"/>
    <w:rsid w:val="00A441C5"/>
    <w:rPr>
      <w:rFonts w:ascii="CG Times (WN)" w:eastAsia="Times New Roman" w:hAnsi="CG Times (WN)"/>
      <w:lang w:eastAsia="zh-CN"/>
    </w:rPr>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tblBorders>
    </w:tblPr>
    <w:tblStylePr w:type="firstRow">
      <w:rPr>
        <w:b/>
        <w:bCs/>
        <w:color w:val="FFFFFF"/>
      </w:rPr>
      <w:tblPr/>
      <w:tcPr>
        <w:tcBorders>
          <w:top w:val="single" w:sz="4" w:space="0" w:color="ED7D31"/>
          <w:left w:val="single" w:sz="4" w:space="0" w:color="ED7D31"/>
          <w:bottom w:val="single" w:sz="4" w:space="0" w:color="ED7D31"/>
          <w:right w:val="single" w:sz="4" w:space="0" w:color="ED7D31"/>
          <w:insideH w:val="nil"/>
        </w:tcBorders>
        <w:shd w:val="clear" w:color="auto" w:fill="ED7D31"/>
      </w:tcPr>
    </w:tblStylePr>
    <w:tblStylePr w:type="lastRow">
      <w:rPr>
        <w:b/>
        <w:bCs/>
      </w:rPr>
      <w:tblPr/>
      <w:tcPr>
        <w:tcBorders>
          <w:top w:val="double" w:sz="4" w:space="0" w:color="F4B083"/>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styleId="ListTable4-Accent3">
    <w:name w:val="List Table 4 Accent 3"/>
    <w:basedOn w:val="TableNormal"/>
    <w:uiPriority w:val="49"/>
    <w:rsid w:val="00A441C5"/>
    <w:rPr>
      <w:rFonts w:ascii="CG Times (WN)" w:eastAsia="Times New Roman" w:hAnsi="CG Times (WN)"/>
      <w:lang w:eastAsia="zh-CN"/>
    </w:rPr>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tblBorders>
    </w:tblPr>
    <w:tblStylePr w:type="firstRow">
      <w:rPr>
        <w:b/>
        <w:bCs/>
        <w:color w:val="FFFFFF"/>
      </w:rPr>
      <w:tblPr/>
      <w:tcPr>
        <w:tcBorders>
          <w:top w:val="single" w:sz="4" w:space="0" w:color="A5A5A5"/>
          <w:left w:val="single" w:sz="4" w:space="0" w:color="A5A5A5"/>
          <w:bottom w:val="single" w:sz="4" w:space="0" w:color="A5A5A5"/>
          <w:right w:val="single" w:sz="4" w:space="0" w:color="A5A5A5"/>
          <w:insideH w:val="nil"/>
        </w:tcBorders>
        <w:shd w:val="clear" w:color="auto" w:fill="A5A5A5"/>
      </w:tcPr>
    </w:tblStylePr>
    <w:tblStylePr w:type="lastRow">
      <w:rPr>
        <w:b/>
        <w:bCs/>
      </w:rPr>
      <w:tblPr/>
      <w:tcPr>
        <w:tcBorders>
          <w:top w:val="double" w:sz="4" w:space="0" w:color="C9C9C9"/>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styleId="ListTable4-Accent4">
    <w:name w:val="List Table 4 Accent 4"/>
    <w:basedOn w:val="TableNormal"/>
    <w:uiPriority w:val="49"/>
    <w:rsid w:val="00A441C5"/>
    <w:rPr>
      <w:rFonts w:ascii="CG Times (WN)" w:eastAsia="Times New Roman" w:hAnsi="CG Times (WN)"/>
      <w:lang w:eastAsia="zh-CN"/>
    </w:rPr>
    <w:tblPr>
      <w:tblStyleRowBandSize w:val="1"/>
      <w:tblStyleColBandSize w:val="1"/>
      <w:tblBorders>
        <w:top w:val="single" w:sz="4" w:space="0" w:color="FFD966"/>
        <w:left w:val="single" w:sz="4" w:space="0" w:color="FFD966"/>
        <w:bottom w:val="single" w:sz="4" w:space="0" w:color="FFD966"/>
        <w:right w:val="single" w:sz="4" w:space="0" w:color="FFD966"/>
        <w:insideH w:val="single" w:sz="4" w:space="0" w:color="FFD966"/>
      </w:tblBorders>
    </w:tblPr>
    <w:tblStylePr w:type="firstRow">
      <w:rPr>
        <w:b/>
        <w:bCs/>
        <w:color w:val="FFFFFF"/>
      </w:rPr>
      <w:tblPr/>
      <w:tcPr>
        <w:tcBorders>
          <w:top w:val="single" w:sz="4" w:space="0" w:color="FFC000"/>
          <w:left w:val="single" w:sz="4" w:space="0" w:color="FFC000"/>
          <w:bottom w:val="single" w:sz="4" w:space="0" w:color="FFC000"/>
          <w:right w:val="single" w:sz="4" w:space="0" w:color="FFC000"/>
          <w:insideH w:val="nil"/>
        </w:tcBorders>
        <w:shd w:val="clear" w:color="auto" w:fill="FFC000"/>
      </w:tcPr>
    </w:tblStylePr>
    <w:tblStylePr w:type="lastRow">
      <w:rPr>
        <w:b/>
        <w:bCs/>
      </w:rPr>
      <w:tblPr/>
      <w:tcPr>
        <w:tcBorders>
          <w:top w:val="double" w:sz="4" w:space="0" w:color="FFD966"/>
        </w:tcBorders>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styleId="ListTable4-Accent5">
    <w:name w:val="List Table 4 Accent 5"/>
    <w:basedOn w:val="TableNormal"/>
    <w:uiPriority w:val="49"/>
    <w:rsid w:val="00A441C5"/>
    <w:rPr>
      <w:rFonts w:ascii="CG Times (WN)" w:eastAsia="Times New Roman" w:hAnsi="CG Times (WN)"/>
      <w:lang w:eastAsia="zh-CN"/>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tcBorders>
        <w:shd w:val="clear" w:color="auto" w:fill="4472C4"/>
      </w:tcPr>
    </w:tblStylePr>
    <w:tblStylePr w:type="lastRow">
      <w:rPr>
        <w:b/>
        <w:bCs/>
      </w:rPr>
      <w:tblPr/>
      <w:tcPr>
        <w:tcBorders>
          <w:top w:val="doub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styleId="ListTable4-Accent6">
    <w:name w:val="List Table 4 Accent 6"/>
    <w:basedOn w:val="TableNormal"/>
    <w:uiPriority w:val="49"/>
    <w:rsid w:val="00A441C5"/>
    <w:rPr>
      <w:rFonts w:ascii="CG Times (WN)" w:eastAsia="Times New Roman" w:hAnsi="CG Times (WN)"/>
      <w:lang w:eastAsia="zh-CN"/>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tblBorders>
    </w:tblPr>
    <w:tblStylePr w:type="firstRow">
      <w:rPr>
        <w:b/>
        <w:bCs/>
        <w:color w:val="FFFFFF"/>
      </w:rPr>
      <w:tblPr/>
      <w:tcPr>
        <w:tcBorders>
          <w:top w:val="single" w:sz="4" w:space="0" w:color="70AD47"/>
          <w:left w:val="single" w:sz="4" w:space="0" w:color="70AD47"/>
          <w:bottom w:val="single" w:sz="4" w:space="0" w:color="70AD47"/>
          <w:right w:val="single" w:sz="4" w:space="0" w:color="70AD47"/>
          <w:insideH w:val="nil"/>
        </w:tcBorders>
        <w:shd w:val="clear" w:color="auto" w:fill="70AD47"/>
      </w:tcPr>
    </w:tblStylePr>
    <w:tblStylePr w:type="lastRow">
      <w:rPr>
        <w:b/>
        <w:bCs/>
      </w:rPr>
      <w:tblPr/>
      <w:tcPr>
        <w:tcBorders>
          <w:top w:val="double" w:sz="4" w:space="0" w:color="A8D08D"/>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styleId="ListTable5Dark">
    <w:name w:val="List Table 5 Dark"/>
    <w:basedOn w:val="TableNormal"/>
    <w:uiPriority w:val="50"/>
    <w:rsid w:val="00A441C5"/>
    <w:rPr>
      <w:rFonts w:ascii="CG Times (WN)" w:eastAsia="Times New Roman" w:hAnsi="CG Times (WN)"/>
      <w:color w:val="FFFFFF"/>
      <w:lang w:eastAsia="zh-CN"/>
    </w:rPr>
    <w:tblPr>
      <w:tblStyleRowBandSize w:val="1"/>
      <w:tblStyleColBandSize w:val="1"/>
      <w:tblBorders>
        <w:top w:val="single" w:sz="24" w:space="0" w:color="000000"/>
        <w:left w:val="single" w:sz="24" w:space="0" w:color="000000"/>
        <w:bottom w:val="single" w:sz="24" w:space="0" w:color="000000"/>
        <w:right w:val="single" w:sz="24" w:space="0" w:color="000000"/>
      </w:tblBorders>
    </w:tblPr>
    <w:tcPr>
      <w:shd w:val="clear" w:color="auto" w:fill="000000"/>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rsid w:val="00A441C5"/>
    <w:rPr>
      <w:rFonts w:ascii="CG Times (WN)" w:eastAsia="Times New Roman" w:hAnsi="CG Times (WN)"/>
      <w:color w:val="FFFFFF"/>
      <w:lang w:eastAsia="zh-CN"/>
    </w:rPr>
    <w:tblPr>
      <w:tblStyleRowBandSize w:val="1"/>
      <w:tblStyleColBandSize w:val="1"/>
      <w:tblBorders>
        <w:top w:val="single" w:sz="24" w:space="0" w:color="5B9BD5"/>
        <w:left w:val="single" w:sz="24" w:space="0" w:color="5B9BD5"/>
        <w:bottom w:val="single" w:sz="24" w:space="0" w:color="5B9BD5"/>
        <w:right w:val="single" w:sz="24" w:space="0" w:color="5B9BD5"/>
      </w:tblBorders>
    </w:tblPr>
    <w:tcPr>
      <w:shd w:val="clear" w:color="auto" w:fill="5B9BD5"/>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rsid w:val="00A441C5"/>
    <w:rPr>
      <w:rFonts w:ascii="CG Times (WN)" w:eastAsia="Times New Roman" w:hAnsi="CG Times (WN)"/>
      <w:color w:val="FFFFFF"/>
      <w:lang w:eastAsia="zh-CN"/>
    </w:rPr>
    <w:tblPr>
      <w:tblStyleRowBandSize w:val="1"/>
      <w:tblStyleColBandSize w:val="1"/>
      <w:tblBorders>
        <w:top w:val="single" w:sz="24" w:space="0" w:color="ED7D31"/>
        <w:left w:val="single" w:sz="24" w:space="0" w:color="ED7D31"/>
        <w:bottom w:val="single" w:sz="24" w:space="0" w:color="ED7D31"/>
        <w:right w:val="single" w:sz="24" w:space="0" w:color="ED7D31"/>
      </w:tblBorders>
    </w:tblPr>
    <w:tcPr>
      <w:shd w:val="clear" w:color="auto" w:fill="ED7D31"/>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rsid w:val="00A441C5"/>
    <w:rPr>
      <w:rFonts w:ascii="CG Times (WN)" w:eastAsia="Times New Roman" w:hAnsi="CG Times (WN)"/>
      <w:color w:val="FFFFFF"/>
      <w:lang w:eastAsia="zh-CN"/>
    </w:rPr>
    <w:tblPr>
      <w:tblStyleRowBandSize w:val="1"/>
      <w:tblStyleColBandSize w:val="1"/>
      <w:tblBorders>
        <w:top w:val="single" w:sz="24" w:space="0" w:color="A5A5A5"/>
        <w:left w:val="single" w:sz="24" w:space="0" w:color="A5A5A5"/>
        <w:bottom w:val="single" w:sz="24" w:space="0" w:color="A5A5A5"/>
        <w:right w:val="single" w:sz="24" w:space="0" w:color="A5A5A5"/>
      </w:tblBorders>
    </w:tblPr>
    <w:tcPr>
      <w:shd w:val="clear" w:color="auto" w:fill="A5A5A5"/>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rsid w:val="00A441C5"/>
    <w:rPr>
      <w:rFonts w:ascii="CG Times (WN)" w:eastAsia="Times New Roman" w:hAnsi="CG Times (WN)"/>
      <w:color w:val="FFFFFF"/>
      <w:lang w:eastAsia="zh-CN"/>
    </w:rPr>
    <w:tblPr>
      <w:tblStyleRowBandSize w:val="1"/>
      <w:tblStyleColBandSize w:val="1"/>
      <w:tblBorders>
        <w:top w:val="single" w:sz="24" w:space="0" w:color="FFC000"/>
        <w:left w:val="single" w:sz="24" w:space="0" w:color="FFC000"/>
        <w:bottom w:val="single" w:sz="24" w:space="0" w:color="FFC000"/>
        <w:right w:val="single" w:sz="24" w:space="0" w:color="FFC000"/>
      </w:tblBorders>
    </w:tblPr>
    <w:tcPr>
      <w:shd w:val="clear" w:color="auto" w:fill="FFC000"/>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rsid w:val="00A441C5"/>
    <w:rPr>
      <w:rFonts w:ascii="CG Times (WN)" w:eastAsia="Times New Roman" w:hAnsi="CG Times (WN)"/>
      <w:color w:val="FFFFFF"/>
      <w:lang w:eastAsia="zh-CN"/>
    </w:rPr>
    <w:tblPr>
      <w:tblStyleRowBandSize w:val="1"/>
      <w:tblStyleColBandSize w:val="1"/>
      <w:tblBorders>
        <w:top w:val="single" w:sz="24" w:space="0" w:color="4472C4"/>
        <w:left w:val="single" w:sz="24" w:space="0" w:color="4472C4"/>
        <w:bottom w:val="single" w:sz="24" w:space="0" w:color="4472C4"/>
        <w:right w:val="single" w:sz="24" w:space="0" w:color="4472C4"/>
      </w:tblBorders>
    </w:tblPr>
    <w:tcPr>
      <w:shd w:val="clear" w:color="auto" w:fill="4472C4"/>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rsid w:val="00A441C5"/>
    <w:rPr>
      <w:rFonts w:ascii="CG Times (WN)" w:eastAsia="Times New Roman" w:hAnsi="CG Times (WN)"/>
      <w:color w:val="FFFFFF"/>
      <w:lang w:eastAsia="zh-CN"/>
    </w:rPr>
    <w:tblPr>
      <w:tblStyleRowBandSize w:val="1"/>
      <w:tblStyleColBandSize w:val="1"/>
      <w:tblBorders>
        <w:top w:val="single" w:sz="24" w:space="0" w:color="70AD47"/>
        <w:left w:val="single" w:sz="24" w:space="0" w:color="70AD47"/>
        <w:bottom w:val="single" w:sz="24" w:space="0" w:color="70AD47"/>
        <w:right w:val="single" w:sz="24" w:space="0" w:color="70AD47"/>
      </w:tblBorders>
    </w:tblPr>
    <w:tcPr>
      <w:shd w:val="clear" w:color="auto" w:fill="70AD47"/>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rsid w:val="00A441C5"/>
    <w:rPr>
      <w:rFonts w:ascii="CG Times (WN)" w:eastAsia="Times New Roman" w:hAnsi="CG Times (WN)"/>
      <w:color w:val="000000"/>
      <w:lang w:eastAsia="zh-CN"/>
    </w:rPr>
    <w:tblPr>
      <w:tblStyleRowBandSize w:val="1"/>
      <w:tblStyleColBandSize w:val="1"/>
      <w:tblBorders>
        <w:top w:val="single" w:sz="4" w:space="0" w:color="000000"/>
        <w:bottom w:val="single" w:sz="4" w:space="0" w:color="000000"/>
      </w:tblBorders>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styleId="ListTable6Colorful-Accent1">
    <w:name w:val="List Table 6 Colorful Accent 1"/>
    <w:basedOn w:val="TableNormal"/>
    <w:uiPriority w:val="51"/>
    <w:rsid w:val="00A441C5"/>
    <w:rPr>
      <w:rFonts w:ascii="CG Times (WN)" w:eastAsia="Times New Roman" w:hAnsi="CG Times (WN)"/>
      <w:color w:val="2E74B5"/>
      <w:lang w:eastAsia="zh-CN"/>
    </w:rPr>
    <w:tblPr>
      <w:tblStyleRowBandSize w:val="1"/>
      <w:tblStyleColBandSize w:val="1"/>
      <w:tblBorders>
        <w:top w:val="single" w:sz="4" w:space="0" w:color="5B9BD5"/>
        <w:bottom w:val="single" w:sz="4" w:space="0" w:color="5B9BD5"/>
      </w:tblBorders>
    </w:tblPr>
    <w:tblStylePr w:type="firstRow">
      <w:rPr>
        <w:b/>
        <w:bCs/>
      </w:rPr>
      <w:tblPr/>
      <w:tcPr>
        <w:tcBorders>
          <w:bottom w:val="single" w:sz="4" w:space="0" w:color="5B9BD5"/>
        </w:tcBorders>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styleId="ListTable6Colorful-Accent2">
    <w:name w:val="List Table 6 Colorful Accent 2"/>
    <w:basedOn w:val="TableNormal"/>
    <w:uiPriority w:val="51"/>
    <w:rsid w:val="00A441C5"/>
    <w:rPr>
      <w:rFonts w:ascii="CG Times (WN)" w:eastAsia="Times New Roman" w:hAnsi="CG Times (WN)"/>
      <w:color w:val="C45911"/>
      <w:lang w:eastAsia="zh-CN"/>
    </w:rPr>
    <w:tblPr>
      <w:tblStyleRowBandSize w:val="1"/>
      <w:tblStyleColBandSize w:val="1"/>
      <w:tblBorders>
        <w:top w:val="single" w:sz="4" w:space="0" w:color="ED7D31"/>
        <w:bottom w:val="single" w:sz="4" w:space="0" w:color="ED7D31"/>
      </w:tblBorders>
    </w:tblPr>
    <w:tblStylePr w:type="firstRow">
      <w:rPr>
        <w:b/>
        <w:bCs/>
      </w:rPr>
      <w:tblPr/>
      <w:tcPr>
        <w:tcBorders>
          <w:bottom w:val="single" w:sz="4" w:space="0" w:color="ED7D31"/>
        </w:tcBorders>
      </w:tcPr>
    </w:tblStylePr>
    <w:tblStylePr w:type="lastRow">
      <w:rPr>
        <w:b/>
        <w:bCs/>
      </w:rPr>
      <w:tblPr/>
      <w:tcPr>
        <w:tcBorders>
          <w:top w:val="double" w:sz="4" w:space="0" w:color="ED7D31"/>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styleId="ListTable6Colorful-Accent3">
    <w:name w:val="List Table 6 Colorful Accent 3"/>
    <w:basedOn w:val="TableNormal"/>
    <w:uiPriority w:val="51"/>
    <w:rsid w:val="00A441C5"/>
    <w:rPr>
      <w:rFonts w:ascii="CG Times (WN)" w:eastAsia="Times New Roman" w:hAnsi="CG Times (WN)"/>
      <w:color w:val="7B7B7B"/>
      <w:lang w:eastAsia="zh-CN"/>
    </w:rPr>
    <w:tblPr>
      <w:tblStyleRowBandSize w:val="1"/>
      <w:tblStyleColBandSize w:val="1"/>
      <w:tblBorders>
        <w:top w:val="single" w:sz="4" w:space="0" w:color="A5A5A5"/>
        <w:bottom w:val="single" w:sz="4" w:space="0" w:color="A5A5A5"/>
      </w:tblBorders>
    </w:tblPr>
    <w:tblStylePr w:type="firstRow">
      <w:rPr>
        <w:b/>
        <w:bCs/>
      </w:rPr>
      <w:tblPr/>
      <w:tcPr>
        <w:tcBorders>
          <w:bottom w:val="single" w:sz="4" w:space="0" w:color="A5A5A5"/>
        </w:tcBorders>
      </w:tcPr>
    </w:tblStylePr>
    <w:tblStylePr w:type="lastRow">
      <w:rPr>
        <w:b/>
        <w:bCs/>
      </w:rPr>
      <w:tblPr/>
      <w:tcPr>
        <w:tcBorders>
          <w:top w:val="double" w:sz="4" w:space="0" w:color="A5A5A5"/>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styleId="ListTable6Colorful-Accent4">
    <w:name w:val="List Table 6 Colorful Accent 4"/>
    <w:basedOn w:val="TableNormal"/>
    <w:uiPriority w:val="51"/>
    <w:rsid w:val="00A441C5"/>
    <w:rPr>
      <w:rFonts w:ascii="CG Times (WN)" w:eastAsia="Times New Roman" w:hAnsi="CG Times (WN)"/>
      <w:color w:val="BF8F00"/>
      <w:lang w:eastAsia="zh-CN"/>
    </w:rPr>
    <w:tblPr>
      <w:tblStyleRowBandSize w:val="1"/>
      <w:tblStyleColBandSize w:val="1"/>
      <w:tblBorders>
        <w:top w:val="single" w:sz="4" w:space="0" w:color="FFC000"/>
        <w:bottom w:val="single" w:sz="4" w:space="0" w:color="FFC000"/>
      </w:tblBorders>
    </w:tblPr>
    <w:tblStylePr w:type="firstRow">
      <w:rPr>
        <w:b/>
        <w:bCs/>
      </w:rPr>
      <w:tblPr/>
      <w:tcPr>
        <w:tcBorders>
          <w:bottom w:val="single" w:sz="4" w:space="0" w:color="FFC000"/>
        </w:tcBorders>
      </w:tcPr>
    </w:tblStylePr>
    <w:tblStylePr w:type="lastRow">
      <w:rPr>
        <w:b/>
        <w:bCs/>
      </w:rPr>
      <w:tblPr/>
      <w:tcPr>
        <w:tcBorders>
          <w:top w:val="double" w:sz="4" w:space="0" w:color="FFC000"/>
        </w:tcBorders>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styleId="ListTable6Colorful-Accent5">
    <w:name w:val="List Table 6 Colorful Accent 5"/>
    <w:basedOn w:val="TableNormal"/>
    <w:uiPriority w:val="51"/>
    <w:rsid w:val="00A441C5"/>
    <w:rPr>
      <w:rFonts w:ascii="CG Times (WN)" w:eastAsia="Times New Roman" w:hAnsi="CG Times (WN)"/>
      <w:color w:val="2F5496"/>
      <w:lang w:eastAsia="zh-CN"/>
    </w:rPr>
    <w:tblPr>
      <w:tblStyleRowBandSize w:val="1"/>
      <w:tblStyleColBandSize w:val="1"/>
      <w:tblBorders>
        <w:top w:val="single" w:sz="4" w:space="0" w:color="4472C4"/>
        <w:bottom w:val="single" w:sz="4" w:space="0" w:color="4472C4"/>
      </w:tblBorders>
    </w:tblPr>
    <w:tblStylePr w:type="firstRow">
      <w:rPr>
        <w:b/>
        <w:bCs/>
      </w:rPr>
      <w:tblPr/>
      <w:tcPr>
        <w:tcBorders>
          <w:bottom w:val="single" w:sz="4" w:space="0" w:color="4472C4"/>
        </w:tcBorders>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styleId="ListTable6Colorful-Accent6">
    <w:name w:val="List Table 6 Colorful Accent 6"/>
    <w:basedOn w:val="TableNormal"/>
    <w:uiPriority w:val="51"/>
    <w:rsid w:val="00A441C5"/>
    <w:rPr>
      <w:rFonts w:ascii="CG Times (WN)" w:eastAsia="Times New Roman" w:hAnsi="CG Times (WN)"/>
      <w:color w:val="538135"/>
      <w:lang w:eastAsia="zh-CN"/>
    </w:rPr>
    <w:tblPr>
      <w:tblStyleRowBandSize w:val="1"/>
      <w:tblStyleColBandSize w:val="1"/>
      <w:tblBorders>
        <w:top w:val="single" w:sz="4" w:space="0" w:color="70AD47"/>
        <w:bottom w:val="single" w:sz="4" w:space="0" w:color="70AD47"/>
      </w:tblBorders>
    </w:tblPr>
    <w:tblStylePr w:type="firstRow">
      <w:rPr>
        <w:b/>
        <w:bCs/>
      </w:rPr>
      <w:tblPr/>
      <w:tcPr>
        <w:tcBorders>
          <w:bottom w:val="single" w:sz="4" w:space="0" w:color="70AD47"/>
        </w:tcBorders>
      </w:tcPr>
    </w:tblStylePr>
    <w:tblStylePr w:type="lastRow">
      <w:rPr>
        <w:b/>
        <w:bCs/>
      </w:rPr>
      <w:tblPr/>
      <w:tcPr>
        <w:tcBorders>
          <w:top w:val="double" w:sz="4" w:space="0" w:color="70AD47"/>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styleId="ListTable7Colorful">
    <w:name w:val="List Table 7 Colorful"/>
    <w:basedOn w:val="TableNormal"/>
    <w:uiPriority w:val="52"/>
    <w:rsid w:val="00A441C5"/>
    <w:rPr>
      <w:rFonts w:ascii="CG Times (WN)" w:eastAsia="Times New Roman" w:hAnsi="CG Times (WN)"/>
      <w:color w:val="000000"/>
      <w:lang w:eastAsia="zh-CN"/>
    </w:rPr>
    <w:tblPr>
      <w:tblStyleRowBandSize w:val="1"/>
      <w:tblStyleColBandSize w:val="1"/>
    </w:tblPr>
    <w:tblStylePr w:type="firstRow">
      <w:rPr>
        <w:rFonts w:ascii="Calibri Light" w:eastAsia="SimSun" w:hAnsi="Calibri Light" w:cs="Times New Roman"/>
        <w:i/>
        <w:iCs/>
        <w:sz w:val="26"/>
      </w:rPr>
      <w:tblPr/>
      <w:tcPr>
        <w:tcBorders>
          <w:bottom w:val="single" w:sz="4" w:space="0" w:color="000000"/>
        </w:tcBorders>
        <w:shd w:val="clear" w:color="auto" w:fill="FFFFFF"/>
      </w:tcPr>
    </w:tblStylePr>
    <w:tblStylePr w:type="lastRow">
      <w:rPr>
        <w:rFonts w:ascii="Calibri Light" w:eastAsia="SimSun" w:hAnsi="Calibri Light" w:cs="Times New Roman"/>
        <w:i/>
        <w:iCs/>
        <w:sz w:val="26"/>
      </w:rPr>
      <w:tblPr/>
      <w:tcPr>
        <w:tcBorders>
          <w:top w:val="single" w:sz="4" w:space="0" w:color="000000"/>
        </w:tcBorders>
        <w:shd w:val="clear" w:color="auto" w:fill="FFFFFF"/>
      </w:tcPr>
    </w:tblStylePr>
    <w:tblStylePr w:type="firstCol">
      <w:pPr>
        <w:jc w:val="right"/>
      </w:pPr>
      <w:rPr>
        <w:rFonts w:ascii="Calibri Light" w:eastAsia="SimSun" w:hAnsi="Calibri Light" w:cs="Times New Roman"/>
        <w:i/>
        <w:iCs/>
        <w:sz w:val="26"/>
      </w:rPr>
      <w:tblPr/>
      <w:tcPr>
        <w:tcBorders>
          <w:right w:val="single" w:sz="4" w:space="0" w:color="000000"/>
        </w:tcBorders>
        <w:shd w:val="clear" w:color="auto" w:fill="FFFFFF"/>
      </w:tcPr>
    </w:tblStylePr>
    <w:tblStylePr w:type="lastCol">
      <w:rPr>
        <w:rFonts w:ascii="Calibri Light" w:eastAsia="SimSun" w:hAnsi="Calibri Light" w:cs="Times New Roman"/>
        <w:i/>
        <w:iCs/>
        <w:sz w:val="26"/>
      </w:rPr>
      <w:tblPr/>
      <w:tcPr>
        <w:tcBorders>
          <w:left w:val="single" w:sz="4" w:space="0" w:color="000000"/>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rsid w:val="00A441C5"/>
    <w:rPr>
      <w:rFonts w:ascii="CG Times (WN)" w:eastAsia="Times New Roman" w:hAnsi="CG Times (WN)"/>
      <w:color w:val="2E74B5"/>
      <w:lang w:eastAsia="zh-CN"/>
    </w:rPr>
    <w:tblPr>
      <w:tblStyleRowBandSize w:val="1"/>
      <w:tblStyleColBandSize w:val="1"/>
    </w:tblPr>
    <w:tblStylePr w:type="firstRow">
      <w:rPr>
        <w:rFonts w:ascii="Calibri Light" w:eastAsia="SimSun" w:hAnsi="Calibri Light" w:cs="Times New Roman"/>
        <w:i/>
        <w:iCs/>
        <w:sz w:val="26"/>
      </w:rPr>
      <w:tblPr/>
      <w:tcPr>
        <w:tcBorders>
          <w:bottom w:val="single" w:sz="4" w:space="0" w:color="5B9BD5"/>
        </w:tcBorders>
        <w:shd w:val="clear" w:color="auto" w:fill="FFFFFF"/>
      </w:tcPr>
    </w:tblStylePr>
    <w:tblStylePr w:type="lastRow">
      <w:rPr>
        <w:rFonts w:ascii="Calibri Light" w:eastAsia="SimSun" w:hAnsi="Calibri Light" w:cs="Times New Roman"/>
        <w:i/>
        <w:iCs/>
        <w:sz w:val="26"/>
      </w:rPr>
      <w:tblPr/>
      <w:tcPr>
        <w:tcBorders>
          <w:top w:val="single" w:sz="4" w:space="0" w:color="5B9BD5"/>
        </w:tcBorders>
        <w:shd w:val="clear" w:color="auto" w:fill="FFFFFF"/>
      </w:tcPr>
    </w:tblStylePr>
    <w:tblStylePr w:type="firstCol">
      <w:pPr>
        <w:jc w:val="right"/>
      </w:pPr>
      <w:rPr>
        <w:rFonts w:ascii="Calibri Light" w:eastAsia="SimSun" w:hAnsi="Calibri Light" w:cs="Times New Roman"/>
        <w:i/>
        <w:iCs/>
        <w:sz w:val="26"/>
      </w:rPr>
      <w:tblPr/>
      <w:tcPr>
        <w:tcBorders>
          <w:right w:val="single" w:sz="4" w:space="0" w:color="5B9BD5"/>
        </w:tcBorders>
        <w:shd w:val="clear" w:color="auto" w:fill="FFFFFF"/>
      </w:tcPr>
    </w:tblStylePr>
    <w:tblStylePr w:type="lastCol">
      <w:rPr>
        <w:rFonts w:ascii="Calibri Light" w:eastAsia="SimSun" w:hAnsi="Calibri Light" w:cs="Times New Roman"/>
        <w:i/>
        <w:iCs/>
        <w:sz w:val="26"/>
      </w:rPr>
      <w:tblPr/>
      <w:tcPr>
        <w:tcBorders>
          <w:left w:val="single" w:sz="4" w:space="0" w:color="5B9BD5"/>
        </w:tcBorders>
        <w:shd w:val="clear" w:color="auto" w:fill="FFFFFF"/>
      </w:tcPr>
    </w:tblStylePr>
    <w:tblStylePr w:type="band1Vert">
      <w:tblPr/>
      <w:tcPr>
        <w:shd w:val="clear" w:color="auto" w:fill="DEEAF6"/>
      </w:tcPr>
    </w:tblStylePr>
    <w:tblStylePr w:type="band1Horz">
      <w:tblPr/>
      <w:tcPr>
        <w:shd w:val="clear" w:color="auto" w:fill="DEEAF6"/>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rsid w:val="00A441C5"/>
    <w:rPr>
      <w:rFonts w:ascii="CG Times (WN)" w:eastAsia="Times New Roman" w:hAnsi="CG Times (WN)"/>
      <w:color w:val="C45911"/>
      <w:lang w:eastAsia="zh-CN"/>
    </w:rPr>
    <w:tblPr>
      <w:tblStyleRowBandSize w:val="1"/>
      <w:tblStyleColBandSize w:val="1"/>
    </w:tblPr>
    <w:tblStylePr w:type="firstRow">
      <w:rPr>
        <w:rFonts w:ascii="Calibri Light" w:eastAsia="SimSun" w:hAnsi="Calibri Light" w:cs="Times New Roman"/>
        <w:i/>
        <w:iCs/>
        <w:sz w:val="26"/>
      </w:rPr>
      <w:tblPr/>
      <w:tcPr>
        <w:tcBorders>
          <w:bottom w:val="single" w:sz="4" w:space="0" w:color="ED7D31"/>
        </w:tcBorders>
        <w:shd w:val="clear" w:color="auto" w:fill="FFFFFF"/>
      </w:tcPr>
    </w:tblStylePr>
    <w:tblStylePr w:type="lastRow">
      <w:rPr>
        <w:rFonts w:ascii="Calibri Light" w:eastAsia="SimSun" w:hAnsi="Calibri Light" w:cs="Times New Roman"/>
        <w:i/>
        <w:iCs/>
        <w:sz w:val="26"/>
      </w:rPr>
      <w:tblPr/>
      <w:tcPr>
        <w:tcBorders>
          <w:top w:val="single" w:sz="4" w:space="0" w:color="ED7D31"/>
        </w:tcBorders>
        <w:shd w:val="clear" w:color="auto" w:fill="FFFFFF"/>
      </w:tcPr>
    </w:tblStylePr>
    <w:tblStylePr w:type="firstCol">
      <w:pPr>
        <w:jc w:val="right"/>
      </w:pPr>
      <w:rPr>
        <w:rFonts w:ascii="Calibri Light" w:eastAsia="SimSun" w:hAnsi="Calibri Light" w:cs="Times New Roman"/>
        <w:i/>
        <w:iCs/>
        <w:sz w:val="26"/>
      </w:rPr>
      <w:tblPr/>
      <w:tcPr>
        <w:tcBorders>
          <w:right w:val="single" w:sz="4" w:space="0" w:color="ED7D31"/>
        </w:tcBorders>
        <w:shd w:val="clear" w:color="auto" w:fill="FFFFFF"/>
      </w:tcPr>
    </w:tblStylePr>
    <w:tblStylePr w:type="lastCol">
      <w:rPr>
        <w:rFonts w:ascii="Calibri Light" w:eastAsia="SimSun" w:hAnsi="Calibri Light" w:cs="Times New Roman"/>
        <w:i/>
        <w:iCs/>
        <w:sz w:val="26"/>
      </w:rPr>
      <w:tblPr/>
      <w:tcPr>
        <w:tcBorders>
          <w:left w:val="single" w:sz="4" w:space="0" w:color="ED7D31"/>
        </w:tcBorders>
        <w:shd w:val="clear" w:color="auto" w:fill="FFFFFF"/>
      </w:tcPr>
    </w:tblStylePr>
    <w:tblStylePr w:type="band1Vert">
      <w:tblPr/>
      <w:tcPr>
        <w:shd w:val="clear" w:color="auto" w:fill="FBE4D5"/>
      </w:tcPr>
    </w:tblStylePr>
    <w:tblStylePr w:type="band1Horz">
      <w:tblPr/>
      <w:tcPr>
        <w:shd w:val="clear" w:color="auto" w:fill="FBE4D5"/>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rsid w:val="00A441C5"/>
    <w:rPr>
      <w:rFonts w:ascii="CG Times (WN)" w:eastAsia="Times New Roman" w:hAnsi="CG Times (WN)"/>
      <w:color w:val="7B7B7B"/>
      <w:lang w:eastAsia="zh-CN"/>
    </w:rPr>
    <w:tblPr>
      <w:tblStyleRowBandSize w:val="1"/>
      <w:tblStyleColBandSize w:val="1"/>
    </w:tblPr>
    <w:tblStylePr w:type="firstRow">
      <w:rPr>
        <w:rFonts w:ascii="Calibri Light" w:eastAsia="SimSun" w:hAnsi="Calibri Light" w:cs="Times New Roman"/>
        <w:i/>
        <w:iCs/>
        <w:sz w:val="26"/>
      </w:rPr>
      <w:tblPr/>
      <w:tcPr>
        <w:tcBorders>
          <w:bottom w:val="single" w:sz="4" w:space="0" w:color="A5A5A5"/>
        </w:tcBorders>
        <w:shd w:val="clear" w:color="auto" w:fill="FFFFFF"/>
      </w:tcPr>
    </w:tblStylePr>
    <w:tblStylePr w:type="lastRow">
      <w:rPr>
        <w:rFonts w:ascii="Calibri Light" w:eastAsia="SimSun" w:hAnsi="Calibri Light" w:cs="Times New Roman"/>
        <w:i/>
        <w:iCs/>
        <w:sz w:val="26"/>
      </w:rPr>
      <w:tblPr/>
      <w:tcPr>
        <w:tcBorders>
          <w:top w:val="single" w:sz="4" w:space="0" w:color="A5A5A5"/>
        </w:tcBorders>
        <w:shd w:val="clear" w:color="auto" w:fill="FFFFFF"/>
      </w:tcPr>
    </w:tblStylePr>
    <w:tblStylePr w:type="firstCol">
      <w:pPr>
        <w:jc w:val="right"/>
      </w:pPr>
      <w:rPr>
        <w:rFonts w:ascii="Calibri Light" w:eastAsia="SimSun" w:hAnsi="Calibri Light" w:cs="Times New Roman"/>
        <w:i/>
        <w:iCs/>
        <w:sz w:val="26"/>
      </w:rPr>
      <w:tblPr/>
      <w:tcPr>
        <w:tcBorders>
          <w:right w:val="single" w:sz="4" w:space="0" w:color="A5A5A5"/>
        </w:tcBorders>
        <w:shd w:val="clear" w:color="auto" w:fill="FFFFFF"/>
      </w:tcPr>
    </w:tblStylePr>
    <w:tblStylePr w:type="lastCol">
      <w:rPr>
        <w:rFonts w:ascii="Calibri Light" w:eastAsia="SimSun" w:hAnsi="Calibri Light" w:cs="Times New Roman"/>
        <w:i/>
        <w:iCs/>
        <w:sz w:val="26"/>
      </w:rPr>
      <w:tblPr/>
      <w:tcPr>
        <w:tcBorders>
          <w:left w:val="single" w:sz="4" w:space="0" w:color="A5A5A5"/>
        </w:tcBorders>
        <w:shd w:val="clear" w:color="auto" w:fill="FFFFFF"/>
      </w:tcPr>
    </w:tblStylePr>
    <w:tblStylePr w:type="band1Vert">
      <w:tblPr/>
      <w:tcPr>
        <w:shd w:val="clear" w:color="auto" w:fill="EDEDED"/>
      </w:tcPr>
    </w:tblStylePr>
    <w:tblStylePr w:type="band1Horz">
      <w:tblPr/>
      <w:tcPr>
        <w:shd w:val="clear" w:color="auto" w:fill="EDEDED"/>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rsid w:val="00A441C5"/>
    <w:rPr>
      <w:rFonts w:ascii="CG Times (WN)" w:eastAsia="Times New Roman" w:hAnsi="CG Times (WN)"/>
      <w:color w:val="BF8F00"/>
      <w:lang w:eastAsia="zh-CN"/>
    </w:rPr>
    <w:tblPr>
      <w:tblStyleRowBandSize w:val="1"/>
      <w:tblStyleColBandSize w:val="1"/>
    </w:tblPr>
    <w:tblStylePr w:type="firstRow">
      <w:rPr>
        <w:rFonts w:ascii="Calibri Light" w:eastAsia="SimSun" w:hAnsi="Calibri Light" w:cs="Times New Roman"/>
        <w:i/>
        <w:iCs/>
        <w:sz w:val="26"/>
      </w:rPr>
      <w:tblPr/>
      <w:tcPr>
        <w:tcBorders>
          <w:bottom w:val="single" w:sz="4" w:space="0" w:color="FFC000"/>
        </w:tcBorders>
        <w:shd w:val="clear" w:color="auto" w:fill="FFFFFF"/>
      </w:tcPr>
    </w:tblStylePr>
    <w:tblStylePr w:type="lastRow">
      <w:rPr>
        <w:rFonts w:ascii="Calibri Light" w:eastAsia="SimSun" w:hAnsi="Calibri Light" w:cs="Times New Roman"/>
        <w:i/>
        <w:iCs/>
        <w:sz w:val="26"/>
      </w:rPr>
      <w:tblPr/>
      <w:tcPr>
        <w:tcBorders>
          <w:top w:val="single" w:sz="4" w:space="0" w:color="FFC000"/>
        </w:tcBorders>
        <w:shd w:val="clear" w:color="auto" w:fill="FFFFFF"/>
      </w:tcPr>
    </w:tblStylePr>
    <w:tblStylePr w:type="firstCol">
      <w:pPr>
        <w:jc w:val="right"/>
      </w:pPr>
      <w:rPr>
        <w:rFonts w:ascii="Calibri Light" w:eastAsia="SimSun" w:hAnsi="Calibri Light" w:cs="Times New Roman"/>
        <w:i/>
        <w:iCs/>
        <w:sz w:val="26"/>
      </w:rPr>
      <w:tblPr/>
      <w:tcPr>
        <w:tcBorders>
          <w:right w:val="single" w:sz="4" w:space="0" w:color="FFC000"/>
        </w:tcBorders>
        <w:shd w:val="clear" w:color="auto" w:fill="FFFFFF"/>
      </w:tcPr>
    </w:tblStylePr>
    <w:tblStylePr w:type="lastCol">
      <w:rPr>
        <w:rFonts w:ascii="Calibri Light" w:eastAsia="SimSun" w:hAnsi="Calibri Light" w:cs="Times New Roman"/>
        <w:i/>
        <w:iCs/>
        <w:sz w:val="26"/>
      </w:rPr>
      <w:tblPr/>
      <w:tcPr>
        <w:tcBorders>
          <w:left w:val="single" w:sz="4" w:space="0" w:color="FFC000"/>
        </w:tcBorders>
        <w:shd w:val="clear" w:color="auto" w:fill="FFFFFF"/>
      </w:tcPr>
    </w:tblStylePr>
    <w:tblStylePr w:type="band1Vert">
      <w:tblPr/>
      <w:tcPr>
        <w:shd w:val="clear" w:color="auto" w:fill="FFF2CC"/>
      </w:tcPr>
    </w:tblStylePr>
    <w:tblStylePr w:type="band1Horz">
      <w:tblPr/>
      <w:tcPr>
        <w:shd w:val="clear" w:color="auto" w:fill="FFF2CC"/>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rsid w:val="00A441C5"/>
    <w:rPr>
      <w:rFonts w:ascii="CG Times (WN)" w:eastAsia="Times New Roman" w:hAnsi="CG Times (WN)"/>
      <w:color w:val="2F5496"/>
      <w:lang w:eastAsia="zh-CN"/>
    </w:rPr>
    <w:tblPr>
      <w:tblStyleRowBandSize w:val="1"/>
      <w:tblStyleColBandSize w:val="1"/>
    </w:tblPr>
    <w:tblStylePr w:type="firstRow">
      <w:rPr>
        <w:rFonts w:ascii="Calibri Light" w:eastAsia="SimSun" w:hAnsi="Calibri Light" w:cs="Times New Roman"/>
        <w:i/>
        <w:iCs/>
        <w:sz w:val="26"/>
      </w:rPr>
      <w:tblPr/>
      <w:tcPr>
        <w:tcBorders>
          <w:bottom w:val="single" w:sz="4" w:space="0" w:color="4472C4"/>
        </w:tcBorders>
        <w:shd w:val="clear" w:color="auto" w:fill="FFFFFF"/>
      </w:tcPr>
    </w:tblStylePr>
    <w:tblStylePr w:type="lastRow">
      <w:rPr>
        <w:rFonts w:ascii="Calibri Light" w:eastAsia="SimSun" w:hAnsi="Calibri Light" w:cs="Times New Roman"/>
        <w:i/>
        <w:iCs/>
        <w:sz w:val="26"/>
      </w:rPr>
      <w:tblPr/>
      <w:tcPr>
        <w:tcBorders>
          <w:top w:val="single" w:sz="4" w:space="0" w:color="4472C4"/>
        </w:tcBorders>
        <w:shd w:val="clear" w:color="auto" w:fill="FFFFFF"/>
      </w:tcPr>
    </w:tblStylePr>
    <w:tblStylePr w:type="firstCol">
      <w:pPr>
        <w:jc w:val="right"/>
      </w:pPr>
      <w:rPr>
        <w:rFonts w:ascii="Calibri Light" w:eastAsia="SimSun" w:hAnsi="Calibri Light" w:cs="Times New Roman"/>
        <w:i/>
        <w:iCs/>
        <w:sz w:val="26"/>
      </w:rPr>
      <w:tblPr/>
      <w:tcPr>
        <w:tcBorders>
          <w:right w:val="single" w:sz="4" w:space="0" w:color="4472C4"/>
        </w:tcBorders>
        <w:shd w:val="clear" w:color="auto" w:fill="FFFFFF"/>
      </w:tcPr>
    </w:tblStylePr>
    <w:tblStylePr w:type="lastCol">
      <w:rPr>
        <w:rFonts w:ascii="Calibri Light" w:eastAsia="SimSun" w:hAnsi="Calibri Light" w:cs="Times New Roman"/>
        <w:i/>
        <w:iCs/>
        <w:sz w:val="26"/>
      </w:rPr>
      <w:tblPr/>
      <w:tcPr>
        <w:tcBorders>
          <w:left w:val="single" w:sz="4" w:space="0" w:color="4472C4"/>
        </w:tcBorders>
        <w:shd w:val="clear" w:color="auto" w:fill="FFFFFF"/>
      </w:tcPr>
    </w:tblStylePr>
    <w:tblStylePr w:type="band1Vert">
      <w:tblPr/>
      <w:tcPr>
        <w:shd w:val="clear" w:color="auto" w:fill="D9E2F3"/>
      </w:tcPr>
    </w:tblStylePr>
    <w:tblStylePr w:type="band1Horz">
      <w:tblPr/>
      <w:tcPr>
        <w:shd w:val="clear" w:color="auto" w:fill="D9E2F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rsid w:val="00A441C5"/>
    <w:rPr>
      <w:rFonts w:ascii="CG Times (WN)" w:eastAsia="Times New Roman" w:hAnsi="CG Times (WN)"/>
      <w:color w:val="538135"/>
      <w:lang w:eastAsia="zh-CN"/>
    </w:rPr>
    <w:tblPr>
      <w:tblStyleRowBandSize w:val="1"/>
      <w:tblStyleColBandSize w:val="1"/>
    </w:tblPr>
    <w:tblStylePr w:type="firstRow">
      <w:rPr>
        <w:rFonts w:ascii="Calibri Light" w:eastAsia="SimSun" w:hAnsi="Calibri Light" w:cs="Times New Roman"/>
        <w:i/>
        <w:iCs/>
        <w:sz w:val="26"/>
      </w:rPr>
      <w:tblPr/>
      <w:tcPr>
        <w:tcBorders>
          <w:bottom w:val="single" w:sz="4" w:space="0" w:color="70AD47"/>
        </w:tcBorders>
        <w:shd w:val="clear" w:color="auto" w:fill="FFFFFF"/>
      </w:tcPr>
    </w:tblStylePr>
    <w:tblStylePr w:type="lastRow">
      <w:rPr>
        <w:rFonts w:ascii="Calibri Light" w:eastAsia="SimSun" w:hAnsi="Calibri Light" w:cs="Times New Roman"/>
        <w:i/>
        <w:iCs/>
        <w:sz w:val="26"/>
      </w:rPr>
      <w:tblPr/>
      <w:tcPr>
        <w:tcBorders>
          <w:top w:val="single" w:sz="4" w:space="0" w:color="70AD47"/>
        </w:tcBorders>
        <w:shd w:val="clear" w:color="auto" w:fill="FFFFFF"/>
      </w:tcPr>
    </w:tblStylePr>
    <w:tblStylePr w:type="firstCol">
      <w:pPr>
        <w:jc w:val="right"/>
      </w:pPr>
      <w:rPr>
        <w:rFonts w:ascii="Calibri Light" w:eastAsia="SimSun" w:hAnsi="Calibri Light" w:cs="Times New Roman"/>
        <w:i/>
        <w:iCs/>
        <w:sz w:val="26"/>
      </w:rPr>
      <w:tblPr/>
      <w:tcPr>
        <w:tcBorders>
          <w:right w:val="single" w:sz="4" w:space="0" w:color="70AD47"/>
        </w:tcBorders>
        <w:shd w:val="clear" w:color="auto" w:fill="FFFFFF"/>
      </w:tcPr>
    </w:tblStylePr>
    <w:tblStylePr w:type="lastCol">
      <w:rPr>
        <w:rFonts w:ascii="Calibri Light" w:eastAsia="SimSun" w:hAnsi="Calibri Light" w:cs="Times New Roman"/>
        <w:i/>
        <w:iCs/>
        <w:sz w:val="26"/>
      </w:rPr>
      <w:tblPr/>
      <w:tcPr>
        <w:tcBorders>
          <w:left w:val="single" w:sz="4" w:space="0" w:color="70AD47"/>
        </w:tcBorders>
        <w:shd w:val="clear" w:color="auto" w:fill="FFFFFF"/>
      </w:tcPr>
    </w:tblStylePr>
    <w:tblStylePr w:type="band1Vert">
      <w:tblPr/>
      <w:tcPr>
        <w:shd w:val="clear" w:color="auto" w:fill="E2EFD9"/>
      </w:tcPr>
    </w:tblStylePr>
    <w:tblStylePr w:type="band1Horz">
      <w:tblPr/>
      <w:tcPr>
        <w:shd w:val="clear" w:color="auto" w:fill="E2EFD9"/>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PlainTable1">
    <w:name w:val="Plain Table 1"/>
    <w:basedOn w:val="TableNormal"/>
    <w:uiPriority w:val="41"/>
    <w:rsid w:val="00A441C5"/>
    <w:rPr>
      <w:rFonts w:ascii="CG Times (WN)" w:eastAsia="Times New Roman" w:hAnsi="CG Times (WN)"/>
      <w:lang w:eastAsia="zh-CN"/>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styleId="PlainTable2">
    <w:name w:val="Plain Table 2"/>
    <w:basedOn w:val="TableNormal"/>
    <w:uiPriority w:val="42"/>
    <w:rsid w:val="00A441C5"/>
    <w:rPr>
      <w:rFonts w:ascii="CG Times (WN)" w:eastAsia="Times New Roman" w:hAnsi="CG Times (WN)"/>
      <w:lang w:eastAsia="zh-CN"/>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styleId="PlainTable3">
    <w:name w:val="Plain Table 3"/>
    <w:basedOn w:val="TableNormal"/>
    <w:uiPriority w:val="43"/>
    <w:rsid w:val="00A441C5"/>
    <w:rPr>
      <w:rFonts w:ascii="CG Times (WN)" w:eastAsia="Times New Roman" w:hAnsi="CG Times (WN)"/>
      <w:lang w:eastAsia="zh-CN"/>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A441C5"/>
    <w:rPr>
      <w:rFonts w:ascii="CG Times (WN)" w:eastAsia="Times New Roman" w:hAnsi="CG Times (WN)"/>
      <w:lang w:eastAsia="zh-CN"/>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styleId="PlainTable5">
    <w:name w:val="Plain Table 5"/>
    <w:basedOn w:val="TableNormal"/>
    <w:uiPriority w:val="45"/>
    <w:rsid w:val="00A441C5"/>
    <w:rPr>
      <w:rFonts w:ascii="CG Times (WN)" w:eastAsia="Times New Roman" w:hAnsi="CG Times (WN)"/>
      <w:lang w:eastAsia="zh-CN"/>
    </w:rPr>
    <w:tblPr>
      <w:tblStyleRowBandSize w:val="1"/>
      <w:tblStyleColBandSize w:val="1"/>
    </w:tblPr>
    <w:tblStylePr w:type="firstRow">
      <w:rPr>
        <w:rFonts w:ascii="Calibri Light" w:eastAsia="SimSun" w:hAnsi="Calibri Light" w:cs="Times New Roman"/>
        <w:i/>
        <w:iCs/>
        <w:sz w:val="26"/>
      </w:rPr>
      <w:tblPr/>
      <w:tcPr>
        <w:tcBorders>
          <w:bottom w:val="single" w:sz="4" w:space="0" w:color="7F7F7F"/>
        </w:tcBorders>
        <w:shd w:val="clear" w:color="auto" w:fill="FFFFFF"/>
      </w:tcPr>
    </w:tblStylePr>
    <w:tblStylePr w:type="lastRow">
      <w:rPr>
        <w:rFonts w:ascii="Calibri Light" w:eastAsia="SimSun" w:hAnsi="Calibri Light" w:cs="Times New Roman"/>
        <w:i/>
        <w:iCs/>
        <w:sz w:val="26"/>
      </w:rPr>
      <w:tblPr/>
      <w:tcPr>
        <w:tcBorders>
          <w:top w:val="single" w:sz="4" w:space="0" w:color="7F7F7F"/>
        </w:tcBorders>
        <w:shd w:val="clear" w:color="auto" w:fill="FFFFFF"/>
      </w:tcPr>
    </w:tblStylePr>
    <w:tblStylePr w:type="firstCol">
      <w:pPr>
        <w:jc w:val="right"/>
      </w:pPr>
      <w:rPr>
        <w:rFonts w:ascii="Calibri Light" w:eastAsia="SimSun" w:hAnsi="Calibri Light" w:cs="Times New Roman"/>
        <w:i/>
        <w:iCs/>
        <w:sz w:val="26"/>
      </w:rPr>
      <w:tblPr/>
      <w:tcPr>
        <w:tcBorders>
          <w:right w:val="single" w:sz="4" w:space="0" w:color="7F7F7F"/>
        </w:tcBorders>
        <w:shd w:val="clear" w:color="auto" w:fill="FFFFFF"/>
      </w:tcPr>
    </w:tblStylePr>
    <w:tblStylePr w:type="lastCol">
      <w:rPr>
        <w:rFonts w:ascii="Calibri Light" w:eastAsia="SimSun" w:hAnsi="Calibri Light"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eGridLight">
    <w:name w:val="Grid Table Light"/>
    <w:basedOn w:val="TableNormal"/>
    <w:uiPriority w:val="40"/>
    <w:rsid w:val="00A441C5"/>
    <w:rPr>
      <w:rFonts w:ascii="CG Times (WN)" w:eastAsia="Times New Roman" w:hAnsi="CG Times (WN)"/>
      <w:lang w:eastAsia="zh-CN"/>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character" w:customStyle="1" w:styleId="Heading3Char">
    <w:name w:val="Heading 3 Char"/>
    <w:aliases w:val="(Alt+3) Char,(Alt+3)1 Char,(Alt+3)10 Char,(Alt+3)11 Char,(Alt+3)12 Char,(Alt+3)13 Char,(Alt+3)14 Char,(Alt+3)2 Char,(Alt+3)21 Char,(Alt+3)22 Char,(Alt+3)23 Char,(Alt+3)3 Char,(Alt+3)31 Char,(Alt+3)32 Char,(Alt+3)33 Char,(Alt+3)4 Char"/>
    <w:link w:val="Heading3"/>
    <w:rsid w:val="00A441C5"/>
    <w:rPr>
      <w:rFonts w:ascii="Arial" w:hAnsi="Arial" w:cs="Angsana New"/>
      <w:szCs w:val="22"/>
      <w:lang w:eastAsia="zh-CN" w:bidi="th-TH"/>
    </w:rPr>
  </w:style>
  <w:style w:type="character" w:customStyle="1" w:styleId="Heading7Char">
    <w:name w:val="Heading 7 Char"/>
    <w:aliases w:val="H7 Char,i. Char,Legal Level 1.1. Char,Indented hyphen Char,(1) Char,Lev 7 Char,Heading 7(unused) Char,Body Text 6 Char,ap Char,i.1 Char,not Kinhill1 Char,square GS Char,level1noheading Char,L2 PIP Char,Level 1.1 Char,heading 7 Char,7 Char"/>
    <w:link w:val="Heading7"/>
    <w:rsid w:val="00A441C5"/>
    <w:rPr>
      <w:rFonts w:ascii="Arial" w:hAnsi="Arial" w:cs="Angsana New"/>
      <w:lang w:eastAsia="zh-CN" w:bidi="th-TH"/>
    </w:rPr>
  </w:style>
  <w:style w:type="character" w:customStyle="1" w:styleId="Heading1Char">
    <w:name w:val="Heading 1 Char"/>
    <w:aliases w:val="1. Char,1. Level 1 Heading Char,69% Char,Attribute Heading 1 Char,Chapter Char,H-1 Char,H1 Char,Head1 Char,Heading 1 St.George Char,Heading apps Char,Lev 1 Char,MAIN HEADING Char,Main Heading Char,NEWS GOTHIC B Char,No numbers Char"/>
    <w:basedOn w:val="DefaultParagraphFont"/>
    <w:link w:val="Heading1"/>
    <w:rsid w:val="00A441C5"/>
    <w:rPr>
      <w:rFonts w:ascii="Arial" w:hAnsi="Arial" w:cs="Angsana New"/>
      <w:b/>
      <w:bCs/>
      <w:kern w:val="28"/>
      <w:sz w:val="28"/>
      <w:szCs w:val="28"/>
      <w:lang w:eastAsia="zh-CN" w:bidi="th-TH"/>
    </w:rPr>
  </w:style>
  <w:style w:type="character" w:customStyle="1" w:styleId="Heading2Char">
    <w:name w:val="Heading 2 Char"/>
    <w:aliases w:val="2 Char,Attribute Heading 2 Char,B Sub/Bold Char,B Sub/Bold1 Char,B Sub/Bold11 Char,B Sub/Bold2 Char,Centerhead Char,H2 Char,Head 2 Char,Header 2 Char,List level 2 Char,Para2 Char,Reset numbering Char,body Char,h2 Char,h2 main heading Char"/>
    <w:basedOn w:val="DefaultParagraphFont"/>
    <w:link w:val="Heading2"/>
    <w:rsid w:val="00A441C5"/>
    <w:rPr>
      <w:rFonts w:ascii="Arial" w:hAnsi="Arial" w:cs="Angsana New"/>
      <w:b/>
      <w:bCs/>
      <w:i/>
      <w:iCs/>
      <w:szCs w:val="22"/>
      <w:lang w:eastAsia="zh-CN" w:bidi="th-TH"/>
    </w:rPr>
  </w:style>
  <w:style w:type="character" w:customStyle="1" w:styleId="Heading4Char">
    <w:name w:val="Heading 4 Char"/>
    <w:aliases w:val="(Alt+4) Char,(Alt+4)1 Char,(Alt+4)11 Char,(Alt+4)12 Char,(Alt+4)2 Char,(Alt+4)21 Char,(Alt+4)3 Char,(Alt+4)31 Char,(Alt+4)4 Char,(Alt+4)5 Char,(Alt+4)6 Char,(i) Char,4 Char,H4 Char,H41 Char,H411 Char,H412 Char,H42 Char,H421 Char,H422 Char"/>
    <w:basedOn w:val="DefaultParagraphFont"/>
    <w:link w:val="Heading4"/>
    <w:rsid w:val="00A441C5"/>
    <w:rPr>
      <w:rFonts w:ascii="Arial" w:hAnsi="Arial" w:cs="Angsana New"/>
      <w:b/>
      <w:bCs/>
      <w:szCs w:val="22"/>
      <w:lang w:eastAsia="zh-CN" w:bidi="th-TH"/>
    </w:rPr>
  </w:style>
  <w:style w:type="character" w:customStyle="1" w:styleId="Heading5Char">
    <w:name w:val="Heading 5 Char"/>
    <w:aliases w:val="(A) Char,1.1.1.1.1 Char,3rd sub-clause Char,5 Char,A Char,Appendix Char,Body Text (R) Char,Document Title 2 Char,Dot GS Char,H5 Char,Heading 5 Interstar Char,Heading 5 StGeorge Char,Heading 5(unused) Char,L5 Char,Lev 5 Char,Para5 Char"/>
    <w:basedOn w:val="DefaultParagraphFont"/>
    <w:link w:val="Heading5"/>
    <w:rsid w:val="00A441C5"/>
    <w:rPr>
      <w:rFonts w:ascii="Arial" w:hAnsi="Arial" w:cs="Angsana New"/>
      <w:szCs w:val="22"/>
      <w:lang w:eastAsia="zh-CN" w:bidi="th-TH"/>
    </w:rPr>
  </w:style>
  <w:style w:type="character" w:customStyle="1" w:styleId="Heading6Char">
    <w:name w:val="Heading 6 Char"/>
    <w:aliases w:val="not Kinhill Char,(I) Char,6 Char,Body Text 5 Char,H6 Char,Heading 6  Appendix Y &amp; Z Char,Heading 6 Interstar Char,Heading 6(unused) Char,I Char,L1 PIP Char,Legal Level 1. Char,Lev 6 Char,Name of Org Char,Not Kinhill Char,Sub5Para Char"/>
    <w:basedOn w:val="DefaultParagraphFont"/>
    <w:link w:val="Heading6"/>
    <w:rsid w:val="00A441C5"/>
    <w:rPr>
      <w:rFonts w:ascii="Arial" w:hAnsi="Arial" w:cs="Angsana New"/>
      <w:i/>
      <w:iCs/>
      <w:szCs w:val="22"/>
      <w:lang w:eastAsia="zh-CN" w:bidi="th-TH"/>
    </w:rPr>
  </w:style>
  <w:style w:type="character" w:customStyle="1" w:styleId="Heading9Char">
    <w:name w:val="Heading 9 Char"/>
    <w:aliases w:val="Appen 1 Char,9 Char,Annex1 Char,Appendix Level 3 Char,Body Text 8 Char,H9 Char,Heading 9(unused) Char,Legal Level 1.1.1.1. Char,Lev 9 Char,Level (a) Char,aat Char,h9 Char,level3(i) Char,number Char,rp_Heading 9 Char,Com Char, Appen 1 Char"/>
    <w:basedOn w:val="DefaultParagraphFont"/>
    <w:link w:val="Heading9"/>
    <w:rsid w:val="00A441C5"/>
    <w:rPr>
      <w:rFonts w:ascii="Arial" w:hAnsi="Arial" w:cs="Angsana New"/>
      <w:b/>
      <w:bCs/>
      <w:i/>
      <w:iCs/>
      <w:sz w:val="18"/>
      <w:szCs w:val="18"/>
      <w:lang w:eastAsia="zh-CN" w:bidi="th-TH"/>
    </w:rPr>
  </w:style>
  <w:style w:type="character" w:customStyle="1" w:styleId="HeaderChar">
    <w:name w:val="Header Char"/>
    <w:basedOn w:val="DefaultParagraphFont"/>
    <w:link w:val="Header"/>
    <w:uiPriority w:val="9"/>
    <w:rsid w:val="00A441C5"/>
    <w:rPr>
      <w:rFonts w:ascii="Arial" w:hAnsi="Arial" w:cs="Angsana New"/>
      <w:color w:val="404040"/>
      <w:sz w:val="14"/>
      <w:szCs w:val="15"/>
      <w:lang w:eastAsia="zh-CN" w:bidi="th-TH"/>
    </w:rPr>
  </w:style>
  <w:style w:type="paragraph" w:customStyle="1" w:styleId="CoverPageAnnexure">
    <w:name w:val="CoverPageAnnexure"/>
    <w:basedOn w:val="CoverPageTitle"/>
    <w:next w:val="Normal"/>
    <w:uiPriority w:val="5"/>
    <w:qFormat/>
    <w:rsid w:val="00A441C5"/>
    <w:pPr>
      <w:spacing w:before="120" w:after="360" w:line="480" w:lineRule="exact"/>
      <w:outlineLvl w:val="0"/>
    </w:pPr>
    <w:rPr>
      <w:rFonts w:eastAsia="Times New Roman"/>
      <w:sz w:val="48"/>
    </w:rPr>
  </w:style>
  <w:style w:type="character" w:customStyle="1" w:styleId="NormalIndentChar">
    <w:name w:val="Normal Indent Char"/>
    <w:link w:val="NormalIndent"/>
    <w:uiPriority w:val="1"/>
    <w:rsid w:val="00A441C5"/>
    <w:rPr>
      <w:rFonts w:ascii="Arial" w:hAnsi="Arial" w:cs="Angsana New"/>
      <w:szCs w:val="22"/>
      <w:lang w:eastAsia="zh-CN" w:bidi="th-TH"/>
    </w:rPr>
  </w:style>
  <w:style w:type="numbering" w:customStyle="1" w:styleId="PartiesListHeading1">
    <w:name w:val="Parties List Heading1"/>
    <w:uiPriority w:val="99"/>
    <w:rsid w:val="003D4D44"/>
    <w:pPr>
      <w:numPr>
        <w:numId w:val="90"/>
      </w:numPr>
    </w:pPr>
  </w:style>
  <w:style w:type="paragraph" w:customStyle="1" w:styleId="CoverText">
    <w:name w:val="CoverText"/>
    <w:basedOn w:val="Normal"/>
    <w:rsid w:val="005576B6"/>
    <w:pPr>
      <w:spacing w:after="0" w:line="260" w:lineRule="atLeast"/>
      <w:ind w:left="57"/>
    </w:pPr>
    <w:rPr>
      <w:rFonts w:eastAsia="Times New Roman" w:cs="Arial"/>
      <w:szCs w:val="20"/>
      <w:lang w:eastAsia="en-US" w:bidi="ar-SA"/>
    </w:rPr>
  </w:style>
  <w:style w:type="table" w:customStyle="1" w:styleId="TableElegant1">
    <w:name w:val="Table Elegant1"/>
    <w:basedOn w:val="TableNormal"/>
    <w:next w:val="TableElegant"/>
    <w:rsid w:val="005576B6"/>
    <w:rPr>
      <w:rFonts w:ascii="CG Times (WN)" w:eastAsia="Times New Roman" w:hAnsi="CG Times (W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styleId="UnresolvedMention">
    <w:name w:val="Unresolved Mention"/>
    <w:basedOn w:val="DefaultParagraphFont"/>
    <w:uiPriority w:val="99"/>
    <w:semiHidden/>
    <w:unhideWhenUsed/>
    <w:rsid w:val="005370C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7326819">
      <w:bodyDiv w:val="1"/>
      <w:marLeft w:val="0"/>
      <w:marRight w:val="0"/>
      <w:marTop w:val="0"/>
      <w:marBottom w:val="0"/>
      <w:divBdr>
        <w:top w:val="none" w:sz="0" w:space="0" w:color="auto"/>
        <w:left w:val="none" w:sz="0" w:space="0" w:color="auto"/>
        <w:bottom w:val="none" w:sz="0" w:space="0" w:color="auto"/>
        <w:right w:val="none" w:sz="0" w:space="0" w:color="auto"/>
      </w:divBdr>
    </w:div>
    <w:div w:id="9095350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header" Target="header5.xml"/><Relationship Id="rId26" Type="http://schemas.openxmlformats.org/officeDocument/2006/relationships/footer" Target="footer8.xml"/><Relationship Id="rId39" Type="http://schemas.openxmlformats.org/officeDocument/2006/relationships/theme" Target="theme/theme1.xml"/><Relationship Id="rId21" Type="http://schemas.openxmlformats.org/officeDocument/2006/relationships/header" Target="header6.xml"/><Relationship Id="rId34" Type="http://schemas.openxmlformats.org/officeDocument/2006/relationships/footer" Target="footer12.xml"/><Relationship Id="rId42" Type="http://schemas.openxmlformats.org/officeDocument/2006/relationships/customXml" Target="../customXml/item5.xml"/><Relationship Id="rId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hyperlink" Target="mailto:cis-contracts@dcceew.gov.au" TargetMode="External"/><Relationship Id="rId29" Type="http://schemas.openxmlformats.org/officeDocument/2006/relationships/footer" Target="footer9.xml"/><Relationship Id="rId41"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footer" Target="footer7.xml"/><Relationship Id="rId32" Type="http://schemas.openxmlformats.org/officeDocument/2006/relationships/footer" Target="footer11.xml"/><Relationship Id="rId37" Type="http://schemas.openxmlformats.org/officeDocument/2006/relationships/footer" Target="footer14.xml"/><Relationship Id="rId40" Type="http://schemas.openxmlformats.org/officeDocument/2006/relationships/customXml" Target="../customXml/item3.xml"/><Relationship Id="rId5" Type="http://schemas.openxmlformats.org/officeDocument/2006/relationships/settings" Target="settings.xml"/><Relationship Id="rId15" Type="http://schemas.openxmlformats.org/officeDocument/2006/relationships/header" Target="header4.xml"/><Relationship Id="rId23" Type="http://schemas.openxmlformats.org/officeDocument/2006/relationships/footer" Target="footer6.xml"/><Relationship Id="rId28" Type="http://schemas.openxmlformats.org/officeDocument/2006/relationships/header" Target="header10.xml"/><Relationship Id="rId36" Type="http://schemas.openxmlformats.org/officeDocument/2006/relationships/header" Target="header13.xml"/><Relationship Id="rId10" Type="http://schemas.openxmlformats.org/officeDocument/2006/relationships/header" Target="header1.xml"/><Relationship Id="rId19" Type="http://schemas.openxmlformats.org/officeDocument/2006/relationships/footer" Target="footer5.xml"/><Relationship Id="rId31" Type="http://schemas.openxmlformats.org/officeDocument/2006/relationships/header" Target="header11.xm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header" Target="header3.xml"/><Relationship Id="rId22" Type="http://schemas.openxmlformats.org/officeDocument/2006/relationships/header" Target="header7.xml"/><Relationship Id="rId27" Type="http://schemas.openxmlformats.org/officeDocument/2006/relationships/header" Target="header9.xml"/><Relationship Id="rId30" Type="http://schemas.openxmlformats.org/officeDocument/2006/relationships/footer" Target="footer10.xml"/><Relationship Id="rId35" Type="http://schemas.openxmlformats.org/officeDocument/2006/relationships/footer" Target="footer13.xml"/><Relationship Id="rId8" Type="http://schemas.openxmlformats.org/officeDocument/2006/relationships/endnotes" Target="endnotes.xml"/><Relationship Id="rId3" Type="http://schemas.openxmlformats.org/officeDocument/2006/relationships/numbering" Target="numbering.xml"/><Relationship Id="rId12" Type="http://schemas.openxmlformats.org/officeDocument/2006/relationships/footer" Target="footer1.xml"/><Relationship Id="rId17" Type="http://schemas.openxmlformats.org/officeDocument/2006/relationships/footer" Target="footer4.xml"/><Relationship Id="rId25" Type="http://schemas.openxmlformats.org/officeDocument/2006/relationships/header" Target="header8.xml"/><Relationship Id="rId33" Type="http://schemas.openxmlformats.org/officeDocument/2006/relationships/header" Target="header12.xml"/><Relationship Id="rId38" Type="http://schemas.openxmlformats.org/officeDocument/2006/relationships/fontTable" Target="fontTable.xml"/></Relationships>
</file>

<file path=word/theme/theme1.xml><?xml version="1.0" encoding="utf-8"?>
<a:theme xmlns:a="http://schemas.openxmlformats.org/drawingml/2006/main" name="MinterEllison 2">
  <a:themeElements>
    <a:clrScheme name="Custom 1">
      <a:dk1>
        <a:srgbClr val="000000"/>
      </a:dk1>
      <a:lt1>
        <a:srgbClr val="FFFFFF"/>
      </a:lt1>
      <a:dk2>
        <a:srgbClr val="CE0D2C"/>
      </a:dk2>
      <a:lt2>
        <a:srgbClr val="A7A7AB"/>
      </a:lt2>
      <a:accent1>
        <a:srgbClr val="89DEDA"/>
      </a:accent1>
      <a:accent2>
        <a:srgbClr val="E59F96"/>
      </a:accent2>
      <a:accent3>
        <a:srgbClr val="70B2E5"/>
      </a:accent3>
      <a:accent4>
        <a:srgbClr val="C8C8CC"/>
      </a:accent4>
      <a:accent5>
        <a:srgbClr val="D0F2F0"/>
      </a:accent5>
      <a:accent6>
        <a:srgbClr val="F5D9D5"/>
      </a:accent6>
      <a:hlink>
        <a:srgbClr val="0000FF"/>
      </a:hlink>
      <a:folHlink>
        <a:srgbClr val="990099"/>
      </a:folHlink>
    </a:clrScheme>
    <a:fontScheme name="MinterEllison">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MinterEllison 2" id="{CE1D51E9-30B2-EB46-8DF4-7A603E1DD9A9}" vid="{BFC4527B-F4CA-CE41-9D8F-C9593A3432CD}"/>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1 6 " ? > < p r o p e r t i e s   x m l n s = " h t t p : / / w w w . i m a n a g e . c o m / w o r k / x m l s c h e m a " >  
     < d o c u m e n t i d > D o c u m e n t s ! 6 8 2 2 1 3 3 1 . 1 < / d o c u m e n t i d >  
     < s e n d e r i d > J E Y A N G < / s e n d e r i d >  
     < s e n d e r e m a i l > T i f f a n y . Y a n g @ a u . k w m . c o m < / s e n d e r e m a i l >  
     < l a s t m o d i f i e d > 2 0 2 4 - 0 5 - 1 6 T 1 7 : 0 9 : 0 0 . 0 0 0 0 0 0 0 + 1 0 : 0 0 < / l a s t m o d i f i e d >  
     < d a t a b a s e > D o c u m e n t s < / d a t a b a s e >  
 < / 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1A0C126D6080154D8EEBEF5A059822F7" ma:contentTypeVersion="3" ma:contentTypeDescription="Create a new document." ma:contentTypeScope="" ma:versionID="d3363739d1ac63f4cea03ad2bc87f91b">
  <xsd:schema xmlns:xsd="http://www.w3.org/2001/XMLSchema" xmlns:xs="http://www.w3.org/2001/XMLSchema" xmlns:p="http://schemas.microsoft.com/office/2006/metadata/properties" xmlns:ns2="0fc351ca-98a0-4ecd-8caf-46dfe67cb734" targetNamespace="http://schemas.microsoft.com/office/2006/metadata/properties" ma:root="true" ma:fieldsID="99e446531d9fd9d560472a3730e7a740" ns2:_="">
    <xsd:import namespace="0fc351ca-98a0-4ecd-8caf-46dfe67cb734"/>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fc351ca-98a0-4ecd-8caf-46dfe67cb73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282C338-5C98-4AC3-9C8C-3C603412639B}">
  <ds:schemaRefs>
    <ds:schemaRef ds:uri="http://www.imanage.com/work/xmlschema"/>
  </ds:schemaRefs>
</ds:datastoreItem>
</file>

<file path=customXml/itemProps2.xml><?xml version="1.0" encoding="utf-8"?>
<ds:datastoreItem xmlns:ds="http://schemas.openxmlformats.org/officeDocument/2006/customXml" ds:itemID="{DCD3E3A4-846F-4852-9D48-1655EADE093B}">
  <ds:schemaRefs>
    <ds:schemaRef ds:uri="http://schemas.openxmlformats.org/officeDocument/2006/bibliography"/>
  </ds:schemaRefs>
</ds:datastoreItem>
</file>

<file path=customXml/itemProps3.xml><?xml version="1.0" encoding="utf-8"?>
<ds:datastoreItem xmlns:ds="http://schemas.openxmlformats.org/officeDocument/2006/customXml" ds:itemID="{5F7ADFCA-B314-4F69-8C5C-96B77B508E73}"/>
</file>

<file path=customXml/itemProps4.xml><?xml version="1.0" encoding="utf-8"?>
<ds:datastoreItem xmlns:ds="http://schemas.openxmlformats.org/officeDocument/2006/customXml" ds:itemID="{CA92AF5E-856F-43FD-8EEB-0BC55E42DC69}"/>
</file>

<file path=customXml/itemProps5.xml><?xml version="1.0" encoding="utf-8"?>
<ds:datastoreItem xmlns:ds="http://schemas.openxmlformats.org/officeDocument/2006/customXml" ds:itemID="{375C6FE9-E183-47C4-8711-0A23684A256F}"/>
</file>

<file path=docMetadata/LabelInfo.xml><?xml version="1.0" encoding="utf-8"?>
<clbl:labelList xmlns:clbl="http://schemas.microsoft.com/office/2020/mipLabelMetadata">
  <clbl:label id="{938c5fd4-19f6-4faf-97a6-4805fefb2c9e}" enabled="1" method="Privileged" siteId="{8c3c81bc-2b3c-44af-b3f7-6f620b3910ee}" removed="0"/>
  <clbl:label id="{c1941c47-a837-430d-8559-fd118a72769e}" enabled="1" method="Standard" siteId="{320c999e-3876-4ad0-b401-d241068e9e60}"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24</Pages>
  <Words>9966</Words>
  <Characters>51269</Characters>
  <Application>Microsoft Office Word</Application>
  <DocSecurity>0</DocSecurity>
  <Lines>1070</Lines>
  <Paragraphs>535</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60822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2025-11-27T07:30:00Z</dcterms:created>
  <dcterms:modified xsi:type="dcterms:W3CDTF">2025-11-27T07:30:00Z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MANAGEFOOTER">
    <vt:lpwstr>[9479258:50974233_5]</vt:lpwstr>
  </property>
  <property fmtid="{D5CDD505-2E9C-101B-9397-08002B2CF9AE}" pid="3" name="ClassificationContentMarkingFooterText">
    <vt:lpwstr>UNOFFICIAL</vt:lpwstr>
  </property>
  <property fmtid="{D5CDD505-2E9C-101B-9397-08002B2CF9AE}" pid="4" name="DocumentID">
    <vt:lpwstr>ME_216931400_1</vt:lpwstr>
  </property>
  <property fmtid="{D5CDD505-2E9C-101B-9397-08002B2CF9AE}" pid="5" name="TaxKeyword">
    <vt:lpwstr/>
  </property>
  <property fmtid="{D5CDD505-2E9C-101B-9397-08002B2CF9AE}" pid="6" name="ClassificationContentMarkingHeaderText">
    <vt:lpwstr>UNOFFICIAL</vt:lpwstr>
  </property>
  <property fmtid="{D5CDD505-2E9C-101B-9397-08002B2CF9AE}" pid="7" name="MSIP_Label_c1941c47-a837-430d-8559-fd118a72769e_ActionId">
    <vt:lpwstr>789074e8-e7f8-42b4-aa76-616d2d3f6668</vt:lpwstr>
  </property>
  <property fmtid="{D5CDD505-2E9C-101B-9397-08002B2CF9AE}" pid="8" name="MSIP_Label_c1941c47-a837-430d-8559-fd118a72769e_ContentBits">
    <vt:lpwstr>0</vt:lpwstr>
  </property>
  <property fmtid="{D5CDD505-2E9C-101B-9397-08002B2CF9AE}" pid="9" name="Record Classification">
    <vt:lpwstr/>
  </property>
  <property fmtid="{D5CDD505-2E9C-101B-9397-08002B2CF9AE}" pid="10" name="AEMO Collaboration Document Type">
    <vt:lpwstr/>
  </property>
  <property fmtid="{D5CDD505-2E9C-101B-9397-08002B2CF9AE}" pid="11" name="SelectedNumberingScheme">
    <vt:lpwstr>C:\Users\babolton\AppData\Roaming\Esquire Innovations\iHyperstyles\SchemesPersonal\Agreed Update 2021.docx</vt:lpwstr>
  </property>
  <property fmtid="{D5CDD505-2E9C-101B-9397-08002B2CF9AE}" pid="12" name="MediaServiceImageTags">
    <vt:lpwstr/>
  </property>
  <property fmtid="{D5CDD505-2E9C-101B-9397-08002B2CF9AE}" pid="13" name="ContentTypeId">
    <vt:lpwstr>0x0101001A0C126D6080154D8EEBEF5A059822F7</vt:lpwstr>
  </property>
  <property fmtid="{D5CDD505-2E9C-101B-9397-08002B2CF9AE}" pid="14" name="kwmDocumentID">
    <vt:lpwstr>DOCUMENTS!68221331.1</vt:lpwstr>
  </property>
  <property fmtid="{D5CDD505-2E9C-101B-9397-08002B2CF9AE}" pid="15" name="Custom1">
    <vt:lpwstr>1446700</vt:lpwstr>
  </property>
  <property fmtid="{D5CDD505-2E9C-101B-9397-08002B2CF9AE}" pid="16" name="ClassificationContentMarkingHeaderFontProps">
    <vt:lpwstr>#ff0000,12,Calibri</vt:lpwstr>
  </property>
  <property fmtid="{D5CDD505-2E9C-101B-9397-08002B2CF9AE}" pid="17" name="FooterType">
    <vt:lpwstr>1</vt:lpwstr>
  </property>
  <property fmtid="{D5CDD505-2E9C-101B-9397-08002B2CF9AE}" pid="18" name="MSIP_Label_c1941c47-a837-430d-8559-fd118a72769e_Enabled">
    <vt:lpwstr>true</vt:lpwstr>
  </property>
  <property fmtid="{D5CDD505-2E9C-101B-9397-08002B2CF9AE}" pid="19" name="MSIP_Label_c1941c47-a837-430d-8559-fd118a72769e_Name">
    <vt:lpwstr>Internal</vt:lpwstr>
  </property>
  <property fmtid="{D5CDD505-2E9C-101B-9397-08002B2CF9AE}" pid="20" name="h64465b6520a47a58f1168c7a3f04764">
    <vt:lpwstr/>
  </property>
  <property fmtid="{D5CDD505-2E9C-101B-9397-08002B2CF9AE}" pid="21" name="docLang">
    <vt:lpwstr>en</vt:lpwstr>
  </property>
  <property fmtid="{D5CDD505-2E9C-101B-9397-08002B2CF9AE}" pid="22" name="MSIP_Label_c1941c47-a837-430d-8559-fd118a72769e_SetDate">
    <vt:lpwstr>2024-08-27T03:22:39Z</vt:lpwstr>
  </property>
  <property fmtid="{D5CDD505-2E9C-101B-9397-08002B2CF9AE}" pid="23" name="ClassificationContentMarkingFooterShapeIds">
    <vt:lpwstr>a61426f,41eeea70,2da06f3f,2517f50c,5c75c9ba,5257a03f,6cad1aac,55643b84,36f8b8ec,6ea8f232,2a3296ce,1a8a94c3,3f683f59,41e9f414,ac764a6</vt:lpwstr>
  </property>
  <property fmtid="{D5CDD505-2E9C-101B-9397-08002B2CF9AE}" pid="24" name="ClassificationContentMarkingHeaderShapeIds">
    <vt:lpwstr>1c76bdc8,dcb4f2d,790d9c77,7cce90f7,32865e5f,6769a017,5f694b6c,508d4d10,323cf715,2d0879cc,2671d8fa,6fa8d318,353cf00a,54d84c,49634a13</vt:lpwstr>
  </property>
  <property fmtid="{D5CDD505-2E9C-101B-9397-08002B2CF9AE}" pid="25" name="ClassificationContentMarkingFooterFontProps">
    <vt:lpwstr>#ff0000,12,Calibri</vt:lpwstr>
  </property>
  <property fmtid="{D5CDD505-2E9C-101B-9397-08002B2CF9AE}" pid="26" name="lcf76f155ced4ddcb4097134ff3c332f">
    <vt:lpwstr/>
  </property>
  <property fmtid="{D5CDD505-2E9C-101B-9397-08002B2CF9AE}" pid="27" name="DocID">
    <vt:lpwstr>68221331_1</vt:lpwstr>
  </property>
  <property fmtid="{D5CDD505-2E9C-101B-9397-08002B2CF9AE}" pid="28" name="MSIP_Label_c1941c47-a837-430d-8559-fd118a72769e_SiteId">
    <vt:lpwstr>320c999e-3876-4ad0-b401-d241068e9e60</vt:lpwstr>
  </property>
  <property fmtid="{D5CDD505-2E9C-101B-9397-08002B2CF9AE}" pid="29" name="MSIP_Label_c1941c47-a837-430d-8559-fd118a72769e_Method">
    <vt:lpwstr>Standard</vt:lpwstr>
  </property>
</Properties>
</file>