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E98360" w14:textId="0D14787A" w:rsidR="00FA7A7D" w:rsidRDefault="00B17E84" w:rsidP="00B17E84">
      <w:pPr>
        <w:pStyle w:val="MEChapterheading"/>
      </w:pPr>
      <w:r>
        <w:t xml:space="preserve"> </w:t>
      </w:r>
      <w:r w:rsidR="00FA7A7D">
        <w:rPr>
          <w:noProof/>
          <w:lang w:val="en-US"/>
        </w:rPr>
        <w:drawing>
          <wp:anchor distT="0" distB="0" distL="114300" distR="114300" simplePos="0" relativeHeight="251661312" behindDoc="1" locked="0" layoutInCell="1" allowOverlap="1" wp14:anchorId="0CE69701" wp14:editId="053BB85D">
            <wp:simplePos x="0" y="0"/>
            <wp:positionH relativeFrom="page">
              <wp:posOffset>900430</wp:posOffset>
            </wp:positionH>
            <wp:positionV relativeFrom="paragraph">
              <wp:posOffset>0</wp:posOffset>
            </wp:positionV>
            <wp:extent cx="3467405" cy="936345"/>
            <wp:effectExtent l="0" t="0" r="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extLst>
                        <a:ext uri="{C183D7F6-B498-43B3-948B-1728B52AA6E4}">
                          <adec:decorative xmlns:adec="http://schemas.microsoft.com/office/drawing/2017/decorative" val="1"/>
                        </a:ext>
                      </a:extLst>
                    </pic:cNvPr>
                    <pic:cNvPicPr/>
                  </pic:nvPicPr>
                  <pic:blipFill rotWithShape="1">
                    <a:blip r:embed="rId12" cstate="print">
                      <a:extLst>
                        <a:ext uri="{28A0092B-C50C-407E-A947-70E740481C1C}">
                          <a14:useLocalDpi xmlns:a14="http://schemas.microsoft.com/office/drawing/2010/main" val="0"/>
                        </a:ext>
                      </a:extLst>
                    </a:blip>
                    <a:srcRect l="10238" t="4464" r="43975" b="86745"/>
                    <a:stretch/>
                  </pic:blipFill>
                  <pic:spPr bwMode="auto">
                    <a:xfrm>
                      <a:off x="0" y="0"/>
                      <a:ext cx="3467799" cy="936451"/>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bl>
      <w:tblPr>
        <w:tblStyle w:val="TableGrid"/>
        <w:tblW w:w="10192" w:type="dxa"/>
        <w:tblInd w:w="-2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3"/>
        <w:gridCol w:w="9639"/>
      </w:tblGrid>
      <w:tr w:rsidR="00FA7A7D" w14:paraId="67463EDD" w14:textId="77777777" w:rsidTr="00EF1CFA">
        <w:trPr>
          <w:trHeight w:val="11907"/>
        </w:trPr>
        <w:tc>
          <w:tcPr>
            <w:tcW w:w="553" w:type="dxa"/>
          </w:tcPr>
          <w:p w14:paraId="4A61E672" w14:textId="77777777" w:rsidR="00FA7A7D" w:rsidRDefault="00FA7A7D" w:rsidP="00E232F7">
            <w:pPr>
              <w:keepNext/>
            </w:pPr>
          </w:p>
        </w:tc>
        <w:tc>
          <w:tcPr>
            <w:tcW w:w="9639" w:type="dxa"/>
            <w:tcBorders>
              <w:left w:val="nil"/>
            </w:tcBorders>
            <w:tcMar>
              <w:left w:w="284" w:type="dxa"/>
            </w:tcMar>
          </w:tcPr>
          <w:p w14:paraId="28D284D3" w14:textId="77777777" w:rsidR="00FA7A7D" w:rsidRDefault="00FA7A7D" w:rsidP="00E232F7">
            <w:pPr>
              <w:keepNext/>
            </w:pPr>
          </w:p>
          <w:p w14:paraId="2F3E4B39" w14:textId="77777777" w:rsidR="00FA7A7D" w:rsidRDefault="00FA7A7D" w:rsidP="00E232F7">
            <w:pPr>
              <w:rPr>
                <w:b/>
                <w:bCs/>
              </w:rPr>
            </w:pPr>
          </w:p>
          <w:p w14:paraId="16F99B68" w14:textId="674F6C73" w:rsidR="00EF1CFA" w:rsidRPr="00EF1CFA" w:rsidRDefault="00EF1CFA" w:rsidP="00EF1CFA">
            <w:pPr>
              <w:spacing w:before="480" w:after="240"/>
              <w:rPr>
                <w:sz w:val="44"/>
                <w:szCs w:val="44"/>
              </w:rPr>
            </w:pPr>
            <w:r w:rsidRPr="00EF1CFA">
              <w:rPr>
                <w:sz w:val="44"/>
                <w:szCs w:val="44"/>
              </w:rPr>
              <w:t>Tripartite Deed</w:t>
            </w:r>
          </w:p>
          <w:p w14:paraId="000926C1" w14:textId="655397DB" w:rsidR="00EF1CFA" w:rsidRPr="00EF1CFA" w:rsidRDefault="00EF1CFA" w:rsidP="00EF1CFA">
            <w:pPr>
              <w:spacing w:after="360"/>
              <w:rPr>
                <w:sz w:val="24"/>
                <w:szCs w:val="24"/>
              </w:rPr>
            </w:pPr>
            <w:r w:rsidRPr="00EF1CFA">
              <w:rPr>
                <w:sz w:val="24"/>
                <w:szCs w:val="24"/>
              </w:rPr>
              <w:t>Capacity Investment Scheme</w:t>
            </w:r>
            <w:r w:rsidR="00101593">
              <w:rPr>
                <w:sz w:val="24"/>
                <w:szCs w:val="24"/>
              </w:rPr>
              <w:t xml:space="preserve"> – Generation</w:t>
            </w:r>
          </w:p>
          <w:p w14:paraId="6FBC0BBA" w14:textId="64BE9FE6" w:rsidR="00FA7A7D" w:rsidRPr="00EF1CFA" w:rsidRDefault="00FA7A7D" w:rsidP="00EF1CFA">
            <w:pPr>
              <w:rPr>
                <w:sz w:val="24"/>
                <w:szCs w:val="24"/>
              </w:rPr>
            </w:pPr>
            <w:r w:rsidRPr="00EF1CFA">
              <w:rPr>
                <w:sz w:val="24"/>
                <w:szCs w:val="24"/>
              </w:rPr>
              <w:t>[</w:t>
            </w:r>
            <w:r w:rsidRPr="00EF1CFA">
              <w:rPr>
                <w:sz w:val="24"/>
                <w:szCs w:val="24"/>
                <w:highlight w:val="lightGray"/>
              </w:rPr>
              <w:t>Insert Facility name</w:t>
            </w:r>
            <w:r w:rsidRPr="00EF1CFA">
              <w:rPr>
                <w:sz w:val="24"/>
                <w:szCs w:val="24"/>
              </w:rPr>
              <w:t>]</w:t>
            </w:r>
          </w:p>
          <w:p w14:paraId="1C1AE332" w14:textId="183403FC" w:rsidR="00FA7A7D" w:rsidRDefault="00FA7A7D" w:rsidP="00E232F7">
            <w:pPr>
              <w:keepNext/>
              <w:spacing w:before="60"/>
            </w:pPr>
          </w:p>
          <w:p w14:paraId="46BD16B5" w14:textId="0E3755D6" w:rsidR="00EF1CFA" w:rsidRPr="00EF1CFA" w:rsidRDefault="00EF1CFA" w:rsidP="00EF1CFA">
            <w:r w:rsidRPr="00EF1CFA">
              <w:t>Dated [</w:t>
            </w:r>
            <w:r w:rsidRPr="00EF1CFA">
              <w:rPr>
                <w:highlight w:val="lightGray"/>
              </w:rPr>
              <w:t>Insert</w:t>
            </w:r>
            <w:r w:rsidRPr="00EF1CFA">
              <w:t>]</w:t>
            </w:r>
          </w:p>
          <w:p w14:paraId="1E89AACD" w14:textId="5F1CE54F" w:rsidR="00EF1CFA" w:rsidRDefault="00EF1CFA" w:rsidP="00E232F7">
            <w:pPr>
              <w:keepNext/>
              <w:spacing w:before="60"/>
            </w:pPr>
          </w:p>
          <w:p w14:paraId="4E8ABC1F" w14:textId="77777777" w:rsidR="00FA7A7D" w:rsidRPr="00EF1CFA" w:rsidRDefault="00FA7A7D" w:rsidP="00EF1CFA">
            <w:pPr>
              <w:rPr>
                <w:sz w:val="24"/>
                <w:szCs w:val="24"/>
              </w:rPr>
            </w:pPr>
            <w:r w:rsidRPr="00EF1CFA">
              <w:rPr>
                <w:sz w:val="24"/>
                <w:szCs w:val="24"/>
              </w:rPr>
              <w:t>The Commonwealth of Australia represented by the Department of Climate Change, Energy, the Environment and Water (</w:t>
            </w:r>
            <w:r w:rsidRPr="00EF1CFA">
              <w:rPr>
                <w:b/>
                <w:bCs/>
                <w:sz w:val="24"/>
                <w:szCs w:val="24"/>
              </w:rPr>
              <w:t>Commonwealth</w:t>
            </w:r>
            <w:r w:rsidRPr="00EF1CFA">
              <w:rPr>
                <w:sz w:val="24"/>
                <w:szCs w:val="24"/>
              </w:rPr>
              <w:t>)</w:t>
            </w:r>
          </w:p>
          <w:p w14:paraId="3B5FCBA0" w14:textId="67A3C5A6" w:rsidR="00FA7A7D" w:rsidRPr="00EF1CFA" w:rsidRDefault="00FA7A7D" w:rsidP="00EF1CFA">
            <w:pPr>
              <w:rPr>
                <w:sz w:val="24"/>
                <w:szCs w:val="24"/>
              </w:rPr>
            </w:pPr>
            <w:r w:rsidRPr="00EF1CFA">
              <w:rPr>
                <w:sz w:val="24"/>
                <w:szCs w:val="24"/>
              </w:rPr>
              <w:t>[</w:t>
            </w:r>
            <w:r w:rsidRPr="00EF1CFA">
              <w:rPr>
                <w:sz w:val="24"/>
                <w:szCs w:val="24"/>
                <w:highlight w:val="lightGray"/>
              </w:rPr>
              <w:t>Insert name</w:t>
            </w:r>
            <w:r w:rsidRPr="00EF1CFA">
              <w:rPr>
                <w:sz w:val="24"/>
                <w:szCs w:val="24"/>
              </w:rPr>
              <w:t>] (</w:t>
            </w:r>
            <w:r w:rsidR="00101593" w:rsidRPr="00AD0E49">
              <w:rPr>
                <w:b/>
                <w:bCs/>
                <w:sz w:val="24"/>
                <w:szCs w:val="24"/>
              </w:rPr>
              <w:t>Project</w:t>
            </w:r>
            <w:r w:rsidR="00101593">
              <w:rPr>
                <w:sz w:val="24"/>
                <w:szCs w:val="24"/>
              </w:rPr>
              <w:t xml:space="preserve"> </w:t>
            </w:r>
            <w:r w:rsidRPr="00EF1CFA">
              <w:rPr>
                <w:b/>
                <w:sz w:val="24"/>
                <w:szCs w:val="24"/>
              </w:rPr>
              <w:t>Operator</w:t>
            </w:r>
            <w:r w:rsidRPr="00EF1CFA">
              <w:rPr>
                <w:sz w:val="24"/>
                <w:szCs w:val="24"/>
              </w:rPr>
              <w:t>)</w:t>
            </w:r>
          </w:p>
          <w:p w14:paraId="7941F224" w14:textId="1E17A1C6" w:rsidR="00EF1CFA" w:rsidRPr="00EF1CFA" w:rsidRDefault="00EF1CFA" w:rsidP="00EF1CFA">
            <w:pPr>
              <w:rPr>
                <w:sz w:val="24"/>
                <w:szCs w:val="24"/>
              </w:rPr>
            </w:pPr>
            <w:r w:rsidRPr="00EF1CFA">
              <w:rPr>
                <w:sz w:val="24"/>
                <w:szCs w:val="24"/>
              </w:rPr>
              <w:t>[</w:t>
            </w:r>
            <w:r w:rsidRPr="00EF1CFA">
              <w:rPr>
                <w:sz w:val="24"/>
                <w:szCs w:val="24"/>
                <w:highlight w:val="lightGray"/>
              </w:rPr>
              <w:t>Insert name</w:t>
            </w:r>
            <w:r w:rsidRPr="00EF1CFA">
              <w:rPr>
                <w:sz w:val="24"/>
                <w:szCs w:val="24"/>
              </w:rPr>
              <w:t>] (</w:t>
            </w:r>
            <w:r w:rsidRPr="00EF1CFA">
              <w:rPr>
                <w:b/>
                <w:sz w:val="24"/>
                <w:szCs w:val="24"/>
              </w:rPr>
              <w:t>Security Trustee</w:t>
            </w:r>
            <w:r w:rsidRPr="00EF1CFA">
              <w:rPr>
                <w:sz w:val="24"/>
                <w:szCs w:val="24"/>
              </w:rPr>
              <w:t>)</w:t>
            </w:r>
          </w:p>
          <w:p w14:paraId="459E8FC3" w14:textId="13447649" w:rsidR="00101593" w:rsidRDefault="00101593" w:rsidP="00E232F7">
            <w:pPr>
              <w:keepNext/>
              <w:spacing w:before="60"/>
            </w:pPr>
          </w:p>
          <w:p w14:paraId="3B501B86" w14:textId="77777777" w:rsidR="00FA7A7D" w:rsidRPr="007C60D8" w:rsidRDefault="00FA7A7D" w:rsidP="00E232F7">
            <w:pPr>
              <w:keepNext/>
              <w:rPr>
                <w:b/>
                <w:bCs/>
                <w:highlight w:val="lightGray"/>
              </w:rPr>
            </w:pPr>
            <w:r w:rsidRPr="00677D98">
              <w:rPr>
                <w:b/>
                <w:bCs/>
              </w:rPr>
              <w:t>[</w:t>
            </w:r>
            <w:r w:rsidRPr="007C60D8">
              <w:rPr>
                <w:b/>
                <w:bCs/>
                <w:highlight w:val="lightGray"/>
              </w:rPr>
              <w:t xml:space="preserve">Important Notice </w:t>
            </w:r>
          </w:p>
          <w:p w14:paraId="0B3CB488" w14:textId="42F61DC3" w:rsidR="00FA7A7D" w:rsidRPr="007C60D8" w:rsidRDefault="00FA7A7D" w:rsidP="00E232F7">
            <w:pPr>
              <w:keepNext/>
              <w:rPr>
                <w:highlight w:val="lightGray"/>
              </w:rPr>
            </w:pPr>
            <w:r w:rsidRPr="007C60D8">
              <w:rPr>
                <w:highlight w:val="lightGray"/>
              </w:rPr>
              <w:t xml:space="preserve">This is a copy of the draft </w:t>
            </w:r>
            <w:r w:rsidR="00EF1CFA">
              <w:rPr>
                <w:highlight w:val="lightGray"/>
              </w:rPr>
              <w:t>Tripartite Deed</w:t>
            </w:r>
            <w:r w:rsidRPr="007C60D8">
              <w:rPr>
                <w:highlight w:val="lightGray"/>
              </w:rPr>
              <w:t xml:space="preserve"> provided in connection with the Capacity Investment Scheme tender process being conducted by the Australian Government pursuant to the </w:t>
            </w:r>
            <w:r w:rsidR="00101593">
              <w:rPr>
                <w:highlight w:val="lightGray"/>
              </w:rPr>
              <w:t>[</w:t>
            </w:r>
            <w:r w:rsidR="00101593" w:rsidRPr="00AD0E49">
              <w:rPr>
                <w:highlight w:val="yellow"/>
              </w:rPr>
              <w:t>insert</w:t>
            </w:r>
            <w:r w:rsidR="00101593">
              <w:rPr>
                <w:highlight w:val="lightGray"/>
              </w:rPr>
              <w:t>]</w:t>
            </w:r>
            <w:r w:rsidRPr="007C60D8">
              <w:rPr>
                <w:highlight w:val="lightGray"/>
              </w:rPr>
              <w:t xml:space="preserve"> issued by the Australian Government on </w:t>
            </w:r>
            <w:r w:rsidR="00101593">
              <w:rPr>
                <w:highlight w:val="lightGray"/>
              </w:rPr>
              <w:t>[</w:t>
            </w:r>
            <w:r w:rsidR="00101593" w:rsidRPr="00B90AF9">
              <w:rPr>
                <w:highlight w:val="yellow"/>
              </w:rPr>
              <w:t>insert</w:t>
            </w:r>
            <w:r w:rsidR="00101593">
              <w:rPr>
                <w:highlight w:val="lightGray"/>
              </w:rPr>
              <w:t>]</w:t>
            </w:r>
            <w:r w:rsidRPr="007C60D8">
              <w:rPr>
                <w:highlight w:val="lightGray"/>
              </w:rPr>
              <w:t xml:space="preserve"> (</w:t>
            </w:r>
            <w:r w:rsidRPr="007C60D8">
              <w:rPr>
                <w:b/>
                <w:bCs/>
                <w:highlight w:val="lightGray"/>
              </w:rPr>
              <w:t>Tender Guidelines</w:t>
            </w:r>
            <w:r w:rsidRPr="007C60D8">
              <w:rPr>
                <w:highlight w:val="lightGray"/>
              </w:rPr>
              <w:t xml:space="preserve">). Capitalised terms in this Important Notice have the meaning in the Tender Guidelines.  </w:t>
            </w:r>
          </w:p>
          <w:p w14:paraId="32E67882" w14:textId="77777777" w:rsidR="00FA7A7D" w:rsidRDefault="00FA7A7D" w:rsidP="00E232F7">
            <w:pPr>
              <w:keepNext/>
              <w:spacing w:before="60"/>
              <w:rPr>
                <w:highlight w:val="lightGray"/>
              </w:rPr>
            </w:pPr>
            <w:r w:rsidRPr="007C60D8">
              <w:rPr>
                <w:highlight w:val="lightGray"/>
              </w:rPr>
              <w:t xml:space="preserve">The draft Project Documents are not an offer by the Australian Government or AEMO to enter into those documents with any entity which receives a copy of those documents and does not impose any legal commitment on the Australian Government or AEMO.  </w:t>
            </w:r>
          </w:p>
          <w:p w14:paraId="007F062E" w14:textId="77777777" w:rsidR="00FA7A7D" w:rsidRDefault="00FA7A7D" w:rsidP="00E232F7">
            <w:pPr>
              <w:keepNext/>
              <w:spacing w:before="60"/>
            </w:pPr>
            <w:r w:rsidRPr="007C60D8">
              <w:rPr>
                <w:highlight w:val="lightGray"/>
              </w:rPr>
              <w:t xml:space="preserve">The provision of the draft Project Documents to Proponents is not intended to create legal rights for any party or to form a legally binding relationship, obligation or commitment by or involving the Australian Government or AEMO.  Recipients of the draft Project Documents should not rely on </w:t>
            </w:r>
            <w:r w:rsidR="00EF1CFA">
              <w:rPr>
                <w:highlight w:val="lightGray"/>
              </w:rPr>
              <w:t xml:space="preserve">its </w:t>
            </w:r>
            <w:r w:rsidRPr="007C60D8">
              <w:rPr>
                <w:highlight w:val="lightGray"/>
              </w:rPr>
              <w:t>or their contents as the sole basis for making any financial, investment or business decisions.</w:t>
            </w:r>
            <w:r w:rsidR="001F2EEE">
              <w:rPr>
                <w:highlight w:val="lightGray"/>
              </w:rPr>
              <w:t xml:space="preserve"> </w:t>
            </w:r>
            <w:r w:rsidRPr="007C60D8">
              <w:rPr>
                <w:highlight w:val="lightGray"/>
              </w:rPr>
              <w:t xml:space="preserve"> The Australian Government reserves the right to withdraw or amend the draft Project Documents at any time.</w:t>
            </w:r>
            <w:r>
              <w:t>]</w:t>
            </w:r>
          </w:p>
          <w:p w14:paraId="4EA9E86B" w14:textId="3CDB8795" w:rsidR="00E35F7B" w:rsidRPr="006447C9" w:rsidRDefault="00E35F7B" w:rsidP="00E232F7">
            <w:pPr>
              <w:keepNext/>
              <w:spacing w:before="60"/>
            </w:pPr>
          </w:p>
        </w:tc>
      </w:tr>
    </w:tbl>
    <w:p w14:paraId="49ADF898" w14:textId="3226C4AC" w:rsidR="006B4645" w:rsidRDefault="006B4645" w:rsidP="00D04EF5"/>
    <w:p w14:paraId="6FD81CEF" w14:textId="77777777" w:rsidR="00A441C5" w:rsidRDefault="00A441C5">
      <w:pPr>
        <w:spacing w:after="0" w:line="240" w:lineRule="auto"/>
        <w:sectPr w:rsidR="00A441C5" w:rsidSect="002E50A9">
          <w:headerReference w:type="default" r:id="rId13"/>
          <w:footerReference w:type="default" r:id="rId14"/>
          <w:pgSz w:w="11907" w:h="16840" w:code="9"/>
          <w:pgMar w:top="992" w:right="1134" w:bottom="397" w:left="1418" w:header="567" w:footer="567" w:gutter="0"/>
          <w:cols w:space="720"/>
          <w:docGrid w:linePitch="360"/>
        </w:sectPr>
      </w:pPr>
    </w:p>
    <w:p w14:paraId="7B7EC380" w14:textId="77777777" w:rsidR="00EF1CFA" w:rsidRDefault="00EF1CFA" w:rsidP="00EF1CFA">
      <w:bookmarkStart w:id="0" w:name="_Toc154063862"/>
    </w:p>
    <w:p w14:paraId="5446EC75" w14:textId="039D402E" w:rsidR="00DD76AE" w:rsidRDefault="005E3432">
      <w:pPr>
        <w:pStyle w:val="TOC2"/>
        <w:rPr>
          <w:rFonts w:asciiTheme="minorHAnsi" w:eastAsiaTheme="minorEastAsia" w:hAnsiTheme="minorHAnsi" w:cstheme="minorBidi"/>
          <w:b w:val="0"/>
          <w:bCs w:val="0"/>
          <w:noProof/>
          <w:spacing w:val="0"/>
          <w:kern w:val="2"/>
          <w:sz w:val="22"/>
          <w:szCs w:val="22"/>
          <w:lang w:eastAsia="en-AU" w:bidi="ar-SA"/>
          <w14:ligatures w14:val="standardContextual"/>
        </w:rPr>
      </w:pPr>
      <w:r>
        <w:rPr>
          <w:b w:val="0"/>
          <w:bCs w:val="0"/>
        </w:rPr>
        <w:fldChar w:fldCharType="begin"/>
      </w:r>
      <w:r>
        <w:rPr>
          <w:b w:val="0"/>
          <w:bCs w:val="0"/>
        </w:rPr>
        <w:instrText xml:space="preserve"> TOC \h \z \t "Title,2,Schedule L2,2,Schedule L3,3" </w:instrText>
      </w:r>
      <w:r>
        <w:rPr>
          <w:b w:val="0"/>
          <w:bCs w:val="0"/>
        </w:rPr>
        <w:fldChar w:fldCharType="separate"/>
      </w:r>
      <w:hyperlink w:anchor="_Toc167979406" w:history="1">
        <w:r w:rsidR="00DD76AE" w:rsidRPr="0094590A">
          <w:rPr>
            <w:rStyle w:val="Hyperlink"/>
            <w:noProof/>
          </w:rPr>
          <w:t>Details</w:t>
        </w:r>
        <w:r w:rsidR="00DD76AE">
          <w:rPr>
            <w:noProof/>
            <w:webHidden/>
          </w:rPr>
          <w:tab/>
        </w:r>
        <w:r w:rsidR="00DD76AE">
          <w:rPr>
            <w:noProof/>
            <w:webHidden/>
          </w:rPr>
          <w:fldChar w:fldCharType="begin"/>
        </w:r>
        <w:r w:rsidR="00DD76AE">
          <w:rPr>
            <w:noProof/>
            <w:webHidden/>
          </w:rPr>
          <w:instrText xml:space="preserve"> PAGEREF _Toc167979406 \h </w:instrText>
        </w:r>
        <w:r w:rsidR="00DD76AE">
          <w:rPr>
            <w:noProof/>
            <w:webHidden/>
          </w:rPr>
        </w:r>
        <w:r w:rsidR="00DD76AE">
          <w:rPr>
            <w:noProof/>
            <w:webHidden/>
          </w:rPr>
          <w:fldChar w:fldCharType="separate"/>
        </w:r>
        <w:r w:rsidR="00DD76AE">
          <w:rPr>
            <w:noProof/>
            <w:webHidden/>
          </w:rPr>
          <w:t>4</w:t>
        </w:r>
        <w:r w:rsidR="00DD76AE">
          <w:rPr>
            <w:noProof/>
            <w:webHidden/>
          </w:rPr>
          <w:fldChar w:fldCharType="end"/>
        </w:r>
      </w:hyperlink>
    </w:p>
    <w:p w14:paraId="3FEA2456" w14:textId="07FCA46E" w:rsidR="00DD76AE" w:rsidRDefault="002D7221">
      <w:pPr>
        <w:pStyle w:val="TOC2"/>
        <w:rPr>
          <w:rFonts w:asciiTheme="minorHAnsi" w:eastAsiaTheme="minorEastAsia" w:hAnsiTheme="minorHAnsi" w:cstheme="minorBidi"/>
          <w:b w:val="0"/>
          <w:bCs w:val="0"/>
          <w:noProof/>
          <w:spacing w:val="0"/>
          <w:kern w:val="2"/>
          <w:sz w:val="22"/>
          <w:szCs w:val="22"/>
          <w:lang w:eastAsia="en-AU" w:bidi="ar-SA"/>
          <w14:ligatures w14:val="standardContextual"/>
        </w:rPr>
      </w:pPr>
      <w:hyperlink w:anchor="_Toc167979407" w:history="1">
        <w:r w:rsidR="00DD76AE" w:rsidRPr="0094590A">
          <w:rPr>
            <w:rStyle w:val="Hyperlink"/>
            <w:noProof/>
          </w:rPr>
          <w:t>Parties</w:t>
        </w:r>
        <w:r w:rsidR="00DD76AE">
          <w:rPr>
            <w:noProof/>
            <w:webHidden/>
          </w:rPr>
          <w:tab/>
        </w:r>
        <w:r w:rsidR="00DD76AE">
          <w:rPr>
            <w:noProof/>
            <w:webHidden/>
          </w:rPr>
          <w:fldChar w:fldCharType="begin"/>
        </w:r>
        <w:r w:rsidR="00DD76AE">
          <w:rPr>
            <w:noProof/>
            <w:webHidden/>
          </w:rPr>
          <w:instrText xml:space="preserve"> PAGEREF _Toc167979407 \h </w:instrText>
        </w:r>
        <w:r w:rsidR="00DD76AE">
          <w:rPr>
            <w:noProof/>
            <w:webHidden/>
          </w:rPr>
        </w:r>
        <w:r w:rsidR="00DD76AE">
          <w:rPr>
            <w:noProof/>
            <w:webHidden/>
          </w:rPr>
          <w:fldChar w:fldCharType="separate"/>
        </w:r>
        <w:r w:rsidR="00DD76AE">
          <w:rPr>
            <w:noProof/>
            <w:webHidden/>
          </w:rPr>
          <w:t>4</w:t>
        </w:r>
        <w:r w:rsidR="00DD76AE">
          <w:rPr>
            <w:noProof/>
            <w:webHidden/>
          </w:rPr>
          <w:fldChar w:fldCharType="end"/>
        </w:r>
      </w:hyperlink>
    </w:p>
    <w:p w14:paraId="1480DD4C" w14:textId="35955C0F" w:rsidR="00DD76AE" w:rsidRDefault="002D7221">
      <w:pPr>
        <w:pStyle w:val="TOC2"/>
        <w:rPr>
          <w:rFonts w:asciiTheme="minorHAnsi" w:eastAsiaTheme="minorEastAsia" w:hAnsiTheme="minorHAnsi" w:cstheme="minorBidi"/>
          <w:b w:val="0"/>
          <w:bCs w:val="0"/>
          <w:noProof/>
          <w:spacing w:val="0"/>
          <w:kern w:val="2"/>
          <w:sz w:val="22"/>
          <w:szCs w:val="22"/>
          <w:lang w:eastAsia="en-AU" w:bidi="ar-SA"/>
          <w14:ligatures w14:val="standardContextual"/>
        </w:rPr>
      </w:pPr>
      <w:hyperlink w:anchor="_Toc167979408" w:history="1">
        <w:r w:rsidR="00DD76AE" w:rsidRPr="0094590A">
          <w:rPr>
            <w:rStyle w:val="Hyperlink"/>
            <w:noProof/>
          </w:rPr>
          <w:t>Background</w:t>
        </w:r>
        <w:r w:rsidR="00DD76AE">
          <w:rPr>
            <w:noProof/>
            <w:webHidden/>
          </w:rPr>
          <w:tab/>
        </w:r>
        <w:r w:rsidR="00DD76AE">
          <w:rPr>
            <w:noProof/>
            <w:webHidden/>
          </w:rPr>
          <w:fldChar w:fldCharType="begin"/>
        </w:r>
        <w:r w:rsidR="00DD76AE">
          <w:rPr>
            <w:noProof/>
            <w:webHidden/>
          </w:rPr>
          <w:instrText xml:space="preserve"> PAGEREF _Toc167979408 \h </w:instrText>
        </w:r>
        <w:r w:rsidR="00DD76AE">
          <w:rPr>
            <w:noProof/>
            <w:webHidden/>
          </w:rPr>
        </w:r>
        <w:r w:rsidR="00DD76AE">
          <w:rPr>
            <w:noProof/>
            <w:webHidden/>
          </w:rPr>
          <w:fldChar w:fldCharType="separate"/>
        </w:r>
        <w:r w:rsidR="00DD76AE">
          <w:rPr>
            <w:noProof/>
            <w:webHidden/>
          </w:rPr>
          <w:t>4</w:t>
        </w:r>
        <w:r w:rsidR="00DD76AE">
          <w:rPr>
            <w:noProof/>
            <w:webHidden/>
          </w:rPr>
          <w:fldChar w:fldCharType="end"/>
        </w:r>
      </w:hyperlink>
    </w:p>
    <w:p w14:paraId="2EB66F39" w14:textId="66F6DA9A" w:rsidR="00DD76AE" w:rsidRDefault="002D7221">
      <w:pPr>
        <w:pStyle w:val="TOC2"/>
        <w:rPr>
          <w:rFonts w:asciiTheme="minorHAnsi" w:eastAsiaTheme="minorEastAsia" w:hAnsiTheme="minorHAnsi" w:cstheme="minorBidi"/>
          <w:b w:val="0"/>
          <w:bCs w:val="0"/>
          <w:noProof/>
          <w:spacing w:val="0"/>
          <w:kern w:val="2"/>
          <w:sz w:val="22"/>
          <w:szCs w:val="22"/>
          <w:lang w:eastAsia="en-AU" w:bidi="ar-SA"/>
          <w14:ligatures w14:val="standardContextual"/>
        </w:rPr>
      </w:pPr>
      <w:hyperlink w:anchor="_Toc167979409" w:history="1">
        <w:r w:rsidR="00DD76AE" w:rsidRPr="0094590A">
          <w:rPr>
            <w:rStyle w:val="Hyperlink"/>
            <w:noProof/>
          </w:rPr>
          <w:t>Agreed terms</w:t>
        </w:r>
        <w:r w:rsidR="00DD76AE">
          <w:rPr>
            <w:noProof/>
            <w:webHidden/>
          </w:rPr>
          <w:tab/>
        </w:r>
        <w:r w:rsidR="00DD76AE">
          <w:rPr>
            <w:noProof/>
            <w:webHidden/>
          </w:rPr>
          <w:fldChar w:fldCharType="begin"/>
        </w:r>
        <w:r w:rsidR="00DD76AE">
          <w:rPr>
            <w:noProof/>
            <w:webHidden/>
          </w:rPr>
          <w:instrText xml:space="preserve"> PAGEREF _Toc167979409 \h </w:instrText>
        </w:r>
        <w:r w:rsidR="00DD76AE">
          <w:rPr>
            <w:noProof/>
            <w:webHidden/>
          </w:rPr>
        </w:r>
        <w:r w:rsidR="00DD76AE">
          <w:rPr>
            <w:noProof/>
            <w:webHidden/>
          </w:rPr>
          <w:fldChar w:fldCharType="separate"/>
        </w:r>
        <w:r w:rsidR="00DD76AE">
          <w:rPr>
            <w:noProof/>
            <w:webHidden/>
          </w:rPr>
          <w:t>5</w:t>
        </w:r>
        <w:r w:rsidR="00DD76AE">
          <w:rPr>
            <w:noProof/>
            <w:webHidden/>
          </w:rPr>
          <w:fldChar w:fldCharType="end"/>
        </w:r>
      </w:hyperlink>
    </w:p>
    <w:p w14:paraId="27D5A38B" w14:textId="4715E0C8" w:rsidR="00DD76AE" w:rsidRDefault="002D7221">
      <w:pPr>
        <w:pStyle w:val="TOC2"/>
        <w:rPr>
          <w:rFonts w:asciiTheme="minorHAnsi" w:eastAsiaTheme="minorEastAsia" w:hAnsiTheme="minorHAnsi" w:cstheme="minorBidi"/>
          <w:b w:val="0"/>
          <w:bCs w:val="0"/>
          <w:noProof/>
          <w:spacing w:val="0"/>
          <w:kern w:val="2"/>
          <w:sz w:val="22"/>
          <w:szCs w:val="22"/>
          <w:lang w:eastAsia="en-AU" w:bidi="ar-SA"/>
          <w14:ligatures w14:val="standardContextual"/>
        </w:rPr>
      </w:pPr>
      <w:hyperlink w:anchor="_Toc167979410" w:history="1">
        <w:r w:rsidR="00DD76AE" w:rsidRPr="0094590A">
          <w:rPr>
            <w:rStyle w:val="Hyperlink"/>
            <w:noProof/>
          </w:rPr>
          <w:t>1.</w:t>
        </w:r>
        <w:r w:rsidR="00DD76AE">
          <w:rPr>
            <w:rFonts w:asciiTheme="minorHAnsi" w:eastAsiaTheme="minorEastAsia" w:hAnsiTheme="minorHAnsi" w:cstheme="minorBidi"/>
            <w:b w:val="0"/>
            <w:bCs w:val="0"/>
            <w:noProof/>
            <w:spacing w:val="0"/>
            <w:kern w:val="2"/>
            <w:sz w:val="22"/>
            <w:szCs w:val="22"/>
            <w:lang w:eastAsia="en-AU" w:bidi="ar-SA"/>
            <w14:ligatures w14:val="standardContextual"/>
          </w:rPr>
          <w:tab/>
        </w:r>
        <w:r w:rsidR="00DD76AE" w:rsidRPr="0094590A">
          <w:rPr>
            <w:rStyle w:val="Hyperlink"/>
            <w:noProof/>
          </w:rPr>
          <w:t>Definitions and interpretation</w:t>
        </w:r>
        <w:r w:rsidR="00DD76AE">
          <w:rPr>
            <w:noProof/>
            <w:webHidden/>
          </w:rPr>
          <w:tab/>
        </w:r>
        <w:r w:rsidR="00DD76AE">
          <w:rPr>
            <w:noProof/>
            <w:webHidden/>
          </w:rPr>
          <w:fldChar w:fldCharType="begin"/>
        </w:r>
        <w:r w:rsidR="00DD76AE">
          <w:rPr>
            <w:noProof/>
            <w:webHidden/>
          </w:rPr>
          <w:instrText xml:space="preserve"> PAGEREF _Toc167979410 \h </w:instrText>
        </w:r>
        <w:r w:rsidR="00DD76AE">
          <w:rPr>
            <w:noProof/>
            <w:webHidden/>
          </w:rPr>
        </w:r>
        <w:r w:rsidR="00DD76AE">
          <w:rPr>
            <w:noProof/>
            <w:webHidden/>
          </w:rPr>
          <w:fldChar w:fldCharType="separate"/>
        </w:r>
        <w:r w:rsidR="00DD76AE">
          <w:rPr>
            <w:noProof/>
            <w:webHidden/>
          </w:rPr>
          <w:t>5</w:t>
        </w:r>
        <w:r w:rsidR="00DD76AE">
          <w:rPr>
            <w:noProof/>
            <w:webHidden/>
          </w:rPr>
          <w:fldChar w:fldCharType="end"/>
        </w:r>
      </w:hyperlink>
    </w:p>
    <w:p w14:paraId="49EFCA10" w14:textId="22E562F1" w:rsidR="00DD76AE" w:rsidRDefault="002D7221">
      <w:pPr>
        <w:pStyle w:val="TOC3"/>
        <w:tabs>
          <w:tab w:val="left" w:pos="907"/>
        </w:tabs>
        <w:rPr>
          <w:rFonts w:asciiTheme="minorHAnsi" w:eastAsiaTheme="minorEastAsia" w:hAnsiTheme="minorHAnsi" w:cstheme="minorBidi"/>
          <w:noProof/>
          <w:kern w:val="2"/>
          <w:sz w:val="22"/>
          <w:lang w:eastAsia="en-AU" w:bidi="ar-SA"/>
          <w14:ligatures w14:val="standardContextual"/>
        </w:rPr>
      </w:pPr>
      <w:hyperlink w:anchor="_Toc167979411" w:history="1">
        <w:r w:rsidR="00DD76AE" w:rsidRPr="0094590A">
          <w:rPr>
            <w:rStyle w:val="Hyperlink"/>
            <w:noProof/>
          </w:rPr>
          <w:t>1.1</w:t>
        </w:r>
        <w:r w:rsidR="00DD76AE">
          <w:rPr>
            <w:rFonts w:asciiTheme="minorHAnsi" w:eastAsiaTheme="minorEastAsia" w:hAnsiTheme="minorHAnsi" w:cstheme="minorBidi"/>
            <w:noProof/>
            <w:kern w:val="2"/>
            <w:sz w:val="22"/>
            <w:lang w:eastAsia="en-AU" w:bidi="ar-SA"/>
            <w14:ligatures w14:val="standardContextual"/>
          </w:rPr>
          <w:tab/>
        </w:r>
        <w:r w:rsidR="00DD76AE" w:rsidRPr="0094590A">
          <w:rPr>
            <w:rStyle w:val="Hyperlink"/>
            <w:noProof/>
          </w:rPr>
          <w:t>Definitions</w:t>
        </w:r>
        <w:r w:rsidR="00DD76AE">
          <w:rPr>
            <w:noProof/>
            <w:webHidden/>
          </w:rPr>
          <w:tab/>
        </w:r>
        <w:r w:rsidR="00DD76AE">
          <w:rPr>
            <w:noProof/>
            <w:webHidden/>
          </w:rPr>
          <w:fldChar w:fldCharType="begin"/>
        </w:r>
        <w:r w:rsidR="00DD76AE">
          <w:rPr>
            <w:noProof/>
            <w:webHidden/>
          </w:rPr>
          <w:instrText xml:space="preserve"> PAGEREF _Toc167979411 \h </w:instrText>
        </w:r>
        <w:r w:rsidR="00DD76AE">
          <w:rPr>
            <w:noProof/>
            <w:webHidden/>
          </w:rPr>
        </w:r>
        <w:r w:rsidR="00DD76AE">
          <w:rPr>
            <w:noProof/>
            <w:webHidden/>
          </w:rPr>
          <w:fldChar w:fldCharType="separate"/>
        </w:r>
        <w:r w:rsidR="00DD76AE">
          <w:rPr>
            <w:noProof/>
            <w:webHidden/>
          </w:rPr>
          <w:t>5</w:t>
        </w:r>
        <w:r w:rsidR="00DD76AE">
          <w:rPr>
            <w:noProof/>
            <w:webHidden/>
          </w:rPr>
          <w:fldChar w:fldCharType="end"/>
        </w:r>
      </w:hyperlink>
    </w:p>
    <w:p w14:paraId="0F2794FE" w14:textId="32D867EF" w:rsidR="00DD76AE" w:rsidRDefault="002D7221">
      <w:pPr>
        <w:pStyle w:val="TOC3"/>
        <w:tabs>
          <w:tab w:val="left" w:pos="907"/>
        </w:tabs>
        <w:rPr>
          <w:rFonts w:asciiTheme="minorHAnsi" w:eastAsiaTheme="minorEastAsia" w:hAnsiTheme="minorHAnsi" w:cstheme="minorBidi"/>
          <w:noProof/>
          <w:kern w:val="2"/>
          <w:sz w:val="22"/>
          <w:lang w:eastAsia="en-AU" w:bidi="ar-SA"/>
          <w14:ligatures w14:val="standardContextual"/>
        </w:rPr>
      </w:pPr>
      <w:hyperlink w:anchor="_Toc167979412" w:history="1">
        <w:r w:rsidR="00DD76AE" w:rsidRPr="0094590A">
          <w:rPr>
            <w:rStyle w:val="Hyperlink"/>
            <w:noProof/>
          </w:rPr>
          <w:t>1.2</w:t>
        </w:r>
        <w:r w:rsidR="00DD76AE">
          <w:rPr>
            <w:rFonts w:asciiTheme="minorHAnsi" w:eastAsiaTheme="minorEastAsia" w:hAnsiTheme="minorHAnsi" w:cstheme="minorBidi"/>
            <w:noProof/>
            <w:kern w:val="2"/>
            <w:sz w:val="22"/>
            <w:lang w:eastAsia="en-AU" w:bidi="ar-SA"/>
            <w14:ligatures w14:val="standardContextual"/>
          </w:rPr>
          <w:tab/>
        </w:r>
        <w:r w:rsidR="00DD76AE" w:rsidRPr="0094590A">
          <w:rPr>
            <w:rStyle w:val="Hyperlink"/>
            <w:noProof/>
          </w:rPr>
          <w:t>Terms defined in the CISA</w:t>
        </w:r>
        <w:r w:rsidR="00DD76AE">
          <w:rPr>
            <w:noProof/>
            <w:webHidden/>
          </w:rPr>
          <w:tab/>
        </w:r>
        <w:r w:rsidR="00DD76AE">
          <w:rPr>
            <w:noProof/>
            <w:webHidden/>
          </w:rPr>
          <w:fldChar w:fldCharType="begin"/>
        </w:r>
        <w:r w:rsidR="00DD76AE">
          <w:rPr>
            <w:noProof/>
            <w:webHidden/>
          </w:rPr>
          <w:instrText xml:space="preserve"> PAGEREF _Toc167979412 \h </w:instrText>
        </w:r>
        <w:r w:rsidR="00DD76AE">
          <w:rPr>
            <w:noProof/>
            <w:webHidden/>
          </w:rPr>
        </w:r>
        <w:r w:rsidR="00DD76AE">
          <w:rPr>
            <w:noProof/>
            <w:webHidden/>
          </w:rPr>
          <w:fldChar w:fldCharType="separate"/>
        </w:r>
        <w:r w:rsidR="00DD76AE">
          <w:rPr>
            <w:noProof/>
            <w:webHidden/>
          </w:rPr>
          <w:t>6</w:t>
        </w:r>
        <w:r w:rsidR="00DD76AE">
          <w:rPr>
            <w:noProof/>
            <w:webHidden/>
          </w:rPr>
          <w:fldChar w:fldCharType="end"/>
        </w:r>
      </w:hyperlink>
    </w:p>
    <w:p w14:paraId="7C8B8B31" w14:textId="10703A1D" w:rsidR="00DD76AE" w:rsidRDefault="002D7221">
      <w:pPr>
        <w:pStyle w:val="TOC3"/>
        <w:tabs>
          <w:tab w:val="left" w:pos="907"/>
        </w:tabs>
        <w:rPr>
          <w:rFonts w:asciiTheme="minorHAnsi" w:eastAsiaTheme="minorEastAsia" w:hAnsiTheme="minorHAnsi" w:cstheme="minorBidi"/>
          <w:noProof/>
          <w:kern w:val="2"/>
          <w:sz w:val="22"/>
          <w:lang w:eastAsia="en-AU" w:bidi="ar-SA"/>
          <w14:ligatures w14:val="standardContextual"/>
        </w:rPr>
      </w:pPr>
      <w:hyperlink w:anchor="_Toc167979413" w:history="1">
        <w:r w:rsidR="00DD76AE" w:rsidRPr="0094590A">
          <w:rPr>
            <w:rStyle w:val="Hyperlink"/>
            <w:noProof/>
          </w:rPr>
          <w:t>1.3</w:t>
        </w:r>
        <w:r w:rsidR="00DD76AE">
          <w:rPr>
            <w:rFonts w:asciiTheme="minorHAnsi" w:eastAsiaTheme="minorEastAsia" w:hAnsiTheme="minorHAnsi" w:cstheme="minorBidi"/>
            <w:noProof/>
            <w:kern w:val="2"/>
            <w:sz w:val="22"/>
            <w:lang w:eastAsia="en-AU" w:bidi="ar-SA"/>
            <w14:ligatures w14:val="standardContextual"/>
          </w:rPr>
          <w:tab/>
        </w:r>
        <w:r w:rsidR="00DD76AE" w:rsidRPr="0094590A">
          <w:rPr>
            <w:rStyle w:val="Hyperlink"/>
            <w:noProof/>
          </w:rPr>
          <w:t>General interpretation</w:t>
        </w:r>
        <w:r w:rsidR="00DD76AE">
          <w:rPr>
            <w:noProof/>
            <w:webHidden/>
          </w:rPr>
          <w:tab/>
        </w:r>
        <w:r w:rsidR="00DD76AE">
          <w:rPr>
            <w:noProof/>
            <w:webHidden/>
          </w:rPr>
          <w:fldChar w:fldCharType="begin"/>
        </w:r>
        <w:r w:rsidR="00DD76AE">
          <w:rPr>
            <w:noProof/>
            <w:webHidden/>
          </w:rPr>
          <w:instrText xml:space="preserve"> PAGEREF _Toc167979413 \h </w:instrText>
        </w:r>
        <w:r w:rsidR="00DD76AE">
          <w:rPr>
            <w:noProof/>
            <w:webHidden/>
          </w:rPr>
        </w:r>
        <w:r w:rsidR="00DD76AE">
          <w:rPr>
            <w:noProof/>
            <w:webHidden/>
          </w:rPr>
          <w:fldChar w:fldCharType="separate"/>
        </w:r>
        <w:r w:rsidR="00DD76AE">
          <w:rPr>
            <w:noProof/>
            <w:webHidden/>
          </w:rPr>
          <w:t>6</w:t>
        </w:r>
        <w:r w:rsidR="00DD76AE">
          <w:rPr>
            <w:noProof/>
            <w:webHidden/>
          </w:rPr>
          <w:fldChar w:fldCharType="end"/>
        </w:r>
      </w:hyperlink>
    </w:p>
    <w:p w14:paraId="1067DC7A" w14:textId="102F9305" w:rsidR="00DD76AE" w:rsidRDefault="002D7221">
      <w:pPr>
        <w:pStyle w:val="TOC3"/>
        <w:tabs>
          <w:tab w:val="left" w:pos="907"/>
        </w:tabs>
        <w:rPr>
          <w:rFonts w:asciiTheme="minorHAnsi" w:eastAsiaTheme="minorEastAsia" w:hAnsiTheme="minorHAnsi" w:cstheme="minorBidi"/>
          <w:noProof/>
          <w:kern w:val="2"/>
          <w:sz w:val="22"/>
          <w:lang w:eastAsia="en-AU" w:bidi="ar-SA"/>
          <w14:ligatures w14:val="standardContextual"/>
        </w:rPr>
      </w:pPr>
      <w:hyperlink w:anchor="_Toc167979414" w:history="1">
        <w:r w:rsidR="00DD76AE" w:rsidRPr="0094590A">
          <w:rPr>
            <w:rStyle w:val="Hyperlink"/>
            <w:noProof/>
          </w:rPr>
          <w:t>1.4</w:t>
        </w:r>
        <w:r w:rsidR="00DD76AE">
          <w:rPr>
            <w:rFonts w:asciiTheme="minorHAnsi" w:eastAsiaTheme="minorEastAsia" w:hAnsiTheme="minorHAnsi" w:cstheme="minorBidi"/>
            <w:noProof/>
            <w:kern w:val="2"/>
            <w:sz w:val="22"/>
            <w:lang w:eastAsia="en-AU" w:bidi="ar-SA"/>
            <w14:ligatures w14:val="standardContextual"/>
          </w:rPr>
          <w:tab/>
        </w:r>
        <w:r w:rsidR="00DD76AE" w:rsidRPr="0094590A">
          <w:rPr>
            <w:rStyle w:val="Hyperlink"/>
            <w:noProof/>
          </w:rPr>
          <w:t>Order of precedence</w:t>
        </w:r>
        <w:r w:rsidR="00DD76AE">
          <w:rPr>
            <w:noProof/>
            <w:webHidden/>
          </w:rPr>
          <w:tab/>
        </w:r>
        <w:r w:rsidR="00DD76AE">
          <w:rPr>
            <w:noProof/>
            <w:webHidden/>
          </w:rPr>
          <w:fldChar w:fldCharType="begin"/>
        </w:r>
        <w:r w:rsidR="00DD76AE">
          <w:rPr>
            <w:noProof/>
            <w:webHidden/>
          </w:rPr>
          <w:instrText xml:space="preserve"> PAGEREF _Toc167979414 \h </w:instrText>
        </w:r>
        <w:r w:rsidR="00DD76AE">
          <w:rPr>
            <w:noProof/>
            <w:webHidden/>
          </w:rPr>
        </w:r>
        <w:r w:rsidR="00DD76AE">
          <w:rPr>
            <w:noProof/>
            <w:webHidden/>
          </w:rPr>
          <w:fldChar w:fldCharType="separate"/>
        </w:r>
        <w:r w:rsidR="00DD76AE">
          <w:rPr>
            <w:noProof/>
            <w:webHidden/>
          </w:rPr>
          <w:t>7</w:t>
        </w:r>
        <w:r w:rsidR="00DD76AE">
          <w:rPr>
            <w:noProof/>
            <w:webHidden/>
          </w:rPr>
          <w:fldChar w:fldCharType="end"/>
        </w:r>
      </w:hyperlink>
    </w:p>
    <w:p w14:paraId="7B81E997" w14:textId="2B071DEE" w:rsidR="00DD76AE" w:rsidRDefault="002D7221">
      <w:pPr>
        <w:pStyle w:val="TOC3"/>
        <w:tabs>
          <w:tab w:val="left" w:pos="907"/>
        </w:tabs>
        <w:rPr>
          <w:rFonts w:asciiTheme="minorHAnsi" w:eastAsiaTheme="minorEastAsia" w:hAnsiTheme="minorHAnsi" w:cstheme="minorBidi"/>
          <w:noProof/>
          <w:kern w:val="2"/>
          <w:sz w:val="22"/>
          <w:lang w:eastAsia="en-AU" w:bidi="ar-SA"/>
          <w14:ligatures w14:val="standardContextual"/>
        </w:rPr>
      </w:pPr>
      <w:hyperlink w:anchor="_Toc167979415" w:history="1">
        <w:r w:rsidR="00DD76AE" w:rsidRPr="0094590A">
          <w:rPr>
            <w:rStyle w:val="Hyperlink"/>
            <w:noProof/>
          </w:rPr>
          <w:t>1.5</w:t>
        </w:r>
        <w:r w:rsidR="00DD76AE">
          <w:rPr>
            <w:rFonts w:asciiTheme="minorHAnsi" w:eastAsiaTheme="minorEastAsia" w:hAnsiTheme="minorHAnsi" w:cstheme="minorBidi"/>
            <w:noProof/>
            <w:kern w:val="2"/>
            <w:sz w:val="22"/>
            <w:lang w:eastAsia="en-AU" w:bidi="ar-SA"/>
            <w14:ligatures w14:val="standardContextual"/>
          </w:rPr>
          <w:tab/>
        </w:r>
        <w:r w:rsidR="00DD76AE" w:rsidRPr="0094590A">
          <w:rPr>
            <w:rStyle w:val="Hyperlink"/>
            <w:noProof/>
          </w:rPr>
          <w:t>Project Documents</w:t>
        </w:r>
        <w:r w:rsidR="00DD76AE">
          <w:rPr>
            <w:noProof/>
            <w:webHidden/>
          </w:rPr>
          <w:tab/>
        </w:r>
        <w:r w:rsidR="00DD76AE">
          <w:rPr>
            <w:noProof/>
            <w:webHidden/>
          </w:rPr>
          <w:fldChar w:fldCharType="begin"/>
        </w:r>
        <w:r w:rsidR="00DD76AE">
          <w:rPr>
            <w:noProof/>
            <w:webHidden/>
          </w:rPr>
          <w:instrText xml:space="preserve"> PAGEREF _Toc167979415 \h </w:instrText>
        </w:r>
        <w:r w:rsidR="00DD76AE">
          <w:rPr>
            <w:noProof/>
            <w:webHidden/>
          </w:rPr>
        </w:r>
        <w:r w:rsidR="00DD76AE">
          <w:rPr>
            <w:noProof/>
            <w:webHidden/>
          </w:rPr>
          <w:fldChar w:fldCharType="separate"/>
        </w:r>
        <w:r w:rsidR="00DD76AE">
          <w:rPr>
            <w:noProof/>
            <w:webHidden/>
          </w:rPr>
          <w:t>7</w:t>
        </w:r>
        <w:r w:rsidR="00DD76AE">
          <w:rPr>
            <w:noProof/>
            <w:webHidden/>
          </w:rPr>
          <w:fldChar w:fldCharType="end"/>
        </w:r>
      </w:hyperlink>
    </w:p>
    <w:p w14:paraId="41EB4BAD" w14:textId="5EBC0143" w:rsidR="00DD76AE" w:rsidRDefault="002D7221">
      <w:pPr>
        <w:pStyle w:val="TOC3"/>
        <w:tabs>
          <w:tab w:val="left" w:pos="907"/>
        </w:tabs>
        <w:rPr>
          <w:rFonts w:asciiTheme="minorHAnsi" w:eastAsiaTheme="minorEastAsia" w:hAnsiTheme="minorHAnsi" w:cstheme="minorBidi"/>
          <w:noProof/>
          <w:kern w:val="2"/>
          <w:sz w:val="22"/>
          <w:lang w:eastAsia="en-AU" w:bidi="ar-SA"/>
          <w14:ligatures w14:val="standardContextual"/>
        </w:rPr>
      </w:pPr>
      <w:hyperlink w:anchor="_Toc167979416" w:history="1">
        <w:r w:rsidR="00DD76AE" w:rsidRPr="0094590A">
          <w:rPr>
            <w:rStyle w:val="Hyperlink"/>
            <w:noProof/>
          </w:rPr>
          <w:t>1.6</w:t>
        </w:r>
        <w:r w:rsidR="00DD76AE">
          <w:rPr>
            <w:rFonts w:asciiTheme="minorHAnsi" w:eastAsiaTheme="minorEastAsia" w:hAnsiTheme="minorHAnsi" w:cstheme="minorBidi"/>
            <w:noProof/>
            <w:kern w:val="2"/>
            <w:sz w:val="22"/>
            <w:lang w:eastAsia="en-AU" w:bidi="ar-SA"/>
            <w14:ligatures w14:val="standardContextual"/>
          </w:rPr>
          <w:tab/>
        </w:r>
        <w:r w:rsidR="00DD76AE" w:rsidRPr="0094590A">
          <w:rPr>
            <w:rStyle w:val="Hyperlink"/>
            <w:noProof/>
          </w:rPr>
          <w:t>Commonwealth's rights, duties and functions</w:t>
        </w:r>
        <w:r w:rsidR="00DD76AE">
          <w:rPr>
            <w:noProof/>
            <w:webHidden/>
          </w:rPr>
          <w:tab/>
        </w:r>
        <w:r w:rsidR="00DD76AE">
          <w:rPr>
            <w:noProof/>
            <w:webHidden/>
          </w:rPr>
          <w:fldChar w:fldCharType="begin"/>
        </w:r>
        <w:r w:rsidR="00DD76AE">
          <w:rPr>
            <w:noProof/>
            <w:webHidden/>
          </w:rPr>
          <w:instrText xml:space="preserve"> PAGEREF _Toc167979416 \h </w:instrText>
        </w:r>
        <w:r w:rsidR="00DD76AE">
          <w:rPr>
            <w:noProof/>
            <w:webHidden/>
          </w:rPr>
        </w:r>
        <w:r w:rsidR="00DD76AE">
          <w:rPr>
            <w:noProof/>
            <w:webHidden/>
          </w:rPr>
          <w:fldChar w:fldCharType="separate"/>
        </w:r>
        <w:r w:rsidR="00DD76AE">
          <w:rPr>
            <w:noProof/>
            <w:webHidden/>
          </w:rPr>
          <w:t>7</w:t>
        </w:r>
        <w:r w:rsidR="00DD76AE">
          <w:rPr>
            <w:noProof/>
            <w:webHidden/>
          </w:rPr>
          <w:fldChar w:fldCharType="end"/>
        </w:r>
      </w:hyperlink>
    </w:p>
    <w:p w14:paraId="7AC31591" w14:textId="4E83F4B5" w:rsidR="00DD76AE" w:rsidRDefault="002D7221">
      <w:pPr>
        <w:pStyle w:val="TOC3"/>
        <w:tabs>
          <w:tab w:val="left" w:pos="907"/>
        </w:tabs>
        <w:rPr>
          <w:rFonts w:asciiTheme="minorHAnsi" w:eastAsiaTheme="minorEastAsia" w:hAnsiTheme="minorHAnsi" w:cstheme="minorBidi"/>
          <w:noProof/>
          <w:kern w:val="2"/>
          <w:sz w:val="22"/>
          <w:lang w:eastAsia="en-AU" w:bidi="ar-SA"/>
          <w14:ligatures w14:val="standardContextual"/>
        </w:rPr>
      </w:pPr>
      <w:hyperlink w:anchor="_Toc167979417" w:history="1">
        <w:r w:rsidR="00DD76AE" w:rsidRPr="0094590A">
          <w:rPr>
            <w:rStyle w:val="Hyperlink"/>
            <w:noProof/>
          </w:rPr>
          <w:t>1.7</w:t>
        </w:r>
        <w:r w:rsidR="00DD76AE">
          <w:rPr>
            <w:rFonts w:asciiTheme="minorHAnsi" w:eastAsiaTheme="minorEastAsia" w:hAnsiTheme="minorHAnsi" w:cstheme="minorBidi"/>
            <w:noProof/>
            <w:kern w:val="2"/>
            <w:sz w:val="22"/>
            <w:lang w:eastAsia="en-AU" w:bidi="ar-SA"/>
            <w14:ligatures w14:val="standardContextual"/>
          </w:rPr>
          <w:tab/>
        </w:r>
        <w:r w:rsidR="00DD76AE" w:rsidRPr="0094590A">
          <w:rPr>
            <w:rStyle w:val="Hyperlink"/>
            <w:noProof/>
          </w:rPr>
          <w:t>Reasonable endeavours of the Commonwealth</w:t>
        </w:r>
        <w:r w:rsidR="00DD76AE">
          <w:rPr>
            <w:noProof/>
            <w:webHidden/>
          </w:rPr>
          <w:tab/>
        </w:r>
        <w:r w:rsidR="00DD76AE">
          <w:rPr>
            <w:noProof/>
            <w:webHidden/>
          </w:rPr>
          <w:fldChar w:fldCharType="begin"/>
        </w:r>
        <w:r w:rsidR="00DD76AE">
          <w:rPr>
            <w:noProof/>
            <w:webHidden/>
          </w:rPr>
          <w:instrText xml:space="preserve"> PAGEREF _Toc167979417 \h </w:instrText>
        </w:r>
        <w:r w:rsidR="00DD76AE">
          <w:rPr>
            <w:noProof/>
            <w:webHidden/>
          </w:rPr>
        </w:r>
        <w:r w:rsidR="00DD76AE">
          <w:rPr>
            <w:noProof/>
            <w:webHidden/>
          </w:rPr>
          <w:fldChar w:fldCharType="separate"/>
        </w:r>
        <w:r w:rsidR="00DD76AE">
          <w:rPr>
            <w:noProof/>
            <w:webHidden/>
          </w:rPr>
          <w:t>8</w:t>
        </w:r>
        <w:r w:rsidR="00DD76AE">
          <w:rPr>
            <w:noProof/>
            <w:webHidden/>
          </w:rPr>
          <w:fldChar w:fldCharType="end"/>
        </w:r>
      </w:hyperlink>
    </w:p>
    <w:p w14:paraId="291F6732" w14:textId="6B6E3335" w:rsidR="00DD76AE" w:rsidRDefault="002D7221">
      <w:pPr>
        <w:pStyle w:val="TOC3"/>
        <w:tabs>
          <w:tab w:val="left" w:pos="907"/>
        </w:tabs>
        <w:rPr>
          <w:rFonts w:asciiTheme="minorHAnsi" w:eastAsiaTheme="minorEastAsia" w:hAnsiTheme="minorHAnsi" w:cstheme="minorBidi"/>
          <w:noProof/>
          <w:kern w:val="2"/>
          <w:sz w:val="22"/>
          <w:lang w:eastAsia="en-AU" w:bidi="ar-SA"/>
          <w14:ligatures w14:val="standardContextual"/>
        </w:rPr>
      </w:pPr>
      <w:hyperlink w:anchor="_Toc167979418" w:history="1">
        <w:r w:rsidR="00DD76AE" w:rsidRPr="0094590A">
          <w:rPr>
            <w:rStyle w:val="Hyperlink"/>
            <w:noProof/>
          </w:rPr>
          <w:t>1.8</w:t>
        </w:r>
        <w:r w:rsidR="00DD76AE">
          <w:rPr>
            <w:rFonts w:asciiTheme="minorHAnsi" w:eastAsiaTheme="minorEastAsia" w:hAnsiTheme="minorHAnsi" w:cstheme="minorBidi"/>
            <w:noProof/>
            <w:kern w:val="2"/>
            <w:sz w:val="22"/>
            <w:lang w:eastAsia="en-AU" w:bidi="ar-SA"/>
            <w14:ligatures w14:val="standardContextual"/>
          </w:rPr>
          <w:tab/>
        </w:r>
        <w:r w:rsidR="00DD76AE" w:rsidRPr="0094590A">
          <w:rPr>
            <w:rStyle w:val="Hyperlink"/>
            <w:noProof/>
          </w:rPr>
          <w:t>Prior approval or consent</w:t>
        </w:r>
        <w:r w:rsidR="00DD76AE">
          <w:rPr>
            <w:noProof/>
            <w:webHidden/>
          </w:rPr>
          <w:tab/>
        </w:r>
        <w:r w:rsidR="00DD76AE">
          <w:rPr>
            <w:noProof/>
            <w:webHidden/>
          </w:rPr>
          <w:fldChar w:fldCharType="begin"/>
        </w:r>
        <w:r w:rsidR="00DD76AE">
          <w:rPr>
            <w:noProof/>
            <w:webHidden/>
          </w:rPr>
          <w:instrText xml:space="preserve"> PAGEREF _Toc167979418 \h </w:instrText>
        </w:r>
        <w:r w:rsidR="00DD76AE">
          <w:rPr>
            <w:noProof/>
            <w:webHidden/>
          </w:rPr>
        </w:r>
        <w:r w:rsidR="00DD76AE">
          <w:rPr>
            <w:noProof/>
            <w:webHidden/>
          </w:rPr>
          <w:fldChar w:fldCharType="separate"/>
        </w:r>
        <w:r w:rsidR="00DD76AE">
          <w:rPr>
            <w:noProof/>
            <w:webHidden/>
          </w:rPr>
          <w:t>8</w:t>
        </w:r>
        <w:r w:rsidR="00DD76AE">
          <w:rPr>
            <w:noProof/>
            <w:webHidden/>
          </w:rPr>
          <w:fldChar w:fldCharType="end"/>
        </w:r>
      </w:hyperlink>
    </w:p>
    <w:p w14:paraId="34C6A508" w14:textId="00392E8D" w:rsidR="00DD76AE" w:rsidRDefault="002D7221">
      <w:pPr>
        <w:pStyle w:val="TOC3"/>
        <w:tabs>
          <w:tab w:val="left" w:pos="907"/>
        </w:tabs>
        <w:rPr>
          <w:rFonts w:asciiTheme="minorHAnsi" w:eastAsiaTheme="minorEastAsia" w:hAnsiTheme="minorHAnsi" w:cstheme="minorBidi"/>
          <w:noProof/>
          <w:kern w:val="2"/>
          <w:sz w:val="22"/>
          <w:lang w:eastAsia="en-AU" w:bidi="ar-SA"/>
          <w14:ligatures w14:val="standardContextual"/>
        </w:rPr>
      </w:pPr>
      <w:hyperlink w:anchor="_Toc167979419" w:history="1">
        <w:r w:rsidR="00DD76AE" w:rsidRPr="0094590A">
          <w:rPr>
            <w:rStyle w:val="Hyperlink"/>
            <w:noProof/>
          </w:rPr>
          <w:t>1.9</w:t>
        </w:r>
        <w:r w:rsidR="00DD76AE">
          <w:rPr>
            <w:rFonts w:asciiTheme="minorHAnsi" w:eastAsiaTheme="minorEastAsia" w:hAnsiTheme="minorHAnsi" w:cstheme="minorBidi"/>
            <w:noProof/>
            <w:kern w:val="2"/>
            <w:sz w:val="22"/>
            <w:lang w:eastAsia="en-AU" w:bidi="ar-SA"/>
            <w14:ligatures w14:val="standardContextual"/>
          </w:rPr>
          <w:tab/>
        </w:r>
        <w:r w:rsidR="00DD76AE" w:rsidRPr="0094590A">
          <w:rPr>
            <w:rStyle w:val="Hyperlink"/>
            <w:noProof/>
          </w:rPr>
          <w:t>Action without delay</w:t>
        </w:r>
        <w:r w:rsidR="00DD76AE">
          <w:rPr>
            <w:noProof/>
            <w:webHidden/>
          </w:rPr>
          <w:tab/>
        </w:r>
        <w:r w:rsidR="00DD76AE">
          <w:rPr>
            <w:noProof/>
            <w:webHidden/>
          </w:rPr>
          <w:fldChar w:fldCharType="begin"/>
        </w:r>
        <w:r w:rsidR="00DD76AE">
          <w:rPr>
            <w:noProof/>
            <w:webHidden/>
          </w:rPr>
          <w:instrText xml:space="preserve"> PAGEREF _Toc167979419 \h </w:instrText>
        </w:r>
        <w:r w:rsidR="00DD76AE">
          <w:rPr>
            <w:noProof/>
            <w:webHidden/>
          </w:rPr>
        </w:r>
        <w:r w:rsidR="00DD76AE">
          <w:rPr>
            <w:noProof/>
            <w:webHidden/>
          </w:rPr>
          <w:fldChar w:fldCharType="separate"/>
        </w:r>
        <w:r w:rsidR="00DD76AE">
          <w:rPr>
            <w:noProof/>
            <w:webHidden/>
          </w:rPr>
          <w:t>8</w:t>
        </w:r>
        <w:r w:rsidR="00DD76AE">
          <w:rPr>
            <w:noProof/>
            <w:webHidden/>
          </w:rPr>
          <w:fldChar w:fldCharType="end"/>
        </w:r>
      </w:hyperlink>
    </w:p>
    <w:p w14:paraId="43B602C4" w14:textId="0A429BFB" w:rsidR="00DD76AE" w:rsidRDefault="002D7221">
      <w:pPr>
        <w:pStyle w:val="TOC3"/>
        <w:tabs>
          <w:tab w:val="left" w:pos="1100"/>
        </w:tabs>
        <w:rPr>
          <w:rFonts w:asciiTheme="minorHAnsi" w:eastAsiaTheme="minorEastAsia" w:hAnsiTheme="minorHAnsi" w:cstheme="minorBidi"/>
          <w:noProof/>
          <w:kern w:val="2"/>
          <w:sz w:val="22"/>
          <w:lang w:eastAsia="en-AU" w:bidi="ar-SA"/>
          <w14:ligatures w14:val="standardContextual"/>
        </w:rPr>
      </w:pPr>
      <w:hyperlink w:anchor="_Toc167979420" w:history="1">
        <w:r w:rsidR="00DD76AE" w:rsidRPr="0094590A">
          <w:rPr>
            <w:rStyle w:val="Hyperlink"/>
            <w:noProof/>
          </w:rPr>
          <w:t>1.10</w:t>
        </w:r>
        <w:r w:rsidR="00DD76AE">
          <w:rPr>
            <w:rFonts w:asciiTheme="minorHAnsi" w:eastAsiaTheme="minorEastAsia" w:hAnsiTheme="minorHAnsi" w:cstheme="minorBidi"/>
            <w:noProof/>
            <w:kern w:val="2"/>
            <w:sz w:val="22"/>
            <w:lang w:eastAsia="en-AU" w:bidi="ar-SA"/>
            <w14:ligatures w14:val="standardContextual"/>
          </w:rPr>
          <w:tab/>
        </w:r>
        <w:r w:rsidR="00DD76AE" w:rsidRPr="0094590A">
          <w:rPr>
            <w:rStyle w:val="Hyperlink"/>
            <w:noProof/>
          </w:rPr>
          <w:t>Provisions limiting or excluding liability, rights or obligations</w:t>
        </w:r>
        <w:r w:rsidR="00DD76AE">
          <w:rPr>
            <w:noProof/>
            <w:webHidden/>
          </w:rPr>
          <w:tab/>
        </w:r>
        <w:r w:rsidR="00DD76AE">
          <w:rPr>
            <w:noProof/>
            <w:webHidden/>
          </w:rPr>
          <w:fldChar w:fldCharType="begin"/>
        </w:r>
        <w:r w:rsidR="00DD76AE">
          <w:rPr>
            <w:noProof/>
            <w:webHidden/>
          </w:rPr>
          <w:instrText xml:space="preserve"> PAGEREF _Toc167979420 \h </w:instrText>
        </w:r>
        <w:r w:rsidR="00DD76AE">
          <w:rPr>
            <w:noProof/>
            <w:webHidden/>
          </w:rPr>
        </w:r>
        <w:r w:rsidR="00DD76AE">
          <w:rPr>
            <w:noProof/>
            <w:webHidden/>
          </w:rPr>
          <w:fldChar w:fldCharType="separate"/>
        </w:r>
        <w:r w:rsidR="00DD76AE">
          <w:rPr>
            <w:noProof/>
            <w:webHidden/>
          </w:rPr>
          <w:t>8</w:t>
        </w:r>
        <w:r w:rsidR="00DD76AE">
          <w:rPr>
            <w:noProof/>
            <w:webHidden/>
          </w:rPr>
          <w:fldChar w:fldCharType="end"/>
        </w:r>
      </w:hyperlink>
    </w:p>
    <w:p w14:paraId="3894F165" w14:textId="3248D764" w:rsidR="00DD76AE" w:rsidRDefault="002D7221">
      <w:pPr>
        <w:pStyle w:val="TOC3"/>
        <w:tabs>
          <w:tab w:val="left" w:pos="1100"/>
        </w:tabs>
        <w:rPr>
          <w:rFonts w:asciiTheme="minorHAnsi" w:eastAsiaTheme="minorEastAsia" w:hAnsiTheme="minorHAnsi" w:cstheme="minorBidi"/>
          <w:noProof/>
          <w:kern w:val="2"/>
          <w:sz w:val="22"/>
          <w:lang w:eastAsia="en-AU" w:bidi="ar-SA"/>
          <w14:ligatures w14:val="standardContextual"/>
        </w:rPr>
      </w:pPr>
      <w:hyperlink w:anchor="_Toc167979421" w:history="1">
        <w:r w:rsidR="00DD76AE" w:rsidRPr="0094590A">
          <w:rPr>
            <w:rStyle w:val="Hyperlink"/>
            <w:noProof/>
          </w:rPr>
          <w:t>1.11</w:t>
        </w:r>
        <w:r w:rsidR="00DD76AE">
          <w:rPr>
            <w:rFonts w:asciiTheme="minorHAnsi" w:eastAsiaTheme="minorEastAsia" w:hAnsiTheme="minorHAnsi" w:cstheme="minorBidi"/>
            <w:noProof/>
            <w:kern w:val="2"/>
            <w:sz w:val="22"/>
            <w:lang w:eastAsia="en-AU" w:bidi="ar-SA"/>
            <w14:ligatures w14:val="standardContextual"/>
          </w:rPr>
          <w:tab/>
        </w:r>
        <w:r w:rsidR="00DD76AE" w:rsidRPr="0094590A">
          <w:rPr>
            <w:rStyle w:val="Hyperlink"/>
            <w:noProof/>
          </w:rPr>
          <w:t>Relationship of the parties</w:t>
        </w:r>
        <w:r w:rsidR="00DD76AE">
          <w:rPr>
            <w:noProof/>
            <w:webHidden/>
          </w:rPr>
          <w:tab/>
        </w:r>
        <w:r w:rsidR="00DD76AE">
          <w:rPr>
            <w:noProof/>
            <w:webHidden/>
          </w:rPr>
          <w:fldChar w:fldCharType="begin"/>
        </w:r>
        <w:r w:rsidR="00DD76AE">
          <w:rPr>
            <w:noProof/>
            <w:webHidden/>
          </w:rPr>
          <w:instrText xml:space="preserve"> PAGEREF _Toc167979421 \h </w:instrText>
        </w:r>
        <w:r w:rsidR="00DD76AE">
          <w:rPr>
            <w:noProof/>
            <w:webHidden/>
          </w:rPr>
        </w:r>
        <w:r w:rsidR="00DD76AE">
          <w:rPr>
            <w:noProof/>
            <w:webHidden/>
          </w:rPr>
          <w:fldChar w:fldCharType="separate"/>
        </w:r>
        <w:r w:rsidR="00DD76AE">
          <w:rPr>
            <w:noProof/>
            <w:webHidden/>
          </w:rPr>
          <w:t>8</w:t>
        </w:r>
        <w:r w:rsidR="00DD76AE">
          <w:rPr>
            <w:noProof/>
            <w:webHidden/>
          </w:rPr>
          <w:fldChar w:fldCharType="end"/>
        </w:r>
      </w:hyperlink>
    </w:p>
    <w:p w14:paraId="44FD8183" w14:textId="6DBC02A3" w:rsidR="00DD76AE" w:rsidRDefault="002D7221">
      <w:pPr>
        <w:pStyle w:val="TOC3"/>
        <w:tabs>
          <w:tab w:val="left" w:pos="1100"/>
        </w:tabs>
        <w:rPr>
          <w:rFonts w:asciiTheme="minorHAnsi" w:eastAsiaTheme="minorEastAsia" w:hAnsiTheme="minorHAnsi" w:cstheme="minorBidi"/>
          <w:noProof/>
          <w:kern w:val="2"/>
          <w:sz w:val="22"/>
          <w:lang w:eastAsia="en-AU" w:bidi="ar-SA"/>
          <w14:ligatures w14:val="standardContextual"/>
        </w:rPr>
      </w:pPr>
      <w:hyperlink w:anchor="_Toc167979422" w:history="1">
        <w:r w:rsidR="00DD76AE" w:rsidRPr="0094590A">
          <w:rPr>
            <w:rStyle w:val="Hyperlink"/>
            <w:noProof/>
          </w:rPr>
          <w:t>1.12</w:t>
        </w:r>
        <w:r w:rsidR="00DD76AE">
          <w:rPr>
            <w:rFonts w:asciiTheme="minorHAnsi" w:eastAsiaTheme="minorEastAsia" w:hAnsiTheme="minorHAnsi" w:cstheme="minorBidi"/>
            <w:noProof/>
            <w:kern w:val="2"/>
            <w:sz w:val="22"/>
            <w:lang w:eastAsia="en-AU" w:bidi="ar-SA"/>
            <w14:ligatures w14:val="standardContextual"/>
          </w:rPr>
          <w:tab/>
        </w:r>
        <w:r w:rsidR="00DD76AE" w:rsidRPr="0094590A">
          <w:rPr>
            <w:rStyle w:val="Hyperlink"/>
            <w:noProof/>
          </w:rPr>
          <w:t>Capacity of Security Trustee</w:t>
        </w:r>
        <w:r w:rsidR="00DD76AE">
          <w:rPr>
            <w:noProof/>
            <w:webHidden/>
          </w:rPr>
          <w:tab/>
        </w:r>
        <w:r w:rsidR="00DD76AE">
          <w:rPr>
            <w:noProof/>
            <w:webHidden/>
          </w:rPr>
          <w:fldChar w:fldCharType="begin"/>
        </w:r>
        <w:r w:rsidR="00DD76AE">
          <w:rPr>
            <w:noProof/>
            <w:webHidden/>
          </w:rPr>
          <w:instrText xml:space="preserve"> PAGEREF _Toc167979422 \h </w:instrText>
        </w:r>
        <w:r w:rsidR="00DD76AE">
          <w:rPr>
            <w:noProof/>
            <w:webHidden/>
          </w:rPr>
        </w:r>
        <w:r w:rsidR="00DD76AE">
          <w:rPr>
            <w:noProof/>
            <w:webHidden/>
          </w:rPr>
          <w:fldChar w:fldCharType="separate"/>
        </w:r>
        <w:r w:rsidR="00DD76AE">
          <w:rPr>
            <w:noProof/>
            <w:webHidden/>
          </w:rPr>
          <w:t>9</w:t>
        </w:r>
        <w:r w:rsidR="00DD76AE">
          <w:rPr>
            <w:noProof/>
            <w:webHidden/>
          </w:rPr>
          <w:fldChar w:fldCharType="end"/>
        </w:r>
      </w:hyperlink>
    </w:p>
    <w:p w14:paraId="4C5E65EA" w14:textId="3A3765C8" w:rsidR="00DD76AE" w:rsidRDefault="002D7221">
      <w:pPr>
        <w:pStyle w:val="TOC3"/>
        <w:tabs>
          <w:tab w:val="left" w:pos="1100"/>
        </w:tabs>
        <w:rPr>
          <w:rFonts w:asciiTheme="minorHAnsi" w:eastAsiaTheme="minorEastAsia" w:hAnsiTheme="minorHAnsi" w:cstheme="minorBidi"/>
          <w:noProof/>
          <w:kern w:val="2"/>
          <w:sz w:val="22"/>
          <w:lang w:eastAsia="en-AU" w:bidi="ar-SA"/>
          <w14:ligatures w14:val="standardContextual"/>
        </w:rPr>
      </w:pPr>
      <w:hyperlink w:anchor="_Toc167979423" w:history="1">
        <w:r w:rsidR="00DD76AE" w:rsidRPr="0094590A">
          <w:rPr>
            <w:rStyle w:val="Hyperlink"/>
            <w:noProof/>
          </w:rPr>
          <w:t>1.13</w:t>
        </w:r>
        <w:r w:rsidR="00DD76AE">
          <w:rPr>
            <w:rFonts w:asciiTheme="minorHAnsi" w:eastAsiaTheme="minorEastAsia" w:hAnsiTheme="minorHAnsi" w:cstheme="minorBidi"/>
            <w:noProof/>
            <w:kern w:val="2"/>
            <w:sz w:val="22"/>
            <w:lang w:eastAsia="en-AU" w:bidi="ar-SA"/>
            <w14:ligatures w14:val="standardContextual"/>
          </w:rPr>
          <w:tab/>
        </w:r>
        <w:r w:rsidR="00DD76AE" w:rsidRPr="0094590A">
          <w:rPr>
            <w:rStyle w:val="Hyperlink"/>
            <w:noProof/>
          </w:rPr>
          <w:t>Replacement of Security Trustee</w:t>
        </w:r>
        <w:r w:rsidR="00DD76AE">
          <w:rPr>
            <w:noProof/>
            <w:webHidden/>
          </w:rPr>
          <w:tab/>
        </w:r>
        <w:r w:rsidR="00DD76AE">
          <w:rPr>
            <w:noProof/>
            <w:webHidden/>
          </w:rPr>
          <w:fldChar w:fldCharType="begin"/>
        </w:r>
        <w:r w:rsidR="00DD76AE">
          <w:rPr>
            <w:noProof/>
            <w:webHidden/>
          </w:rPr>
          <w:instrText xml:space="preserve"> PAGEREF _Toc167979423 \h </w:instrText>
        </w:r>
        <w:r w:rsidR="00DD76AE">
          <w:rPr>
            <w:noProof/>
            <w:webHidden/>
          </w:rPr>
        </w:r>
        <w:r w:rsidR="00DD76AE">
          <w:rPr>
            <w:noProof/>
            <w:webHidden/>
          </w:rPr>
          <w:fldChar w:fldCharType="separate"/>
        </w:r>
        <w:r w:rsidR="00DD76AE">
          <w:rPr>
            <w:noProof/>
            <w:webHidden/>
          </w:rPr>
          <w:t>10</w:t>
        </w:r>
        <w:r w:rsidR="00DD76AE">
          <w:rPr>
            <w:noProof/>
            <w:webHidden/>
          </w:rPr>
          <w:fldChar w:fldCharType="end"/>
        </w:r>
      </w:hyperlink>
    </w:p>
    <w:p w14:paraId="5C78AE5A" w14:textId="593264DC" w:rsidR="00DD76AE" w:rsidRDefault="002D7221">
      <w:pPr>
        <w:pStyle w:val="TOC3"/>
        <w:tabs>
          <w:tab w:val="left" w:pos="1100"/>
        </w:tabs>
        <w:rPr>
          <w:rFonts w:asciiTheme="minorHAnsi" w:eastAsiaTheme="minorEastAsia" w:hAnsiTheme="minorHAnsi" w:cstheme="minorBidi"/>
          <w:noProof/>
          <w:kern w:val="2"/>
          <w:sz w:val="22"/>
          <w:lang w:eastAsia="en-AU" w:bidi="ar-SA"/>
          <w14:ligatures w14:val="standardContextual"/>
        </w:rPr>
      </w:pPr>
      <w:hyperlink w:anchor="_Toc167979424" w:history="1">
        <w:r w:rsidR="00DD76AE" w:rsidRPr="0094590A">
          <w:rPr>
            <w:rStyle w:val="Hyperlink"/>
            <w:noProof/>
          </w:rPr>
          <w:t>1.14</w:t>
        </w:r>
        <w:r w:rsidR="00DD76AE">
          <w:rPr>
            <w:rFonts w:asciiTheme="minorHAnsi" w:eastAsiaTheme="minorEastAsia" w:hAnsiTheme="minorHAnsi" w:cstheme="minorBidi"/>
            <w:noProof/>
            <w:kern w:val="2"/>
            <w:sz w:val="22"/>
            <w:lang w:eastAsia="en-AU" w:bidi="ar-SA"/>
            <w14:ligatures w14:val="standardContextual"/>
          </w:rPr>
          <w:tab/>
        </w:r>
        <w:r w:rsidR="00DD76AE" w:rsidRPr="0094590A">
          <w:rPr>
            <w:rStyle w:val="Hyperlink"/>
            <w:noProof/>
          </w:rPr>
          <w:t>Consideration</w:t>
        </w:r>
        <w:r w:rsidR="00DD76AE">
          <w:rPr>
            <w:noProof/>
            <w:webHidden/>
          </w:rPr>
          <w:tab/>
        </w:r>
        <w:r w:rsidR="00DD76AE">
          <w:rPr>
            <w:noProof/>
            <w:webHidden/>
          </w:rPr>
          <w:fldChar w:fldCharType="begin"/>
        </w:r>
        <w:r w:rsidR="00DD76AE">
          <w:rPr>
            <w:noProof/>
            <w:webHidden/>
          </w:rPr>
          <w:instrText xml:space="preserve"> PAGEREF _Toc167979424 \h </w:instrText>
        </w:r>
        <w:r w:rsidR="00DD76AE">
          <w:rPr>
            <w:noProof/>
            <w:webHidden/>
          </w:rPr>
        </w:r>
        <w:r w:rsidR="00DD76AE">
          <w:rPr>
            <w:noProof/>
            <w:webHidden/>
          </w:rPr>
          <w:fldChar w:fldCharType="separate"/>
        </w:r>
        <w:r w:rsidR="00DD76AE">
          <w:rPr>
            <w:noProof/>
            <w:webHidden/>
          </w:rPr>
          <w:t>10</w:t>
        </w:r>
        <w:r w:rsidR="00DD76AE">
          <w:rPr>
            <w:noProof/>
            <w:webHidden/>
          </w:rPr>
          <w:fldChar w:fldCharType="end"/>
        </w:r>
      </w:hyperlink>
    </w:p>
    <w:p w14:paraId="1CC5A590" w14:textId="229AF34D" w:rsidR="00DD76AE" w:rsidRDefault="002D7221">
      <w:pPr>
        <w:pStyle w:val="TOC3"/>
        <w:tabs>
          <w:tab w:val="left" w:pos="1100"/>
        </w:tabs>
        <w:rPr>
          <w:rFonts w:asciiTheme="minorHAnsi" w:eastAsiaTheme="minorEastAsia" w:hAnsiTheme="minorHAnsi" w:cstheme="minorBidi"/>
          <w:noProof/>
          <w:kern w:val="2"/>
          <w:sz w:val="22"/>
          <w:lang w:eastAsia="en-AU" w:bidi="ar-SA"/>
          <w14:ligatures w14:val="standardContextual"/>
        </w:rPr>
      </w:pPr>
      <w:hyperlink w:anchor="_Toc167979425" w:history="1">
        <w:r w:rsidR="00DD76AE" w:rsidRPr="0094590A">
          <w:rPr>
            <w:rStyle w:val="Hyperlink"/>
            <w:noProof/>
          </w:rPr>
          <w:t>1.15</w:t>
        </w:r>
        <w:r w:rsidR="00DD76AE">
          <w:rPr>
            <w:rFonts w:asciiTheme="minorHAnsi" w:eastAsiaTheme="minorEastAsia" w:hAnsiTheme="minorHAnsi" w:cstheme="minorBidi"/>
            <w:noProof/>
            <w:kern w:val="2"/>
            <w:sz w:val="22"/>
            <w:lang w:eastAsia="en-AU" w:bidi="ar-SA"/>
            <w14:ligatures w14:val="standardContextual"/>
          </w:rPr>
          <w:tab/>
        </w:r>
        <w:r w:rsidR="00DD76AE" w:rsidRPr="0094590A">
          <w:rPr>
            <w:rStyle w:val="Hyperlink"/>
            <w:noProof/>
          </w:rPr>
          <w:t>Condition precedent</w:t>
        </w:r>
        <w:r w:rsidR="00DD76AE">
          <w:rPr>
            <w:noProof/>
            <w:webHidden/>
          </w:rPr>
          <w:tab/>
        </w:r>
        <w:r w:rsidR="00DD76AE">
          <w:rPr>
            <w:noProof/>
            <w:webHidden/>
          </w:rPr>
          <w:fldChar w:fldCharType="begin"/>
        </w:r>
        <w:r w:rsidR="00DD76AE">
          <w:rPr>
            <w:noProof/>
            <w:webHidden/>
          </w:rPr>
          <w:instrText xml:space="preserve"> PAGEREF _Toc167979425 \h </w:instrText>
        </w:r>
        <w:r w:rsidR="00DD76AE">
          <w:rPr>
            <w:noProof/>
            <w:webHidden/>
          </w:rPr>
        </w:r>
        <w:r w:rsidR="00DD76AE">
          <w:rPr>
            <w:noProof/>
            <w:webHidden/>
          </w:rPr>
          <w:fldChar w:fldCharType="separate"/>
        </w:r>
        <w:r w:rsidR="00DD76AE">
          <w:rPr>
            <w:noProof/>
            <w:webHidden/>
          </w:rPr>
          <w:t>10</w:t>
        </w:r>
        <w:r w:rsidR="00DD76AE">
          <w:rPr>
            <w:noProof/>
            <w:webHidden/>
          </w:rPr>
          <w:fldChar w:fldCharType="end"/>
        </w:r>
      </w:hyperlink>
    </w:p>
    <w:p w14:paraId="656D4A3F" w14:textId="41E32B21" w:rsidR="00DD76AE" w:rsidRDefault="002D7221">
      <w:pPr>
        <w:pStyle w:val="TOC2"/>
        <w:rPr>
          <w:rFonts w:asciiTheme="minorHAnsi" w:eastAsiaTheme="minorEastAsia" w:hAnsiTheme="minorHAnsi" w:cstheme="minorBidi"/>
          <w:b w:val="0"/>
          <w:bCs w:val="0"/>
          <w:noProof/>
          <w:spacing w:val="0"/>
          <w:kern w:val="2"/>
          <w:sz w:val="22"/>
          <w:szCs w:val="22"/>
          <w:lang w:eastAsia="en-AU" w:bidi="ar-SA"/>
          <w14:ligatures w14:val="standardContextual"/>
        </w:rPr>
      </w:pPr>
      <w:hyperlink w:anchor="_Toc167979426" w:history="1">
        <w:r w:rsidR="00DD76AE" w:rsidRPr="0094590A">
          <w:rPr>
            <w:rStyle w:val="Hyperlink"/>
            <w:noProof/>
          </w:rPr>
          <w:t>2.</w:t>
        </w:r>
        <w:r w:rsidR="00DD76AE">
          <w:rPr>
            <w:rFonts w:asciiTheme="minorHAnsi" w:eastAsiaTheme="minorEastAsia" w:hAnsiTheme="minorHAnsi" w:cstheme="minorBidi"/>
            <w:b w:val="0"/>
            <w:bCs w:val="0"/>
            <w:noProof/>
            <w:spacing w:val="0"/>
            <w:kern w:val="2"/>
            <w:sz w:val="22"/>
            <w:szCs w:val="22"/>
            <w:lang w:eastAsia="en-AU" w:bidi="ar-SA"/>
            <w14:ligatures w14:val="standardContextual"/>
          </w:rPr>
          <w:tab/>
        </w:r>
        <w:r w:rsidR="00DD76AE" w:rsidRPr="0094590A">
          <w:rPr>
            <w:rStyle w:val="Hyperlink"/>
            <w:noProof/>
          </w:rPr>
          <w:t>Representations and warranties</w:t>
        </w:r>
        <w:r w:rsidR="00DD76AE">
          <w:rPr>
            <w:noProof/>
            <w:webHidden/>
          </w:rPr>
          <w:tab/>
        </w:r>
        <w:r w:rsidR="00DD76AE">
          <w:rPr>
            <w:noProof/>
            <w:webHidden/>
          </w:rPr>
          <w:fldChar w:fldCharType="begin"/>
        </w:r>
        <w:r w:rsidR="00DD76AE">
          <w:rPr>
            <w:noProof/>
            <w:webHidden/>
          </w:rPr>
          <w:instrText xml:space="preserve"> PAGEREF _Toc167979426 \h </w:instrText>
        </w:r>
        <w:r w:rsidR="00DD76AE">
          <w:rPr>
            <w:noProof/>
            <w:webHidden/>
          </w:rPr>
        </w:r>
        <w:r w:rsidR="00DD76AE">
          <w:rPr>
            <w:noProof/>
            <w:webHidden/>
          </w:rPr>
          <w:fldChar w:fldCharType="separate"/>
        </w:r>
        <w:r w:rsidR="00DD76AE">
          <w:rPr>
            <w:noProof/>
            <w:webHidden/>
          </w:rPr>
          <w:t>10</w:t>
        </w:r>
        <w:r w:rsidR="00DD76AE">
          <w:rPr>
            <w:noProof/>
            <w:webHidden/>
          </w:rPr>
          <w:fldChar w:fldCharType="end"/>
        </w:r>
      </w:hyperlink>
    </w:p>
    <w:p w14:paraId="2CC630EC" w14:textId="5CAFB4D3" w:rsidR="00DD76AE" w:rsidRDefault="002D7221">
      <w:pPr>
        <w:pStyle w:val="TOC3"/>
        <w:tabs>
          <w:tab w:val="left" w:pos="907"/>
        </w:tabs>
        <w:rPr>
          <w:rFonts w:asciiTheme="minorHAnsi" w:eastAsiaTheme="minorEastAsia" w:hAnsiTheme="minorHAnsi" w:cstheme="minorBidi"/>
          <w:noProof/>
          <w:kern w:val="2"/>
          <w:sz w:val="22"/>
          <w:lang w:eastAsia="en-AU" w:bidi="ar-SA"/>
          <w14:ligatures w14:val="standardContextual"/>
        </w:rPr>
      </w:pPr>
      <w:hyperlink w:anchor="_Toc167979427" w:history="1">
        <w:r w:rsidR="00DD76AE" w:rsidRPr="0094590A">
          <w:rPr>
            <w:rStyle w:val="Hyperlink"/>
            <w:noProof/>
          </w:rPr>
          <w:t>2.1</w:t>
        </w:r>
        <w:r w:rsidR="00DD76AE">
          <w:rPr>
            <w:rFonts w:asciiTheme="minorHAnsi" w:eastAsiaTheme="minorEastAsia" w:hAnsiTheme="minorHAnsi" w:cstheme="minorBidi"/>
            <w:noProof/>
            <w:kern w:val="2"/>
            <w:sz w:val="22"/>
            <w:lang w:eastAsia="en-AU" w:bidi="ar-SA"/>
            <w14:ligatures w14:val="standardContextual"/>
          </w:rPr>
          <w:tab/>
        </w:r>
        <w:r w:rsidR="00DD76AE" w:rsidRPr="0094590A">
          <w:rPr>
            <w:rStyle w:val="Hyperlink"/>
            <w:noProof/>
          </w:rPr>
          <w:t>Project Operator and Security Trustee representations and warranties</w:t>
        </w:r>
        <w:r w:rsidR="00DD76AE">
          <w:rPr>
            <w:noProof/>
            <w:webHidden/>
          </w:rPr>
          <w:tab/>
        </w:r>
        <w:r w:rsidR="00DD76AE">
          <w:rPr>
            <w:noProof/>
            <w:webHidden/>
          </w:rPr>
          <w:fldChar w:fldCharType="begin"/>
        </w:r>
        <w:r w:rsidR="00DD76AE">
          <w:rPr>
            <w:noProof/>
            <w:webHidden/>
          </w:rPr>
          <w:instrText xml:space="preserve"> PAGEREF _Toc167979427 \h </w:instrText>
        </w:r>
        <w:r w:rsidR="00DD76AE">
          <w:rPr>
            <w:noProof/>
            <w:webHidden/>
          </w:rPr>
        </w:r>
        <w:r w:rsidR="00DD76AE">
          <w:rPr>
            <w:noProof/>
            <w:webHidden/>
          </w:rPr>
          <w:fldChar w:fldCharType="separate"/>
        </w:r>
        <w:r w:rsidR="00DD76AE">
          <w:rPr>
            <w:noProof/>
            <w:webHidden/>
          </w:rPr>
          <w:t>10</w:t>
        </w:r>
        <w:r w:rsidR="00DD76AE">
          <w:rPr>
            <w:noProof/>
            <w:webHidden/>
          </w:rPr>
          <w:fldChar w:fldCharType="end"/>
        </w:r>
      </w:hyperlink>
    </w:p>
    <w:p w14:paraId="4A4FA600" w14:textId="28F42E44" w:rsidR="00DD76AE" w:rsidRDefault="002D7221">
      <w:pPr>
        <w:pStyle w:val="TOC3"/>
        <w:tabs>
          <w:tab w:val="left" w:pos="907"/>
        </w:tabs>
        <w:rPr>
          <w:rFonts w:asciiTheme="minorHAnsi" w:eastAsiaTheme="minorEastAsia" w:hAnsiTheme="minorHAnsi" w:cstheme="minorBidi"/>
          <w:noProof/>
          <w:kern w:val="2"/>
          <w:sz w:val="22"/>
          <w:lang w:eastAsia="en-AU" w:bidi="ar-SA"/>
          <w14:ligatures w14:val="standardContextual"/>
        </w:rPr>
      </w:pPr>
      <w:hyperlink w:anchor="_Toc167979428" w:history="1">
        <w:r w:rsidR="00DD76AE" w:rsidRPr="0094590A">
          <w:rPr>
            <w:rStyle w:val="Hyperlink"/>
            <w:noProof/>
          </w:rPr>
          <w:t>2.2</w:t>
        </w:r>
        <w:r w:rsidR="00DD76AE">
          <w:rPr>
            <w:rFonts w:asciiTheme="minorHAnsi" w:eastAsiaTheme="minorEastAsia" w:hAnsiTheme="minorHAnsi" w:cstheme="minorBidi"/>
            <w:noProof/>
            <w:kern w:val="2"/>
            <w:sz w:val="22"/>
            <w:lang w:eastAsia="en-AU" w:bidi="ar-SA"/>
            <w14:ligatures w14:val="standardContextual"/>
          </w:rPr>
          <w:tab/>
        </w:r>
        <w:r w:rsidR="00DD76AE" w:rsidRPr="0094590A">
          <w:rPr>
            <w:rStyle w:val="Hyperlink"/>
            <w:noProof/>
          </w:rPr>
          <w:t>Commonwealth representations and warranties</w:t>
        </w:r>
        <w:r w:rsidR="00DD76AE">
          <w:rPr>
            <w:noProof/>
            <w:webHidden/>
          </w:rPr>
          <w:tab/>
        </w:r>
        <w:r w:rsidR="00DD76AE">
          <w:rPr>
            <w:noProof/>
            <w:webHidden/>
          </w:rPr>
          <w:fldChar w:fldCharType="begin"/>
        </w:r>
        <w:r w:rsidR="00DD76AE">
          <w:rPr>
            <w:noProof/>
            <w:webHidden/>
          </w:rPr>
          <w:instrText xml:space="preserve"> PAGEREF _Toc167979428 \h </w:instrText>
        </w:r>
        <w:r w:rsidR="00DD76AE">
          <w:rPr>
            <w:noProof/>
            <w:webHidden/>
          </w:rPr>
        </w:r>
        <w:r w:rsidR="00DD76AE">
          <w:rPr>
            <w:noProof/>
            <w:webHidden/>
          </w:rPr>
          <w:fldChar w:fldCharType="separate"/>
        </w:r>
        <w:r w:rsidR="00DD76AE">
          <w:rPr>
            <w:noProof/>
            <w:webHidden/>
          </w:rPr>
          <w:t>11</w:t>
        </w:r>
        <w:r w:rsidR="00DD76AE">
          <w:rPr>
            <w:noProof/>
            <w:webHidden/>
          </w:rPr>
          <w:fldChar w:fldCharType="end"/>
        </w:r>
      </w:hyperlink>
    </w:p>
    <w:p w14:paraId="6CA026CA" w14:textId="1BC21A39" w:rsidR="00DD76AE" w:rsidRDefault="002D7221">
      <w:pPr>
        <w:pStyle w:val="TOC3"/>
        <w:tabs>
          <w:tab w:val="left" w:pos="907"/>
        </w:tabs>
        <w:rPr>
          <w:rFonts w:asciiTheme="minorHAnsi" w:eastAsiaTheme="minorEastAsia" w:hAnsiTheme="minorHAnsi" w:cstheme="minorBidi"/>
          <w:noProof/>
          <w:kern w:val="2"/>
          <w:sz w:val="22"/>
          <w:lang w:eastAsia="en-AU" w:bidi="ar-SA"/>
          <w14:ligatures w14:val="standardContextual"/>
        </w:rPr>
      </w:pPr>
      <w:hyperlink w:anchor="_Toc167979429" w:history="1">
        <w:r w:rsidR="00DD76AE" w:rsidRPr="0094590A">
          <w:rPr>
            <w:rStyle w:val="Hyperlink"/>
            <w:noProof/>
          </w:rPr>
          <w:t>2.3</w:t>
        </w:r>
        <w:r w:rsidR="00DD76AE">
          <w:rPr>
            <w:rFonts w:asciiTheme="minorHAnsi" w:eastAsiaTheme="minorEastAsia" w:hAnsiTheme="minorHAnsi" w:cstheme="minorBidi"/>
            <w:noProof/>
            <w:kern w:val="2"/>
            <w:sz w:val="22"/>
            <w:lang w:eastAsia="en-AU" w:bidi="ar-SA"/>
            <w14:ligatures w14:val="standardContextual"/>
          </w:rPr>
          <w:tab/>
        </w:r>
        <w:r w:rsidR="00DD76AE" w:rsidRPr="0094590A">
          <w:rPr>
            <w:rStyle w:val="Hyperlink"/>
            <w:noProof/>
          </w:rPr>
          <w:t>Reliance</w:t>
        </w:r>
        <w:r w:rsidR="00DD76AE">
          <w:rPr>
            <w:noProof/>
            <w:webHidden/>
          </w:rPr>
          <w:tab/>
        </w:r>
        <w:r w:rsidR="00DD76AE">
          <w:rPr>
            <w:noProof/>
            <w:webHidden/>
          </w:rPr>
          <w:fldChar w:fldCharType="begin"/>
        </w:r>
        <w:r w:rsidR="00DD76AE">
          <w:rPr>
            <w:noProof/>
            <w:webHidden/>
          </w:rPr>
          <w:instrText xml:space="preserve"> PAGEREF _Toc167979429 \h </w:instrText>
        </w:r>
        <w:r w:rsidR="00DD76AE">
          <w:rPr>
            <w:noProof/>
            <w:webHidden/>
          </w:rPr>
        </w:r>
        <w:r w:rsidR="00DD76AE">
          <w:rPr>
            <w:noProof/>
            <w:webHidden/>
          </w:rPr>
          <w:fldChar w:fldCharType="separate"/>
        </w:r>
        <w:r w:rsidR="00DD76AE">
          <w:rPr>
            <w:noProof/>
            <w:webHidden/>
          </w:rPr>
          <w:t>11</w:t>
        </w:r>
        <w:r w:rsidR="00DD76AE">
          <w:rPr>
            <w:noProof/>
            <w:webHidden/>
          </w:rPr>
          <w:fldChar w:fldCharType="end"/>
        </w:r>
      </w:hyperlink>
    </w:p>
    <w:p w14:paraId="56FCF696" w14:textId="40A295D7" w:rsidR="00DD76AE" w:rsidRDefault="002D7221">
      <w:pPr>
        <w:pStyle w:val="TOC3"/>
        <w:tabs>
          <w:tab w:val="left" w:pos="907"/>
        </w:tabs>
        <w:rPr>
          <w:rFonts w:asciiTheme="minorHAnsi" w:eastAsiaTheme="minorEastAsia" w:hAnsiTheme="minorHAnsi" w:cstheme="minorBidi"/>
          <w:noProof/>
          <w:kern w:val="2"/>
          <w:sz w:val="22"/>
          <w:lang w:eastAsia="en-AU" w:bidi="ar-SA"/>
          <w14:ligatures w14:val="standardContextual"/>
        </w:rPr>
      </w:pPr>
      <w:hyperlink w:anchor="_Toc167979430" w:history="1">
        <w:r w:rsidR="00DD76AE" w:rsidRPr="0094590A">
          <w:rPr>
            <w:rStyle w:val="Hyperlink"/>
            <w:noProof/>
          </w:rPr>
          <w:t>2.4</w:t>
        </w:r>
        <w:r w:rsidR="00DD76AE">
          <w:rPr>
            <w:rFonts w:asciiTheme="minorHAnsi" w:eastAsiaTheme="minorEastAsia" w:hAnsiTheme="minorHAnsi" w:cstheme="minorBidi"/>
            <w:noProof/>
            <w:kern w:val="2"/>
            <w:sz w:val="22"/>
            <w:lang w:eastAsia="en-AU" w:bidi="ar-SA"/>
            <w14:ligatures w14:val="standardContextual"/>
          </w:rPr>
          <w:tab/>
        </w:r>
        <w:r w:rsidR="00DD76AE" w:rsidRPr="0094590A">
          <w:rPr>
            <w:rStyle w:val="Hyperlink"/>
            <w:noProof/>
          </w:rPr>
          <w:t>Repetition</w:t>
        </w:r>
        <w:r w:rsidR="00DD76AE">
          <w:rPr>
            <w:noProof/>
            <w:webHidden/>
          </w:rPr>
          <w:tab/>
        </w:r>
        <w:r w:rsidR="00DD76AE">
          <w:rPr>
            <w:noProof/>
            <w:webHidden/>
          </w:rPr>
          <w:fldChar w:fldCharType="begin"/>
        </w:r>
        <w:r w:rsidR="00DD76AE">
          <w:rPr>
            <w:noProof/>
            <w:webHidden/>
          </w:rPr>
          <w:instrText xml:space="preserve"> PAGEREF _Toc167979430 \h </w:instrText>
        </w:r>
        <w:r w:rsidR="00DD76AE">
          <w:rPr>
            <w:noProof/>
            <w:webHidden/>
          </w:rPr>
        </w:r>
        <w:r w:rsidR="00DD76AE">
          <w:rPr>
            <w:noProof/>
            <w:webHidden/>
          </w:rPr>
          <w:fldChar w:fldCharType="separate"/>
        </w:r>
        <w:r w:rsidR="00DD76AE">
          <w:rPr>
            <w:noProof/>
            <w:webHidden/>
          </w:rPr>
          <w:t>11</w:t>
        </w:r>
        <w:r w:rsidR="00DD76AE">
          <w:rPr>
            <w:noProof/>
            <w:webHidden/>
          </w:rPr>
          <w:fldChar w:fldCharType="end"/>
        </w:r>
      </w:hyperlink>
    </w:p>
    <w:p w14:paraId="418CC537" w14:textId="051EED38" w:rsidR="00DD76AE" w:rsidRDefault="002D7221">
      <w:pPr>
        <w:pStyle w:val="TOC2"/>
        <w:rPr>
          <w:rFonts w:asciiTheme="minorHAnsi" w:eastAsiaTheme="minorEastAsia" w:hAnsiTheme="minorHAnsi" w:cstheme="minorBidi"/>
          <w:b w:val="0"/>
          <w:bCs w:val="0"/>
          <w:noProof/>
          <w:spacing w:val="0"/>
          <w:kern w:val="2"/>
          <w:sz w:val="22"/>
          <w:szCs w:val="22"/>
          <w:lang w:eastAsia="en-AU" w:bidi="ar-SA"/>
          <w14:ligatures w14:val="standardContextual"/>
        </w:rPr>
      </w:pPr>
      <w:hyperlink w:anchor="_Toc167979431" w:history="1">
        <w:r w:rsidR="00DD76AE" w:rsidRPr="0094590A">
          <w:rPr>
            <w:rStyle w:val="Hyperlink"/>
            <w:noProof/>
          </w:rPr>
          <w:t>3.</w:t>
        </w:r>
        <w:r w:rsidR="00DD76AE">
          <w:rPr>
            <w:rFonts w:asciiTheme="minorHAnsi" w:eastAsiaTheme="minorEastAsia" w:hAnsiTheme="minorHAnsi" w:cstheme="minorBidi"/>
            <w:b w:val="0"/>
            <w:bCs w:val="0"/>
            <w:noProof/>
            <w:spacing w:val="0"/>
            <w:kern w:val="2"/>
            <w:sz w:val="22"/>
            <w:szCs w:val="22"/>
            <w:lang w:eastAsia="en-AU" w:bidi="ar-SA"/>
            <w14:ligatures w14:val="standardContextual"/>
          </w:rPr>
          <w:tab/>
        </w:r>
        <w:r w:rsidR="00DD76AE" w:rsidRPr="0094590A">
          <w:rPr>
            <w:rStyle w:val="Hyperlink"/>
            <w:noProof/>
          </w:rPr>
          <w:t>Consents and undertakings</w:t>
        </w:r>
        <w:r w:rsidR="00DD76AE">
          <w:rPr>
            <w:noProof/>
            <w:webHidden/>
          </w:rPr>
          <w:tab/>
        </w:r>
        <w:r w:rsidR="00DD76AE">
          <w:rPr>
            <w:noProof/>
            <w:webHidden/>
          </w:rPr>
          <w:fldChar w:fldCharType="begin"/>
        </w:r>
        <w:r w:rsidR="00DD76AE">
          <w:rPr>
            <w:noProof/>
            <w:webHidden/>
          </w:rPr>
          <w:instrText xml:space="preserve"> PAGEREF _Toc167979431 \h </w:instrText>
        </w:r>
        <w:r w:rsidR="00DD76AE">
          <w:rPr>
            <w:noProof/>
            <w:webHidden/>
          </w:rPr>
        </w:r>
        <w:r w:rsidR="00DD76AE">
          <w:rPr>
            <w:noProof/>
            <w:webHidden/>
          </w:rPr>
          <w:fldChar w:fldCharType="separate"/>
        </w:r>
        <w:r w:rsidR="00DD76AE">
          <w:rPr>
            <w:noProof/>
            <w:webHidden/>
          </w:rPr>
          <w:t>11</w:t>
        </w:r>
        <w:r w:rsidR="00DD76AE">
          <w:rPr>
            <w:noProof/>
            <w:webHidden/>
          </w:rPr>
          <w:fldChar w:fldCharType="end"/>
        </w:r>
      </w:hyperlink>
    </w:p>
    <w:p w14:paraId="507697F6" w14:textId="2732B2B7" w:rsidR="00DD76AE" w:rsidRDefault="002D7221">
      <w:pPr>
        <w:pStyle w:val="TOC3"/>
        <w:tabs>
          <w:tab w:val="left" w:pos="907"/>
        </w:tabs>
        <w:rPr>
          <w:rFonts w:asciiTheme="minorHAnsi" w:eastAsiaTheme="minorEastAsia" w:hAnsiTheme="minorHAnsi" w:cstheme="minorBidi"/>
          <w:noProof/>
          <w:kern w:val="2"/>
          <w:sz w:val="22"/>
          <w:lang w:eastAsia="en-AU" w:bidi="ar-SA"/>
          <w14:ligatures w14:val="standardContextual"/>
        </w:rPr>
      </w:pPr>
      <w:hyperlink w:anchor="_Toc167979432" w:history="1">
        <w:r w:rsidR="00DD76AE" w:rsidRPr="0094590A">
          <w:rPr>
            <w:rStyle w:val="Hyperlink"/>
            <w:noProof/>
          </w:rPr>
          <w:t>3.1</w:t>
        </w:r>
        <w:r w:rsidR="00DD76AE">
          <w:rPr>
            <w:rFonts w:asciiTheme="minorHAnsi" w:eastAsiaTheme="minorEastAsia" w:hAnsiTheme="minorHAnsi" w:cstheme="minorBidi"/>
            <w:noProof/>
            <w:kern w:val="2"/>
            <w:sz w:val="22"/>
            <w:lang w:eastAsia="en-AU" w:bidi="ar-SA"/>
            <w14:ligatures w14:val="standardContextual"/>
          </w:rPr>
          <w:tab/>
        </w:r>
        <w:r w:rsidR="00DD76AE" w:rsidRPr="0094590A">
          <w:rPr>
            <w:rStyle w:val="Hyperlink"/>
            <w:noProof/>
          </w:rPr>
          <w:t>Consent by Project Operator</w:t>
        </w:r>
        <w:r w:rsidR="00DD76AE">
          <w:rPr>
            <w:noProof/>
            <w:webHidden/>
          </w:rPr>
          <w:tab/>
        </w:r>
        <w:r w:rsidR="00DD76AE">
          <w:rPr>
            <w:noProof/>
            <w:webHidden/>
          </w:rPr>
          <w:fldChar w:fldCharType="begin"/>
        </w:r>
        <w:r w:rsidR="00DD76AE">
          <w:rPr>
            <w:noProof/>
            <w:webHidden/>
          </w:rPr>
          <w:instrText xml:space="preserve"> PAGEREF _Toc167979432 \h </w:instrText>
        </w:r>
        <w:r w:rsidR="00DD76AE">
          <w:rPr>
            <w:noProof/>
            <w:webHidden/>
          </w:rPr>
        </w:r>
        <w:r w:rsidR="00DD76AE">
          <w:rPr>
            <w:noProof/>
            <w:webHidden/>
          </w:rPr>
          <w:fldChar w:fldCharType="separate"/>
        </w:r>
        <w:r w:rsidR="00DD76AE">
          <w:rPr>
            <w:noProof/>
            <w:webHidden/>
          </w:rPr>
          <w:t>11</w:t>
        </w:r>
        <w:r w:rsidR="00DD76AE">
          <w:rPr>
            <w:noProof/>
            <w:webHidden/>
          </w:rPr>
          <w:fldChar w:fldCharType="end"/>
        </w:r>
      </w:hyperlink>
    </w:p>
    <w:p w14:paraId="70B08F0E" w14:textId="420AC4F8" w:rsidR="00DD76AE" w:rsidRDefault="002D7221">
      <w:pPr>
        <w:pStyle w:val="TOC3"/>
        <w:tabs>
          <w:tab w:val="left" w:pos="907"/>
        </w:tabs>
        <w:rPr>
          <w:rFonts w:asciiTheme="minorHAnsi" w:eastAsiaTheme="minorEastAsia" w:hAnsiTheme="minorHAnsi" w:cstheme="minorBidi"/>
          <w:noProof/>
          <w:kern w:val="2"/>
          <w:sz w:val="22"/>
          <w:lang w:eastAsia="en-AU" w:bidi="ar-SA"/>
          <w14:ligatures w14:val="standardContextual"/>
        </w:rPr>
      </w:pPr>
      <w:hyperlink w:anchor="_Toc167979433" w:history="1">
        <w:r w:rsidR="00DD76AE" w:rsidRPr="0094590A">
          <w:rPr>
            <w:rStyle w:val="Hyperlink"/>
            <w:noProof/>
          </w:rPr>
          <w:t>3.2</w:t>
        </w:r>
        <w:r w:rsidR="00DD76AE">
          <w:rPr>
            <w:rFonts w:asciiTheme="minorHAnsi" w:eastAsiaTheme="minorEastAsia" w:hAnsiTheme="minorHAnsi" w:cstheme="minorBidi"/>
            <w:noProof/>
            <w:kern w:val="2"/>
            <w:sz w:val="22"/>
            <w:lang w:eastAsia="en-AU" w:bidi="ar-SA"/>
            <w14:ligatures w14:val="standardContextual"/>
          </w:rPr>
          <w:tab/>
        </w:r>
        <w:r w:rsidR="00DD76AE" w:rsidRPr="0094590A">
          <w:rPr>
            <w:rStyle w:val="Hyperlink"/>
            <w:noProof/>
          </w:rPr>
          <w:t>Consent and undertakings by the Commonwealth</w:t>
        </w:r>
        <w:r w:rsidR="00DD76AE">
          <w:rPr>
            <w:noProof/>
            <w:webHidden/>
          </w:rPr>
          <w:tab/>
        </w:r>
        <w:r w:rsidR="00DD76AE">
          <w:rPr>
            <w:noProof/>
            <w:webHidden/>
          </w:rPr>
          <w:fldChar w:fldCharType="begin"/>
        </w:r>
        <w:r w:rsidR="00DD76AE">
          <w:rPr>
            <w:noProof/>
            <w:webHidden/>
          </w:rPr>
          <w:instrText xml:space="preserve"> PAGEREF _Toc167979433 \h </w:instrText>
        </w:r>
        <w:r w:rsidR="00DD76AE">
          <w:rPr>
            <w:noProof/>
            <w:webHidden/>
          </w:rPr>
        </w:r>
        <w:r w:rsidR="00DD76AE">
          <w:rPr>
            <w:noProof/>
            <w:webHidden/>
          </w:rPr>
          <w:fldChar w:fldCharType="separate"/>
        </w:r>
        <w:r w:rsidR="00DD76AE">
          <w:rPr>
            <w:noProof/>
            <w:webHidden/>
          </w:rPr>
          <w:t>11</w:t>
        </w:r>
        <w:r w:rsidR="00DD76AE">
          <w:rPr>
            <w:noProof/>
            <w:webHidden/>
          </w:rPr>
          <w:fldChar w:fldCharType="end"/>
        </w:r>
      </w:hyperlink>
    </w:p>
    <w:p w14:paraId="406D125C" w14:textId="4F28BBF7" w:rsidR="00DD76AE" w:rsidRDefault="002D7221">
      <w:pPr>
        <w:pStyle w:val="TOC3"/>
        <w:tabs>
          <w:tab w:val="left" w:pos="907"/>
        </w:tabs>
        <w:rPr>
          <w:rFonts w:asciiTheme="minorHAnsi" w:eastAsiaTheme="minorEastAsia" w:hAnsiTheme="minorHAnsi" w:cstheme="minorBidi"/>
          <w:noProof/>
          <w:kern w:val="2"/>
          <w:sz w:val="22"/>
          <w:lang w:eastAsia="en-AU" w:bidi="ar-SA"/>
          <w14:ligatures w14:val="standardContextual"/>
        </w:rPr>
      </w:pPr>
      <w:hyperlink w:anchor="_Toc167979434" w:history="1">
        <w:r w:rsidR="00DD76AE" w:rsidRPr="0094590A">
          <w:rPr>
            <w:rStyle w:val="Hyperlink"/>
            <w:noProof/>
          </w:rPr>
          <w:t>3.3</w:t>
        </w:r>
        <w:r w:rsidR="00DD76AE">
          <w:rPr>
            <w:rFonts w:asciiTheme="minorHAnsi" w:eastAsiaTheme="minorEastAsia" w:hAnsiTheme="minorHAnsi" w:cstheme="minorBidi"/>
            <w:noProof/>
            <w:kern w:val="2"/>
            <w:sz w:val="22"/>
            <w:lang w:eastAsia="en-AU" w:bidi="ar-SA"/>
            <w14:ligatures w14:val="standardContextual"/>
          </w:rPr>
          <w:tab/>
        </w:r>
        <w:r w:rsidR="00DD76AE" w:rsidRPr="0094590A">
          <w:rPr>
            <w:rStyle w:val="Hyperlink"/>
            <w:noProof/>
          </w:rPr>
          <w:t>Notification by Security Trustee</w:t>
        </w:r>
        <w:r w:rsidR="00DD76AE">
          <w:rPr>
            <w:noProof/>
            <w:webHidden/>
          </w:rPr>
          <w:tab/>
        </w:r>
        <w:r w:rsidR="00DD76AE">
          <w:rPr>
            <w:noProof/>
            <w:webHidden/>
          </w:rPr>
          <w:fldChar w:fldCharType="begin"/>
        </w:r>
        <w:r w:rsidR="00DD76AE">
          <w:rPr>
            <w:noProof/>
            <w:webHidden/>
          </w:rPr>
          <w:instrText xml:space="preserve"> PAGEREF _Toc167979434 \h </w:instrText>
        </w:r>
        <w:r w:rsidR="00DD76AE">
          <w:rPr>
            <w:noProof/>
            <w:webHidden/>
          </w:rPr>
        </w:r>
        <w:r w:rsidR="00DD76AE">
          <w:rPr>
            <w:noProof/>
            <w:webHidden/>
          </w:rPr>
          <w:fldChar w:fldCharType="separate"/>
        </w:r>
        <w:r w:rsidR="00DD76AE">
          <w:rPr>
            <w:noProof/>
            <w:webHidden/>
          </w:rPr>
          <w:t>12</w:t>
        </w:r>
        <w:r w:rsidR="00DD76AE">
          <w:rPr>
            <w:noProof/>
            <w:webHidden/>
          </w:rPr>
          <w:fldChar w:fldCharType="end"/>
        </w:r>
      </w:hyperlink>
    </w:p>
    <w:p w14:paraId="33661A15" w14:textId="0D8A598C" w:rsidR="00DD76AE" w:rsidRDefault="002D7221">
      <w:pPr>
        <w:pStyle w:val="TOC2"/>
        <w:rPr>
          <w:rFonts w:asciiTheme="minorHAnsi" w:eastAsiaTheme="minorEastAsia" w:hAnsiTheme="minorHAnsi" w:cstheme="minorBidi"/>
          <w:b w:val="0"/>
          <w:bCs w:val="0"/>
          <w:noProof/>
          <w:spacing w:val="0"/>
          <w:kern w:val="2"/>
          <w:sz w:val="22"/>
          <w:szCs w:val="22"/>
          <w:lang w:eastAsia="en-AU" w:bidi="ar-SA"/>
          <w14:ligatures w14:val="standardContextual"/>
        </w:rPr>
      </w:pPr>
      <w:hyperlink w:anchor="_Toc167979435" w:history="1">
        <w:r w:rsidR="00DD76AE" w:rsidRPr="0094590A">
          <w:rPr>
            <w:rStyle w:val="Hyperlink"/>
            <w:noProof/>
          </w:rPr>
          <w:t>4.</w:t>
        </w:r>
        <w:r w:rsidR="00DD76AE">
          <w:rPr>
            <w:rFonts w:asciiTheme="minorHAnsi" w:eastAsiaTheme="minorEastAsia" w:hAnsiTheme="minorHAnsi" w:cstheme="minorBidi"/>
            <w:b w:val="0"/>
            <w:bCs w:val="0"/>
            <w:noProof/>
            <w:spacing w:val="0"/>
            <w:kern w:val="2"/>
            <w:sz w:val="22"/>
            <w:szCs w:val="22"/>
            <w:lang w:eastAsia="en-AU" w:bidi="ar-SA"/>
            <w14:ligatures w14:val="standardContextual"/>
          </w:rPr>
          <w:tab/>
        </w:r>
        <w:r w:rsidR="00DD76AE" w:rsidRPr="0094590A">
          <w:rPr>
            <w:rStyle w:val="Hyperlink"/>
            <w:noProof/>
          </w:rPr>
          <w:t>Termination Events – cure and termination</w:t>
        </w:r>
        <w:r w:rsidR="00DD76AE">
          <w:rPr>
            <w:noProof/>
            <w:webHidden/>
          </w:rPr>
          <w:tab/>
        </w:r>
        <w:r w:rsidR="00DD76AE">
          <w:rPr>
            <w:noProof/>
            <w:webHidden/>
          </w:rPr>
          <w:fldChar w:fldCharType="begin"/>
        </w:r>
        <w:r w:rsidR="00DD76AE">
          <w:rPr>
            <w:noProof/>
            <w:webHidden/>
          </w:rPr>
          <w:instrText xml:space="preserve"> PAGEREF _Toc167979435 \h </w:instrText>
        </w:r>
        <w:r w:rsidR="00DD76AE">
          <w:rPr>
            <w:noProof/>
            <w:webHidden/>
          </w:rPr>
        </w:r>
        <w:r w:rsidR="00DD76AE">
          <w:rPr>
            <w:noProof/>
            <w:webHidden/>
          </w:rPr>
          <w:fldChar w:fldCharType="separate"/>
        </w:r>
        <w:r w:rsidR="00DD76AE">
          <w:rPr>
            <w:noProof/>
            <w:webHidden/>
          </w:rPr>
          <w:t>12</w:t>
        </w:r>
        <w:r w:rsidR="00DD76AE">
          <w:rPr>
            <w:noProof/>
            <w:webHidden/>
          </w:rPr>
          <w:fldChar w:fldCharType="end"/>
        </w:r>
      </w:hyperlink>
    </w:p>
    <w:p w14:paraId="6F03561E" w14:textId="18B5B883" w:rsidR="00DD76AE" w:rsidRDefault="002D7221">
      <w:pPr>
        <w:pStyle w:val="TOC3"/>
        <w:tabs>
          <w:tab w:val="left" w:pos="907"/>
        </w:tabs>
        <w:rPr>
          <w:rFonts w:asciiTheme="minorHAnsi" w:eastAsiaTheme="minorEastAsia" w:hAnsiTheme="minorHAnsi" w:cstheme="minorBidi"/>
          <w:noProof/>
          <w:kern w:val="2"/>
          <w:sz w:val="22"/>
          <w:lang w:eastAsia="en-AU" w:bidi="ar-SA"/>
          <w14:ligatures w14:val="standardContextual"/>
        </w:rPr>
      </w:pPr>
      <w:hyperlink w:anchor="_Toc167979436" w:history="1">
        <w:r w:rsidR="00DD76AE" w:rsidRPr="0094590A">
          <w:rPr>
            <w:rStyle w:val="Hyperlink"/>
            <w:noProof/>
          </w:rPr>
          <w:t>4.1</w:t>
        </w:r>
        <w:r w:rsidR="00DD76AE">
          <w:rPr>
            <w:rFonts w:asciiTheme="minorHAnsi" w:eastAsiaTheme="minorEastAsia" w:hAnsiTheme="minorHAnsi" w:cstheme="minorBidi"/>
            <w:noProof/>
            <w:kern w:val="2"/>
            <w:sz w:val="22"/>
            <w:lang w:eastAsia="en-AU" w:bidi="ar-SA"/>
            <w14:ligatures w14:val="standardContextual"/>
          </w:rPr>
          <w:tab/>
        </w:r>
        <w:r w:rsidR="00DD76AE" w:rsidRPr="0094590A">
          <w:rPr>
            <w:rStyle w:val="Hyperlink"/>
            <w:noProof/>
          </w:rPr>
          <w:t>Termination Event Notices to Security Trustee</w:t>
        </w:r>
        <w:r w:rsidR="00DD76AE">
          <w:rPr>
            <w:noProof/>
            <w:webHidden/>
          </w:rPr>
          <w:tab/>
        </w:r>
        <w:r w:rsidR="00DD76AE">
          <w:rPr>
            <w:noProof/>
            <w:webHidden/>
          </w:rPr>
          <w:fldChar w:fldCharType="begin"/>
        </w:r>
        <w:r w:rsidR="00DD76AE">
          <w:rPr>
            <w:noProof/>
            <w:webHidden/>
          </w:rPr>
          <w:instrText xml:space="preserve"> PAGEREF _Toc167979436 \h </w:instrText>
        </w:r>
        <w:r w:rsidR="00DD76AE">
          <w:rPr>
            <w:noProof/>
            <w:webHidden/>
          </w:rPr>
        </w:r>
        <w:r w:rsidR="00DD76AE">
          <w:rPr>
            <w:noProof/>
            <w:webHidden/>
          </w:rPr>
          <w:fldChar w:fldCharType="separate"/>
        </w:r>
        <w:r w:rsidR="00DD76AE">
          <w:rPr>
            <w:noProof/>
            <w:webHidden/>
          </w:rPr>
          <w:t>12</w:t>
        </w:r>
        <w:r w:rsidR="00DD76AE">
          <w:rPr>
            <w:noProof/>
            <w:webHidden/>
          </w:rPr>
          <w:fldChar w:fldCharType="end"/>
        </w:r>
      </w:hyperlink>
    </w:p>
    <w:p w14:paraId="6E0BA978" w14:textId="5502AABA" w:rsidR="00DD76AE" w:rsidRDefault="002D7221">
      <w:pPr>
        <w:pStyle w:val="TOC3"/>
        <w:tabs>
          <w:tab w:val="left" w:pos="907"/>
        </w:tabs>
        <w:rPr>
          <w:rFonts w:asciiTheme="minorHAnsi" w:eastAsiaTheme="minorEastAsia" w:hAnsiTheme="minorHAnsi" w:cstheme="minorBidi"/>
          <w:noProof/>
          <w:kern w:val="2"/>
          <w:sz w:val="22"/>
          <w:lang w:eastAsia="en-AU" w:bidi="ar-SA"/>
          <w14:ligatures w14:val="standardContextual"/>
        </w:rPr>
      </w:pPr>
      <w:hyperlink w:anchor="_Toc167979437" w:history="1">
        <w:r w:rsidR="00DD76AE" w:rsidRPr="0094590A">
          <w:rPr>
            <w:rStyle w:val="Hyperlink"/>
            <w:noProof/>
          </w:rPr>
          <w:t>4.2</w:t>
        </w:r>
        <w:r w:rsidR="00DD76AE">
          <w:rPr>
            <w:rFonts w:asciiTheme="minorHAnsi" w:eastAsiaTheme="minorEastAsia" w:hAnsiTheme="minorHAnsi" w:cstheme="minorBidi"/>
            <w:noProof/>
            <w:kern w:val="2"/>
            <w:sz w:val="22"/>
            <w:lang w:eastAsia="en-AU" w:bidi="ar-SA"/>
            <w14:ligatures w14:val="standardContextual"/>
          </w:rPr>
          <w:tab/>
        </w:r>
        <w:r w:rsidR="00DD76AE" w:rsidRPr="0094590A">
          <w:rPr>
            <w:rStyle w:val="Hyperlink"/>
            <w:noProof/>
          </w:rPr>
          <w:t>Cure rights</w:t>
        </w:r>
        <w:r w:rsidR="00DD76AE">
          <w:rPr>
            <w:noProof/>
            <w:webHidden/>
          </w:rPr>
          <w:tab/>
        </w:r>
        <w:r w:rsidR="00DD76AE">
          <w:rPr>
            <w:noProof/>
            <w:webHidden/>
          </w:rPr>
          <w:fldChar w:fldCharType="begin"/>
        </w:r>
        <w:r w:rsidR="00DD76AE">
          <w:rPr>
            <w:noProof/>
            <w:webHidden/>
          </w:rPr>
          <w:instrText xml:space="preserve"> PAGEREF _Toc167979437 \h </w:instrText>
        </w:r>
        <w:r w:rsidR="00DD76AE">
          <w:rPr>
            <w:noProof/>
            <w:webHidden/>
          </w:rPr>
        </w:r>
        <w:r w:rsidR="00DD76AE">
          <w:rPr>
            <w:noProof/>
            <w:webHidden/>
          </w:rPr>
          <w:fldChar w:fldCharType="separate"/>
        </w:r>
        <w:r w:rsidR="00DD76AE">
          <w:rPr>
            <w:noProof/>
            <w:webHidden/>
          </w:rPr>
          <w:t>12</w:t>
        </w:r>
        <w:r w:rsidR="00DD76AE">
          <w:rPr>
            <w:noProof/>
            <w:webHidden/>
          </w:rPr>
          <w:fldChar w:fldCharType="end"/>
        </w:r>
      </w:hyperlink>
    </w:p>
    <w:p w14:paraId="50714213" w14:textId="4279FAC6" w:rsidR="00DD76AE" w:rsidRDefault="002D7221">
      <w:pPr>
        <w:pStyle w:val="TOC3"/>
        <w:tabs>
          <w:tab w:val="left" w:pos="907"/>
        </w:tabs>
        <w:rPr>
          <w:rFonts w:asciiTheme="minorHAnsi" w:eastAsiaTheme="minorEastAsia" w:hAnsiTheme="minorHAnsi" w:cstheme="minorBidi"/>
          <w:noProof/>
          <w:kern w:val="2"/>
          <w:sz w:val="22"/>
          <w:lang w:eastAsia="en-AU" w:bidi="ar-SA"/>
          <w14:ligatures w14:val="standardContextual"/>
        </w:rPr>
      </w:pPr>
      <w:hyperlink w:anchor="_Toc167979438" w:history="1">
        <w:r w:rsidR="00DD76AE" w:rsidRPr="0094590A">
          <w:rPr>
            <w:rStyle w:val="Hyperlink"/>
            <w:noProof/>
          </w:rPr>
          <w:t>4.3</w:t>
        </w:r>
        <w:r w:rsidR="00DD76AE">
          <w:rPr>
            <w:rFonts w:asciiTheme="minorHAnsi" w:eastAsiaTheme="minorEastAsia" w:hAnsiTheme="minorHAnsi" w:cstheme="minorBidi"/>
            <w:noProof/>
            <w:kern w:val="2"/>
            <w:sz w:val="22"/>
            <w:lang w:eastAsia="en-AU" w:bidi="ar-SA"/>
            <w14:ligatures w14:val="standardContextual"/>
          </w:rPr>
          <w:tab/>
        </w:r>
        <w:r w:rsidR="00DD76AE" w:rsidRPr="0094590A">
          <w:rPr>
            <w:rStyle w:val="Hyperlink"/>
            <w:noProof/>
          </w:rPr>
          <w:t>Restriction on Termination</w:t>
        </w:r>
        <w:r w:rsidR="00DD76AE">
          <w:rPr>
            <w:noProof/>
            <w:webHidden/>
          </w:rPr>
          <w:tab/>
        </w:r>
        <w:r w:rsidR="00DD76AE">
          <w:rPr>
            <w:noProof/>
            <w:webHidden/>
          </w:rPr>
          <w:fldChar w:fldCharType="begin"/>
        </w:r>
        <w:r w:rsidR="00DD76AE">
          <w:rPr>
            <w:noProof/>
            <w:webHidden/>
          </w:rPr>
          <w:instrText xml:space="preserve"> PAGEREF _Toc167979438 \h </w:instrText>
        </w:r>
        <w:r w:rsidR="00DD76AE">
          <w:rPr>
            <w:noProof/>
            <w:webHidden/>
          </w:rPr>
        </w:r>
        <w:r w:rsidR="00DD76AE">
          <w:rPr>
            <w:noProof/>
            <w:webHidden/>
          </w:rPr>
          <w:fldChar w:fldCharType="separate"/>
        </w:r>
        <w:r w:rsidR="00DD76AE">
          <w:rPr>
            <w:noProof/>
            <w:webHidden/>
          </w:rPr>
          <w:t>13</w:t>
        </w:r>
        <w:r w:rsidR="00DD76AE">
          <w:rPr>
            <w:noProof/>
            <w:webHidden/>
          </w:rPr>
          <w:fldChar w:fldCharType="end"/>
        </w:r>
      </w:hyperlink>
    </w:p>
    <w:p w14:paraId="2400B8E2" w14:textId="7F1A13C4" w:rsidR="00DD76AE" w:rsidRDefault="002D7221">
      <w:pPr>
        <w:pStyle w:val="TOC3"/>
        <w:tabs>
          <w:tab w:val="left" w:pos="907"/>
        </w:tabs>
        <w:rPr>
          <w:rFonts w:asciiTheme="minorHAnsi" w:eastAsiaTheme="minorEastAsia" w:hAnsiTheme="minorHAnsi" w:cstheme="minorBidi"/>
          <w:noProof/>
          <w:kern w:val="2"/>
          <w:sz w:val="22"/>
          <w:lang w:eastAsia="en-AU" w:bidi="ar-SA"/>
          <w14:ligatures w14:val="standardContextual"/>
        </w:rPr>
      </w:pPr>
      <w:hyperlink w:anchor="_Toc167979439" w:history="1">
        <w:r w:rsidR="00DD76AE" w:rsidRPr="0094590A">
          <w:rPr>
            <w:rStyle w:val="Hyperlink"/>
            <w:noProof/>
          </w:rPr>
          <w:t>4.4</w:t>
        </w:r>
        <w:r w:rsidR="00DD76AE">
          <w:rPr>
            <w:rFonts w:asciiTheme="minorHAnsi" w:eastAsiaTheme="minorEastAsia" w:hAnsiTheme="minorHAnsi" w:cstheme="minorBidi"/>
            <w:noProof/>
            <w:kern w:val="2"/>
            <w:sz w:val="22"/>
            <w:lang w:eastAsia="en-AU" w:bidi="ar-SA"/>
            <w14:ligatures w14:val="standardContextual"/>
          </w:rPr>
          <w:tab/>
        </w:r>
        <w:r w:rsidR="00DD76AE" w:rsidRPr="0094590A">
          <w:rPr>
            <w:rStyle w:val="Hyperlink"/>
            <w:noProof/>
          </w:rPr>
          <w:t>Termination by the Commonwealth</w:t>
        </w:r>
        <w:r w:rsidR="00DD76AE">
          <w:rPr>
            <w:noProof/>
            <w:webHidden/>
          </w:rPr>
          <w:tab/>
        </w:r>
        <w:r w:rsidR="00DD76AE">
          <w:rPr>
            <w:noProof/>
            <w:webHidden/>
          </w:rPr>
          <w:fldChar w:fldCharType="begin"/>
        </w:r>
        <w:r w:rsidR="00DD76AE">
          <w:rPr>
            <w:noProof/>
            <w:webHidden/>
          </w:rPr>
          <w:instrText xml:space="preserve"> PAGEREF _Toc167979439 \h </w:instrText>
        </w:r>
        <w:r w:rsidR="00DD76AE">
          <w:rPr>
            <w:noProof/>
            <w:webHidden/>
          </w:rPr>
        </w:r>
        <w:r w:rsidR="00DD76AE">
          <w:rPr>
            <w:noProof/>
            <w:webHidden/>
          </w:rPr>
          <w:fldChar w:fldCharType="separate"/>
        </w:r>
        <w:r w:rsidR="00DD76AE">
          <w:rPr>
            <w:noProof/>
            <w:webHidden/>
          </w:rPr>
          <w:t>13</w:t>
        </w:r>
        <w:r w:rsidR="00DD76AE">
          <w:rPr>
            <w:noProof/>
            <w:webHidden/>
          </w:rPr>
          <w:fldChar w:fldCharType="end"/>
        </w:r>
      </w:hyperlink>
    </w:p>
    <w:p w14:paraId="4AC171BF" w14:textId="191F1C51" w:rsidR="00DD76AE" w:rsidRDefault="002D7221">
      <w:pPr>
        <w:pStyle w:val="TOC3"/>
        <w:tabs>
          <w:tab w:val="left" w:pos="907"/>
        </w:tabs>
        <w:rPr>
          <w:rFonts w:asciiTheme="minorHAnsi" w:eastAsiaTheme="minorEastAsia" w:hAnsiTheme="minorHAnsi" w:cstheme="minorBidi"/>
          <w:noProof/>
          <w:kern w:val="2"/>
          <w:sz w:val="22"/>
          <w:lang w:eastAsia="en-AU" w:bidi="ar-SA"/>
          <w14:ligatures w14:val="standardContextual"/>
        </w:rPr>
      </w:pPr>
      <w:hyperlink w:anchor="_Toc167979440" w:history="1">
        <w:r w:rsidR="00DD76AE" w:rsidRPr="0094590A">
          <w:rPr>
            <w:rStyle w:val="Hyperlink"/>
            <w:noProof/>
          </w:rPr>
          <w:t>4.5</w:t>
        </w:r>
        <w:r w:rsidR="00DD76AE">
          <w:rPr>
            <w:rFonts w:asciiTheme="minorHAnsi" w:eastAsiaTheme="minorEastAsia" w:hAnsiTheme="minorHAnsi" w:cstheme="minorBidi"/>
            <w:noProof/>
            <w:kern w:val="2"/>
            <w:sz w:val="22"/>
            <w:lang w:eastAsia="en-AU" w:bidi="ar-SA"/>
            <w14:ligatures w14:val="standardContextual"/>
          </w:rPr>
          <w:tab/>
        </w:r>
        <w:r w:rsidR="00DD76AE" w:rsidRPr="0094590A">
          <w:rPr>
            <w:rStyle w:val="Hyperlink"/>
            <w:noProof/>
          </w:rPr>
          <w:t>Rights and obligations not affected</w:t>
        </w:r>
        <w:r w:rsidR="00DD76AE">
          <w:rPr>
            <w:noProof/>
            <w:webHidden/>
          </w:rPr>
          <w:tab/>
        </w:r>
        <w:r w:rsidR="00DD76AE">
          <w:rPr>
            <w:noProof/>
            <w:webHidden/>
          </w:rPr>
          <w:fldChar w:fldCharType="begin"/>
        </w:r>
        <w:r w:rsidR="00DD76AE">
          <w:rPr>
            <w:noProof/>
            <w:webHidden/>
          </w:rPr>
          <w:instrText xml:space="preserve"> PAGEREF _Toc167979440 \h </w:instrText>
        </w:r>
        <w:r w:rsidR="00DD76AE">
          <w:rPr>
            <w:noProof/>
            <w:webHidden/>
          </w:rPr>
        </w:r>
        <w:r w:rsidR="00DD76AE">
          <w:rPr>
            <w:noProof/>
            <w:webHidden/>
          </w:rPr>
          <w:fldChar w:fldCharType="separate"/>
        </w:r>
        <w:r w:rsidR="00DD76AE">
          <w:rPr>
            <w:noProof/>
            <w:webHidden/>
          </w:rPr>
          <w:t>14</w:t>
        </w:r>
        <w:r w:rsidR="00DD76AE">
          <w:rPr>
            <w:noProof/>
            <w:webHidden/>
          </w:rPr>
          <w:fldChar w:fldCharType="end"/>
        </w:r>
      </w:hyperlink>
    </w:p>
    <w:p w14:paraId="7A357656" w14:textId="1A37E63F" w:rsidR="00DD76AE" w:rsidRDefault="002D7221">
      <w:pPr>
        <w:pStyle w:val="TOC3"/>
        <w:tabs>
          <w:tab w:val="left" w:pos="907"/>
        </w:tabs>
        <w:rPr>
          <w:rFonts w:asciiTheme="minorHAnsi" w:eastAsiaTheme="minorEastAsia" w:hAnsiTheme="minorHAnsi" w:cstheme="minorBidi"/>
          <w:noProof/>
          <w:kern w:val="2"/>
          <w:sz w:val="22"/>
          <w:lang w:eastAsia="en-AU" w:bidi="ar-SA"/>
          <w14:ligatures w14:val="standardContextual"/>
        </w:rPr>
      </w:pPr>
      <w:hyperlink w:anchor="_Toc167979441" w:history="1">
        <w:r w:rsidR="00DD76AE" w:rsidRPr="0094590A">
          <w:rPr>
            <w:rStyle w:val="Hyperlink"/>
            <w:noProof/>
          </w:rPr>
          <w:t>4.6</w:t>
        </w:r>
        <w:r w:rsidR="00DD76AE">
          <w:rPr>
            <w:rFonts w:asciiTheme="minorHAnsi" w:eastAsiaTheme="minorEastAsia" w:hAnsiTheme="minorHAnsi" w:cstheme="minorBidi"/>
            <w:noProof/>
            <w:kern w:val="2"/>
            <w:sz w:val="22"/>
            <w:lang w:eastAsia="en-AU" w:bidi="ar-SA"/>
            <w14:ligatures w14:val="standardContextual"/>
          </w:rPr>
          <w:tab/>
        </w:r>
        <w:r w:rsidR="00DD76AE" w:rsidRPr="0094590A">
          <w:rPr>
            <w:rStyle w:val="Hyperlink"/>
            <w:noProof/>
          </w:rPr>
          <w:t>Deemed cure</w:t>
        </w:r>
        <w:r w:rsidR="00DD76AE">
          <w:rPr>
            <w:noProof/>
            <w:webHidden/>
          </w:rPr>
          <w:tab/>
        </w:r>
        <w:r w:rsidR="00DD76AE">
          <w:rPr>
            <w:noProof/>
            <w:webHidden/>
          </w:rPr>
          <w:fldChar w:fldCharType="begin"/>
        </w:r>
        <w:r w:rsidR="00DD76AE">
          <w:rPr>
            <w:noProof/>
            <w:webHidden/>
          </w:rPr>
          <w:instrText xml:space="preserve"> PAGEREF _Toc167979441 \h </w:instrText>
        </w:r>
        <w:r w:rsidR="00DD76AE">
          <w:rPr>
            <w:noProof/>
            <w:webHidden/>
          </w:rPr>
        </w:r>
        <w:r w:rsidR="00DD76AE">
          <w:rPr>
            <w:noProof/>
            <w:webHidden/>
          </w:rPr>
          <w:fldChar w:fldCharType="separate"/>
        </w:r>
        <w:r w:rsidR="00DD76AE">
          <w:rPr>
            <w:noProof/>
            <w:webHidden/>
          </w:rPr>
          <w:t>14</w:t>
        </w:r>
        <w:r w:rsidR="00DD76AE">
          <w:rPr>
            <w:noProof/>
            <w:webHidden/>
          </w:rPr>
          <w:fldChar w:fldCharType="end"/>
        </w:r>
      </w:hyperlink>
    </w:p>
    <w:p w14:paraId="7009CC28" w14:textId="16678EED" w:rsidR="00DD76AE" w:rsidRDefault="002D7221">
      <w:pPr>
        <w:pStyle w:val="TOC2"/>
        <w:rPr>
          <w:rFonts w:asciiTheme="minorHAnsi" w:eastAsiaTheme="minorEastAsia" w:hAnsiTheme="minorHAnsi" w:cstheme="minorBidi"/>
          <w:b w:val="0"/>
          <w:bCs w:val="0"/>
          <w:noProof/>
          <w:spacing w:val="0"/>
          <w:kern w:val="2"/>
          <w:sz w:val="22"/>
          <w:szCs w:val="22"/>
          <w:lang w:eastAsia="en-AU" w:bidi="ar-SA"/>
          <w14:ligatures w14:val="standardContextual"/>
        </w:rPr>
      </w:pPr>
      <w:hyperlink w:anchor="_Toc167979442" w:history="1">
        <w:r w:rsidR="00DD76AE" w:rsidRPr="0094590A">
          <w:rPr>
            <w:rStyle w:val="Hyperlink"/>
            <w:noProof/>
          </w:rPr>
          <w:t>5.</w:t>
        </w:r>
        <w:r w:rsidR="00DD76AE">
          <w:rPr>
            <w:rFonts w:asciiTheme="minorHAnsi" w:eastAsiaTheme="minorEastAsia" w:hAnsiTheme="minorHAnsi" w:cstheme="minorBidi"/>
            <w:b w:val="0"/>
            <w:bCs w:val="0"/>
            <w:noProof/>
            <w:spacing w:val="0"/>
            <w:kern w:val="2"/>
            <w:sz w:val="22"/>
            <w:szCs w:val="22"/>
            <w:lang w:eastAsia="en-AU" w:bidi="ar-SA"/>
            <w14:ligatures w14:val="standardContextual"/>
          </w:rPr>
          <w:tab/>
        </w:r>
        <w:r w:rsidR="00DD76AE" w:rsidRPr="0094590A">
          <w:rPr>
            <w:rStyle w:val="Hyperlink"/>
            <w:noProof/>
          </w:rPr>
          <w:t>Transfer following enforcement</w:t>
        </w:r>
        <w:r w:rsidR="00DD76AE">
          <w:rPr>
            <w:noProof/>
            <w:webHidden/>
          </w:rPr>
          <w:tab/>
        </w:r>
        <w:r w:rsidR="00DD76AE">
          <w:rPr>
            <w:noProof/>
            <w:webHidden/>
          </w:rPr>
          <w:fldChar w:fldCharType="begin"/>
        </w:r>
        <w:r w:rsidR="00DD76AE">
          <w:rPr>
            <w:noProof/>
            <w:webHidden/>
          </w:rPr>
          <w:instrText xml:space="preserve"> PAGEREF _Toc167979442 \h </w:instrText>
        </w:r>
        <w:r w:rsidR="00DD76AE">
          <w:rPr>
            <w:noProof/>
            <w:webHidden/>
          </w:rPr>
        </w:r>
        <w:r w:rsidR="00DD76AE">
          <w:rPr>
            <w:noProof/>
            <w:webHidden/>
          </w:rPr>
          <w:fldChar w:fldCharType="separate"/>
        </w:r>
        <w:r w:rsidR="00DD76AE">
          <w:rPr>
            <w:noProof/>
            <w:webHidden/>
          </w:rPr>
          <w:t>14</w:t>
        </w:r>
        <w:r w:rsidR="00DD76AE">
          <w:rPr>
            <w:noProof/>
            <w:webHidden/>
          </w:rPr>
          <w:fldChar w:fldCharType="end"/>
        </w:r>
      </w:hyperlink>
    </w:p>
    <w:p w14:paraId="42EA11BE" w14:textId="7A2F5CD7" w:rsidR="00DD76AE" w:rsidRDefault="002D7221">
      <w:pPr>
        <w:pStyle w:val="TOC3"/>
        <w:tabs>
          <w:tab w:val="left" w:pos="907"/>
        </w:tabs>
        <w:rPr>
          <w:rFonts w:asciiTheme="minorHAnsi" w:eastAsiaTheme="minorEastAsia" w:hAnsiTheme="minorHAnsi" w:cstheme="minorBidi"/>
          <w:noProof/>
          <w:kern w:val="2"/>
          <w:sz w:val="22"/>
          <w:lang w:eastAsia="en-AU" w:bidi="ar-SA"/>
          <w14:ligatures w14:val="standardContextual"/>
        </w:rPr>
      </w:pPr>
      <w:hyperlink w:anchor="_Toc167979443" w:history="1">
        <w:r w:rsidR="00DD76AE" w:rsidRPr="0094590A">
          <w:rPr>
            <w:rStyle w:val="Hyperlink"/>
            <w:noProof/>
          </w:rPr>
          <w:t>5.1</w:t>
        </w:r>
        <w:r w:rsidR="00DD76AE">
          <w:rPr>
            <w:rFonts w:asciiTheme="minorHAnsi" w:eastAsiaTheme="minorEastAsia" w:hAnsiTheme="minorHAnsi" w:cstheme="minorBidi"/>
            <w:noProof/>
            <w:kern w:val="2"/>
            <w:sz w:val="22"/>
            <w:lang w:eastAsia="en-AU" w:bidi="ar-SA"/>
            <w14:ligatures w14:val="standardContextual"/>
          </w:rPr>
          <w:tab/>
        </w:r>
        <w:r w:rsidR="00DD76AE" w:rsidRPr="0094590A">
          <w:rPr>
            <w:rStyle w:val="Hyperlink"/>
            <w:noProof/>
          </w:rPr>
          <w:t>Transfer</w:t>
        </w:r>
        <w:r w:rsidR="00DD76AE">
          <w:rPr>
            <w:noProof/>
            <w:webHidden/>
          </w:rPr>
          <w:tab/>
        </w:r>
        <w:r w:rsidR="00DD76AE">
          <w:rPr>
            <w:noProof/>
            <w:webHidden/>
          </w:rPr>
          <w:fldChar w:fldCharType="begin"/>
        </w:r>
        <w:r w:rsidR="00DD76AE">
          <w:rPr>
            <w:noProof/>
            <w:webHidden/>
          </w:rPr>
          <w:instrText xml:space="preserve"> PAGEREF _Toc167979443 \h </w:instrText>
        </w:r>
        <w:r w:rsidR="00DD76AE">
          <w:rPr>
            <w:noProof/>
            <w:webHidden/>
          </w:rPr>
        </w:r>
        <w:r w:rsidR="00DD76AE">
          <w:rPr>
            <w:noProof/>
            <w:webHidden/>
          </w:rPr>
          <w:fldChar w:fldCharType="separate"/>
        </w:r>
        <w:r w:rsidR="00DD76AE">
          <w:rPr>
            <w:noProof/>
            <w:webHidden/>
          </w:rPr>
          <w:t>14</w:t>
        </w:r>
        <w:r w:rsidR="00DD76AE">
          <w:rPr>
            <w:noProof/>
            <w:webHidden/>
          </w:rPr>
          <w:fldChar w:fldCharType="end"/>
        </w:r>
      </w:hyperlink>
    </w:p>
    <w:p w14:paraId="28B77F91" w14:textId="6D5B3F74" w:rsidR="00DD76AE" w:rsidRDefault="002D7221">
      <w:pPr>
        <w:pStyle w:val="TOC3"/>
        <w:tabs>
          <w:tab w:val="left" w:pos="907"/>
        </w:tabs>
        <w:rPr>
          <w:rFonts w:asciiTheme="minorHAnsi" w:eastAsiaTheme="minorEastAsia" w:hAnsiTheme="minorHAnsi" w:cstheme="minorBidi"/>
          <w:noProof/>
          <w:kern w:val="2"/>
          <w:sz w:val="22"/>
          <w:lang w:eastAsia="en-AU" w:bidi="ar-SA"/>
          <w14:ligatures w14:val="standardContextual"/>
        </w:rPr>
      </w:pPr>
      <w:hyperlink w:anchor="_Toc167979444" w:history="1">
        <w:r w:rsidR="00DD76AE" w:rsidRPr="0094590A">
          <w:rPr>
            <w:rStyle w:val="Hyperlink"/>
            <w:noProof/>
          </w:rPr>
          <w:t>5.2</w:t>
        </w:r>
        <w:r w:rsidR="00DD76AE">
          <w:rPr>
            <w:rFonts w:asciiTheme="minorHAnsi" w:eastAsiaTheme="minorEastAsia" w:hAnsiTheme="minorHAnsi" w:cstheme="minorBidi"/>
            <w:noProof/>
            <w:kern w:val="2"/>
            <w:sz w:val="22"/>
            <w:lang w:eastAsia="en-AU" w:bidi="ar-SA"/>
            <w14:ligatures w14:val="standardContextual"/>
          </w:rPr>
          <w:tab/>
        </w:r>
        <w:r w:rsidR="00DD76AE" w:rsidRPr="0094590A">
          <w:rPr>
            <w:rStyle w:val="Hyperlink"/>
            <w:noProof/>
          </w:rPr>
          <w:t>Transfer documentation</w:t>
        </w:r>
        <w:r w:rsidR="00DD76AE">
          <w:rPr>
            <w:noProof/>
            <w:webHidden/>
          </w:rPr>
          <w:tab/>
        </w:r>
        <w:r w:rsidR="00DD76AE">
          <w:rPr>
            <w:noProof/>
            <w:webHidden/>
          </w:rPr>
          <w:fldChar w:fldCharType="begin"/>
        </w:r>
        <w:r w:rsidR="00DD76AE">
          <w:rPr>
            <w:noProof/>
            <w:webHidden/>
          </w:rPr>
          <w:instrText xml:space="preserve"> PAGEREF _Toc167979444 \h </w:instrText>
        </w:r>
        <w:r w:rsidR="00DD76AE">
          <w:rPr>
            <w:noProof/>
            <w:webHidden/>
          </w:rPr>
        </w:r>
        <w:r w:rsidR="00DD76AE">
          <w:rPr>
            <w:noProof/>
            <w:webHidden/>
          </w:rPr>
          <w:fldChar w:fldCharType="separate"/>
        </w:r>
        <w:r w:rsidR="00DD76AE">
          <w:rPr>
            <w:noProof/>
            <w:webHidden/>
          </w:rPr>
          <w:t>14</w:t>
        </w:r>
        <w:r w:rsidR="00DD76AE">
          <w:rPr>
            <w:noProof/>
            <w:webHidden/>
          </w:rPr>
          <w:fldChar w:fldCharType="end"/>
        </w:r>
      </w:hyperlink>
    </w:p>
    <w:p w14:paraId="22A5937A" w14:textId="17833640" w:rsidR="00DD76AE" w:rsidRDefault="002D7221">
      <w:pPr>
        <w:pStyle w:val="TOC2"/>
        <w:rPr>
          <w:rFonts w:asciiTheme="minorHAnsi" w:eastAsiaTheme="minorEastAsia" w:hAnsiTheme="minorHAnsi" w:cstheme="minorBidi"/>
          <w:b w:val="0"/>
          <w:bCs w:val="0"/>
          <w:noProof/>
          <w:spacing w:val="0"/>
          <w:kern w:val="2"/>
          <w:sz w:val="22"/>
          <w:szCs w:val="22"/>
          <w:lang w:eastAsia="en-AU" w:bidi="ar-SA"/>
          <w14:ligatures w14:val="standardContextual"/>
        </w:rPr>
      </w:pPr>
      <w:hyperlink w:anchor="_Toc167979445" w:history="1">
        <w:r w:rsidR="00DD76AE" w:rsidRPr="0094590A">
          <w:rPr>
            <w:rStyle w:val="Hyperlink"/>
            <w:noProof/>
          </w:rPr>
          <w:t>6.</w:t>
        </w:r>
        <w:r w:rsidR="00DD76AE">
          <w:rPr>
            <w:rFonts w:asciiTheme="minorHAnsi" w:eastAsiaTheme="minorEastAsia" w:hAnsiTheme="minorHAnsi" w:cstheme="minorBidi"/>
            <w:b w:val="0"/>
            <w:bCs w:val="0"/>
            <w:noProof/>
            <w:spacing w:val="0"/>
            <w:kern w:val="2"/>
            <w:sz w:val="22"/>
            <w:szCs w:val="22"/>
            <w:lang w:eastAsia="en-AU" w:bidi="ar-SA"/>
            <w14:ligatures w14:val="standardContextual"/>
          </w:rPr>
          <w:tab/>
        </w:r>
        <w:r w:rsidR="00DD76AE" w:rsidRPr="0094590A">
          <w:rPr>
            <w:rStyle w:val="Hyperlink"/>
            <w:noProof/>
          </w:rPr>
          <w:t>GST</w:t>
        </w:r>
        <w:r w:rsidR="00DD76AE">
          <w:rPr>
            <w:noProof/>
            <w:webHidden/>
          </w:rPr>
          <w:tab/>
        </w:r>
        <w:r w:rsidR="00DD76AE">
          <w:rPr>
            <w:noProof/>
            <w:webHidden/>
          </w:rPr>
          <w:fldChar w:fldCharType="begin"/>
        </w:r>
        <w:r w:rsidR="00DD76AE">
          <w:rPr>
            <w:noProof/>
            <w:webHidden/>
          </w:rPr>
          <w:instrText xml:space="preserve"> PAGEREF _Toc167979445 \h </w:instrText>
        </w:r>
        <w:r w:rsidR="00DD76AE">
          <w:rPr>
            <w:noProof/>
            <w:webHidden/>
          </w:rPr>
        </w:r>
        <w:r w:rsidR="00DD76AE">
          <w:rPr>
            <w:noProof/>
            <w:webHidden/>
          </w:rPr>
          <w:fldChar w:fldCharType="separate"/>
        </w:r>
        <w:r w:rsidR="00DD76AE">
          <w:rPr>
            <w:noProof/>
            <w:webHidden/>
          </w:rPr>
          <w:t>15</w:t>
        </w:r>
        <w:r w:rsidR="00DD76AE">
          <w:rPr>
            <w:noProof/>
            <w:webHidden/>
          </w:rPr>
          <w:fldChar w:fldCharType="end"/>
        </w:r>
      </w:hyperlink>
    </w:p>
    <w:p w14:paraId="451772D5" w14:textId="6C0698E9" w:rsidR="00DD76AE" w:rsidRDefault="002D7221">
      <w:pPr>
        <w:pStyle w:val="TOC3"/>
        <w:tabs>
          <w:tab w:val="left" w:pos="907"/>
        </w:tabs>
        <w:rPr>
          <w:rFonts w:asciiTheme="minorHAnsi" w:eastAsiaTheme="minorEastAsia" w:hAnsiTheme="minorHAnsi" w:cstheme="minorBidi"/>
          <w:noProof/>
          <w:kern w:val="2"/>
          <w:sz w:val="22"/>
          <w:lang w:eastAsia="en-AU" w:bidi="ar-SA"/>
          <w14:ligatures w14:val="standardContextual"/>
        </w:rPr>
      </w:pPr>
      <w:hyperlink w:anchor="_Toc167979446" w:history="1">
        <w:r w:rsidR="00DD76AE" w:rsidRPr="0094590A">
          <w:rPr>
            <w:rStyle w:val="Hyperlink"/>
            <w:noProof/>
          </w:rPr>
          <w:t>6.1</w:t>
        </w:r>
        <w:r w:rsidR="00DD76AE">
          <w:rPr>
            <w:rFonts w:asciiTheme="minorHAnsi" w:eastAsiaTheme="minorEastAsia" w:hAnsiTheme="minorHAnsi" w:cstheme="minorBidi"/>
            <w:noProof/>
            <w:kern w:val="2"/>
            <w:sz w:val="22"/>
            <w:lang w:eastAsia="en-AU" w:bidi="ar-SA"/>
            <w14:ligatures w14:val="standardContextual"/>
          </w:rPr>
          <w:tab/>
        </w:r>
        <w:r w:rsidR="00DD76AE" w:rsidRPr="0094590A">
          <w:rPr>
            <w:rStyle w:val="Hyperlink"/>
            <w:noProof/>
          </w:rPr>
          <w:t>Definitions and interpretation</w:t>
        </w:r>
        <w:r w:rsidR="00DD76AE">
          <w:rPr>
            <w:noProof/>
            <w:webHidden/>
          </w:rPr>
          <w:tab/>
        </w:r>
        <w:r w:rsidR="00DD76AE">
          <w:rPr>
            <w:noProof/>
            <w:webHidden/>
          </w:rPr>
          <w:fldChar w:fldCharType="begin"/>
        </w:r>
        <w:r w:rsidR="00DD76AE">
          <w:rPr>
            <w:noProof/>
            <w:webHidden/>
          </w:rPr>
          <w:instrText xml:space="preserve"> PAGEREF _Toc167979446 \h </w:instrText>
        </w:r>
        <w:r w:rsidR="00DD76AE">
          <w:rPr>
            <w:noProof/>
            <w:webHidden/>
          </w:rPr>
        </w:r>
        <w:r w:rsidR="00DD76AE">
          <w:rPr>
            <w:noProof/>
            <w:webHidden/>
          </w:rPr>
          <w:fldChar w:fldCharType="separate"/>
        </w:r>
        <w:r w:rsidR="00DD76AE">
          <w:rPr>
            <w:noProof/>
            <w:webHidden/>
          </w:rPr>
          <w:t>15</w:t>
        </w:r>
        <w:r w:rsidR="00DD76AE">
          <w:rPr>
            <w:noProof/>
            <w:webHidden/>
          </w:rPr>
          <w:fldChar w:fldCharType="end"/>
        </w:r>
      </w:hyperlink>
    </w:p>
    <w:p w14:paraId="2F9D221B" w14:textId="49FC0133" w:rsidR="00DD76AE" w:rsidRDefault="002D7221">
      <w:pPr>
        <w:pStyle w:val="TOC3"/>
        <w:tabs>
          <w:tab w:val="left" w:pos="907"/>
        </w:tabs>
        <w:rPr>
          <w:rFonts w:asciiTheme="minorHAnsi" w:eastAsiaTheme="minorEastAsia" w:hAnsiTheme="minorHAnsi" w:cstheme="minorBidi"/>
          <w:noProof/>
          <w:kern w:val="2"/>
          <w:sz w:val="22"/>
          <w:lang w:eastAsia="en-AU" w:bidi="ar-SA"/>
          <w14:ligatures w14:val="standardContextual"/>
        </w:rPr>
      </w:pPr>
      <w:hyperlink w:anchor="_Toc167979447" w:history="1">
        <w:r w:rsidR="00DD76AE" w:rsidRPr="0094590A">
          <w:rPr>
            <w:rStyle w:val="Hyperlink"/>
            <w:noProof/>
          </w:rPr>
          <w:t>6.2</w:t>
        </w:r>
        <w:r w:rsidR="00DD76AE">
          <w:rPr>
            <w:rFonts w:asciiTheme="minorHAnsi" w:eastAsiaTheme="minorEastAsia" w:hAnsiTheme="minorHAnsi" w:cstheme="minorBidi"/>
            <w:noProof/>
            <w:kern w:val="2"/>
            <w:sz w:val="22"/>
            <w:lang w:eastAsia="en-AU" w:bidi="ar-SA"/>
            <w14:ligatures w14:val="standardContextual"/>
          </w:rPr>
          <w:tab/>
        </w:r>
        <w:r w:rsidR="00DD76AE" w:rsidRPr="0094590A">
          <w:rPr>
            <w:rStyle w:val="Hyperlink"/>
            <w:noProof/>
          </w:rPr>
          <w:t>GST exclusive consideration</w:t>
        </w:r>
        <w:r w:rsidR="00DD76AE">
          <w:rPr>
            <w:noProof/>
            <w:webHidden/>
          </w:rPr>
          <w:tab/>
        </w:r>
        <w:r w:rsidR="00DD76AE">
          <w:rPr>
            <w:noProof/>
            <w:webHidden/>
          </w:rPr>
          <w:fldChar w:fldCharType="begin"/>
        </w:r>
        <w:r w:rsidR="00DD76AE">
          <w:rPr>
            <w:noProof/>
            <w:webHidden/>
          </w:rPr>
          <w:instrText xml:space="preserve"> PAGEREF _Toc167979447 \h </w:instrText>
        </w:r>
        <w:r w:rsidR="00DD76AE">
          <w:rPr>
            <w:noProof/>
            <w:webHidden/>
          </w:rPr>
        </w:r>
        <w:r w:rsidR="00DD76AE">
          <w:rPr>
            <w:noProof/>
            <w:webHidden/>
          </w:rPr>
          <w:fldChar w:fldCharType="separate"/>
        </w:r>
        <w:r w:rsidR="00DD76AE">
          <w:rPr>
            <w:noProof/>
            <w:webHidden/>
          </w:rPr>
          <w:t>15</w:t>
        </w:r>
        <w:r w:rsidR="00DD76AE">
          <w:rPr>
            <w:noProof/>
            <w:webHidden/>
          </w:rPr>
          <w:fldChar w:fldCharType="end"/>
        </w:r>
      </w:hyperlink>
    </w:p>
    <w:p w14:paraId="3A323FA6" w14:textId="7BE81166" w:rsidR="00DD76AE" w:rsidRDefault="002D7221">
      <w:pPr>
        <w:pStyle w:val="TOC3"/>
        <w:tabs>
          <w:tab w:val="left" w:pos="907"/>
        </w:tabs>
        <w:rPr>
          <w:rFonts w:asciiTheme="minorHAnsi" w:eastAsiaTheme="minorEastAsia" w:hAnsiTheme="minorHAnsi" w:cstheme="minorBidi"/>
          <w:noProof/>
          <w:kern w:val="2"/>
          <w:sz w:val="22"/>
          <w:lang w:eastAsia="en-AU" w:bidi="ar-SA"/>
          <w14:ligatures w14:val="standardContextual"/>
        </w:rPr>
      </w:pPr>
      <w:hyperlink w:anchor="_Toc167979448" w:history="1">
        <w:r w:rsidR="00DD76AE" w:rsidRPr="0094590A">
          <w:rPr>
            <w:rStyle w:val="Hyperlink"/>
            <w:noProof/>
          </w:rPr>
          <w:t>6.3</w:t>
        </w:r>
        <w:r w:rsidR="00DD76AE">
          <w:rPr>
            <w:rFonts w:asciiTheme="minorHAnsi" w:eastAsiaTheme="minorEastAsia" w:hAnsiTheme="minorHAnsi" w:cstheme="minorBidi"/>
            <w:noProof/>
            <w:kern w:val="2"/>
            <w:sz w:val="22"/>
            <w:lang w:eastAsia="en-AU" w:bidi="ar-SA"/>
            <w14:ligatures w14:val="standardContextual"/>
          </w:rPr>
          <w:tab/>
        </w:r>
        <w:r w:rsidR="00DD76AE" w:rsidRPr="0094590A">
          <w:rPr>
            <w:rStyle w:val="Hyperlink"/>
            <w:noProof/>
          </w:rPr>
          <w:t>No taxable supply</w:t>
        </w:r>
        <w:r w:rsidR="00DD76AE">
          <w:rPr>
            <w:noProof/>
            <w:webHidden/>
          </w:rPr>
          <w:tab/>
        </w:r>
        <w:r w:rsidR="00DD76AE">
          <w:rPr>
            <w:noProof/>
            <w:webHidden/>
          </w:rPr>
          <w:fldChar w:fldCharType="begin"/>
        </w:r>
        <w:r w:rsidR="00DD76AE">
          <w:rPr>
            <w:noProof/>
            <w:webHidden/>
          </w:rPr>
          <w:instrText xml:space="preserve"> PAGEREF _Toc167979448 \h </w:instrText>
        </w:r>
        <w:r w:rsidR="00DD76AE">
          <w:rPr>
            <w:noProof/>
            <w:webHidden/>
          </w:rPr>
        </w:r>
        <w:r w:rsidR="00DD76AE">
          <w:rPr>
            <w:noProof/>
            <w:webHidden/>
          </w:rPr>
          <w:fldChar w:fldCharType="separate"/>
        </w:r>
        <w:r w:rsidR="00DD76AE">
          <w:rPr>
            <w:noProof/>
            <w:webHidden/>
          </w:rPr>
          <w:t>15</w:t>
        </w:r>
        <w:r w:rsidR="00DD76AE">
          <w:rPr>
            <w:noProof/>
            <w:webHidden/>
          </w:rPr>
          <w:fldChar w:fldCharType="end"/>
        </w:r>
      </w:hyperlink>
    </w:p>
    <w:p w14:paraId="34C094FA" w14:textId="530463F9" w:rsidR="00DD76AE" w:rsidRDefault="002D7221">
      <w:pPr>
        <w:pStyle w:val="TOC3"/>
        <w:tabs>
          <w:tab w:val="left" w:pos="907"/>
        </w:tabs>
        <w:rPr>
          <w:rFonts w:asciiTheme="minorHAnsi" w:eastAsiaTheme="minorEastAsia" w:hAnsiTheme="minorHAnsi" w:cstheme="minorBidi"/>
          <w:noProof/>
          <w:kern w:val="2"/>
          <w:sz w:val="22"/>
          <w:lang w:eastAsia="en-AU" w:bidi="ar-SA"/>
          <w14:ligatures w14:val="standardContextual"/>
        </w:rPr>
      </w:pPr>
      <w:hyperlink w:anchor="_Toc167979449" w:history="1">
        <w:r w:rsidR="00DD76AE" w:rsidRPr="0094590A">
          <w:rPr>
            <w:rStyle w:val="Hyperlink"/>
            <w:noProof/>
          </w:rPr>
          <w:t>6.4</w:t>
        </w:r>
        <w:r w:rsidR="00DD76AE">
          <w:rPr>
            <w:rFonts w:asciiTheme="minorHAnsi" w:eastAsiaTheme="minorEastAsia" w:hAnsiTheme="minorHAnsi" w:cstheme="minorBidi"/>
            <w:noProof/>
            <w:kern w:val="2"/>
            <w:sz w:val="22"/>
            <w:lang w:eastAsia="en-AU" w:bidi="ar-SA"/>
            <w14:ligatures w14:val="standardContextual"/>
          </w:rPr>
          <w:tab/>
        </w:r>
        <w:r w:rsidR="00DD76AE" w:rsidRPr="0094590A">
          <w:rPr>
            <w:rStyle w:val="Hyperlink"/>
            <w:noProof/>
          </w:rPr>
          <w:t>GST gross-up</w:t>
        </w:r>
        <w:r w:rsidR="00DD76AE">
          <w:rPr>
            <w:noProof/>
            <w:webHidden/>
          </w:rPr>
          <w:tab/>
        </w:r>
        <w:r w:rsidR="00DD76AE">
          <w:rPr>
            <w:noProof/>
            <w:webHidden/>
          </w:rPr>
          <w:fldChar w:fldCharType="begin"/>
        </w:r>
        <w:r w:rsidR="00DD76AE">
          <w:rPr>
            <w:noProof/>
            <w:webHidden/>
          </w:rPr>
          <w:instrText xml:space="preserve"> PAGEREF _Toc167979449 \h </w:instrText>
        </w:r>
        <w:r w:rsidR="00DD76AE">
          <w:rPr>
            <w:noProof/>
            <w:webHidden/>
          </w:rPr>
        </w:r>
        <w:r w:rsidR="00DD76AE">
          <w:rPr>
            <w:noProof/>
            <w:webHidden/>
          </w:rPr>
          <w:fldChar w:fldCharType="separate"/>
        </w:r>
        <w:r w:rsidR="00DD76AE">
          <w:rPr>
            <w:noProof/>
            <w:webHidden/>
          </w:rPr>
          <w:t>15</w:t>
        </w:r>
        <w:r w:rsidR="00DD76AE">
          <w:rPr>
            <w:noProof/>
            <w:webHidden/>
          </w:rPr>
          <w:fldChar w:fldCharType="end"/>
        </w:r>
      </w:hyperlink>
    </w:p>
    <w:p w14:paraId="5B201435" w14:textId="78CAEE0E" w:rsidR="00DD76AE" w:rsidRDefault="002D7221">
      <w:pPr>
        <w:pStyle w:val="TOC3"/>
        <w:tabs>
          <w:tab w:val="left" w:pos="907"/>
        </w:tabs>
        <w:rPr>
          <w:rFonts w:asciiTheme="minorHAnsi" w:eastAsiaTheme="minorEastAsia" w:hAnsiTheme="minorHAnsi" w:cstheme="minorBidi"/>
          <w:noProof/>
          <w:kern w:val="2"/>
          <w:sz w:val="22"/>
          <w:lang w:eastAsia="en-AU" w:bidi="ar-SA"/>
          <w14:ligatures w14:val="standardContextual"/>
        </w:rPr>
      </w:pPr>
      <w:hyperlink w:anchor="_Toc167979450" w:history="1">
        <w:r w:rsidR="00DD76AE" w:rsidRPr="0094590A">
          <w:rPr>
            <w:rStyle w:val="Hyperlink"/>
            <w:noProof/>
          </w:rPr>
          <w:t>6.5</w:t>
        </w:r>
        <w:r w:rsidR="00DD76AE">
          <w:rPr>
            <w:rFonts w:asciiTheme="minorHAnsi" w:eastAsiaTheme="minorEastAsia" w:hAnsiTheme="minorHAnsi" w:cstheme="minorBidi"/>
            <w:noProof/>
            <w:kern w:val="2"/>
            <w:sz w:val="22"/>
            <w:lang w:eastAsia="en-AU" w:bidi="ar-SA"/>
            <w14:ligatures w14:val="standardContextual"/>
          </w:rPr>
          <w:tab/>
        </w:r>
        <w:r w:rsidR="00DD76AE" w:rsidRPr="0094590A">
          <w:rPr>
            <w:rStyle w:val="Hyperlink"/>
            <w:noProof/>
          </w:rPr>
          <w:t>Non-monetary consideration</w:t>
        </w:r>
        <w:r w:rsidR="00DD76AE">
          <w:rPr>
            <w:noProof/>
            <w:webHidden/>
          </w:rPr>
          <w:tab/>
        </w:r>
        <w:r w:rsidR="00DD76AE">
          <w:rPr>
            <w:noProof/>
            <w:webHidden/>
          </w:rPr>
          <w:fldChar w:fldCharType="begin"/>
        </w:r>
        <w:r w:rsidR="00DD76AE">
          <w:rPr>
            <w:noProof/>
            <w:webHidden/>
          </w:rPr>
          <w:instrText xml:space="preserve"> PAGEREF _Toc167979450 \h </w:instrText>
        </w:r>
        <w:r w:rsidR="00DD76AE">
          <w:rPr>
            <w:noProof/>
            <w:webHidden/>
          </w:rPr>
        </w:r>
        <w:r w:rsidR="00DD76AE">
          <w:rPr>
            <w:noProof/>
            <w:webHidden/>
          </w:rPr>
          <w:fldChar w:fldCharType="separate"/>
        </w:r>
        <w:r w:rsidR="00DD76AE">
          <w:rPr>
            <w:noProof/>
            <w:webHidden/>
          </w:rPr>
          <w:t>15</w:t>
        </w:r>
        <w:r w:rsidR="00DD76AE">
          <w:rPr>
            <w:noProof/>
            <w:webHidden/>
          </w:rPr>
          <w:fldChar w:fldCharType="end"/>
        </w:r>
      </w:hyperlink>
    </w:p>
    <w:p w14:paraId="78B429D7" w14:textId="7B6DDD6A" w:rsidR="00DD76AE" w:rsidRDefault="002D7221">
      <w:pPr>
        <w:pStyle w:val="TOC3"/>
        <w:tabs>
          <w:tab w:val="left" w:pos="907"/>
        </w:tabs>
        <w:rPr>
          <w:rFonts w:asciiTheme="minorHAnsi" w:eastAsiaTheme="minorEastAsia" w:hAnsiTheme="minorHAnsi" w:cstheme="minorBidi"/>
          <w:noProof/>
          <w:kern w:val="2"/>
          <w:sz w:val="22"/>
          <w:lang w:eastAsia="en-AU" w:bidi="ar-SA"/>
          <w14:ligatures w14:val="standardContextual"/>
        </w:rPr>
      </w:pPr>
      <w:hyperlink w:anchor="_Toc167979451" w:history="1">
        <w:r w:rsidR="00DD76AE" w:rsidRPr="0094590A">
          <w:rPr>
            <w:rStyle w:val="Hyperlink"/>
            <w:noProof/>
          </w:rPr>
          <w:t>6.6</w:t>
        </w:r>
        <w:r w:rsidR="00DD76AE">
          <w:rPr>
            <w:rFonts w:asciiTheme="minorHAnsi" w:eastAsiaTheme="minorEastAsia" w:hAnsiTheme="minorHAnsi" w:cstheme="minorBidi"/>
            <w:noProof/>
            <w:kern w:val="2"/>
            <w:sz w:val="22"/>
            <w:lang w:eastAsia="en-AU" w:bidi="ar-SA"/>
            <w14:ligatures w14:val="standardContextual"/>
          </w:rPr>
          <w:tab/>
        </w:r>
        <w:r w:rsidR="00DD76AE" w:rsidRPr="0094590A">
          <w:rPr>
            <w:rStyle w:val="Hyperlink"/>
            <w:noProof/>
          </w:rPr>
          <w:t>Payments and reimbursements</w:t>
        </w:r>
        <w:r w:rsidR="00DD76AE">
          <w:rPr>
            <w:noProof/>
            <w:webHidden/>
          </w:rPr>
          <w:tab/>
        </w:r>
        <w:r w:rsidR="00DD76AE">
          <w:rPr>
            <w:noProof/>
            <w:webHidden/>
          </w:rPr>
          <w:fldChar w:fldCharType="begin"/>
        </w:r>
        <w:r w:rsidR="00DD76AE">
          <w:rPr>
            <w:noProof/>
            <w:webHidden/>
          </w:rPr>
          <w:instrText xml:space="preserve"> PAGEREF _Toc167979451 \h </w:instrText>
        </w:r>
        <w:r w:rsidR="00DD76AE">
          <w:rPr>
            <w:noProof/>
            <w:webHidden/>
          </w:rPr>
        </w:r>
        <w:r w:rsidR="00DD76AE">
          <w:rPr>
            <w:noProof/>
            <w:webHidden/>
          </w:rPr>
          <w:fldChar w:fldCharType="separate"/>
        </w:r>
        <w:r w:rsidR="00DD76AE">
          <w:rPr>
            <w:noProof/>
            <w:webHidden/>
          </w:rPr>
          <w:t>15</w:t>
        </w:r>
        <w:r w:rsidR="00DD76AE">
          <w:rPr>
            <w:noProof/>
            <w:webHidden/>
          </w:rPr>
          <w:fldChar w:fldCharType="end"/>
        </w:r>
      </w:hyperlink>
    </w:p>
    <w:p w14:paraId="32B60F39" w14:textId="52253ADE" w:rsidR="00DD76AE" w:rsidRDefault="002D7221">
      <w:pPr>
        <w:pStyle w:val="TOC3"/>
        <w:tabs>
          <w:tab w:val="left" w:pos="907"/>
        </w:tabs>
        <w:rPr>
          <w:rFonts w:asciiTheme="minorHAnsi" w:eastAsiaTheme="minorEastAsia" w:hAnsiTheme="minorHAnsi" w:cstheme="minorBidi"/>
          <w:noProof/>
          <w:kern w:val="2"/>
          <w:sz w:val="22"/>
          <w:lang w:eastAsia="en-AU" w:bidi="ar-SA"/>
          <w14:ligatures w14:val="standardContextual"/>
        </w:rPr>
      </w:pPr>
      <w:hyperlink w:anchor="_Toc167979452" w:history="1">
        <w:r w:rsidR="00DD76AE" w:rsidRPr="0094590A">
          <w:rPr>
            <w:rStyle w:val="Hyperlink"/>
            <w:noProof/>
          </w:rPr>
          <w:t>6.7</w:t>
        </w:r>
        <w:r w:rsidR="00DD76AE">
          <w:rPr>
            <w:rFonts w:asciiTheme="minorHAnsi" w:eastAsiaTheme="minorEastAsia" w:hAnsiTheme="minorHAnsi" w:cstheme="minorBidi"/>
            <w:noProof/>
            <w:kern w:val="2"/>
            <w:sz w:val="22"/>
            <w:lang w:eastAsia="en-AU" w:bidi="ar-SA"/>
            <w14:ligatures w14:val="standardContextual"/>
          </w:rPr>
          <w:tab/>
        </w:r>
        <w:r w:rsidR="00DD76AE" w:rsidRPr="0094590A">
          <w:rPr>
            <w:rStyle w:val="Hyperlink"/>
            <w:noProof/>
          </w:rPr>
          <w:t>Adjustments</w:t>
        </w:r>
        <w:r w:rsidR="00DD76AE">
          <w:rPr>
            <w:noProof/>
            <w:webHidden/>
          </w:rPr>
          <w:tab/>
        </w:r>
        <w:r w:rsidR="00DD76AE">
          <w:rPr>
            <w:noProof/>
            <w:webHidden/>
          </w:rPr>
          <w:fldChar w:fldCharType="begin"/>
        </w:r>
        <w:r w:rsidR="00DD76AE">
          <w:rPr>
            <w:noProof/>
            <w:webHidden/>
          </w:rPr>
          <w:instrText xml:space="preserve"> PAGEREF _Toc167979452 \h </w:instrText>
        </w:r>
        <w:r w:rsidR="00DD76AE">
          <w:rPr>
            <w:noProof/>
            <w:webHidden/>
          </w:rPr>
        </w:r>
        <w:r w:rsidR="00DD76AE">
          <w:rPr>
            <w:noProof/>
            <w:webHidden/>
          </w:rPr>
          <w:fldChar w:fldCharType="separate"/>
        </w:r>
        <w:r w:rsidR="00DD76AE">
          <w:rPr>
            <w:noProof/>
            <w:webHidden/>
          </w:rPr>
          <w:t>15</w:t>
        </w:r>
        <w:r w:rsidR="00DD76AE">
          <w:rPr>
            <w:noProof/>
            <w:webHidden/>
          </w:rPr>
          <w:fldChar w:fldCharType="end"/>
        </w:r>
      </w:hyperlink>
    </w:p>
    <w:p w14:paraId="0D72C9C3" w14:textId="468BDA3A" w:rsidR="00DD76AE" w:rsidRDefault="002D7221">
      <w:pPr>
        <w:pStyle w:val="TOC3"/>
        <w:tabs>
          <w:tab w:val="left" w:pos="907"/>
        </w:tabs>
        <w:rPr>
          <w:rFonts w:asciiTheme="minorHAnsi" w:eastAsiaTheme="minorEastAsia" w:hAnsiTheme="minorHAnsi" w:cstheme="minorBidi"/>
          <w:noProof/>
          <w:kern w:val="2"/>
          <w:sz w:val="22"/>
          <w:lang w:eastAsia="en-AU" w:bidi="ar-SA"/>
          <w14:ligatures w14:val="standardContextual"/>
        </w:rPr>
      </w:pPr>
      <w:hyperlink w:anchor="_Toc167979453" w:history="1">
        <w:r w:rsidR="00DD76AE" w:rsidRPr="0094590A">
          <w:rPr>
            <w:rStyle w:val="Hyperlink"/>
            <w:noProof/>
          </w:rPr>
          <w:t>6.8</w:t>
        </w:r>
        <w:r w:rsidR="00DD76AE">
          <w:rPr>
            <w:rFonts w:asciiTheme="minorHAnsi" w:eastAsiaTheme="minorEastAsia" w:hAnsiTheme="minorHAnsi" w:cstheme="minorBidi"/>
            <w:noProof/>
            <w:kern w:val="2"/>
            <w:sz w:val="22"/>
            <w:lang w:eastAsia="en-AU" w:bidi="ar-SA"/>
            <w14:ligatures w14:val="standardContextual"/>
          </w:rPr>
          <w:tab/>
        </w:r>
        <w:r w:rsidR="00DD76AE" w:rsidRPr="0094590A">
          <w:rPr>
            <w:rStyle w:val="Hyperlink"/>
            <w:noProof/>
          </w:rPr>
          <w:t>No Partnership</w:t>
        </w:r>
        <w:r w:rsidR="00DD76AE">
          <w:rPr>
            <w:noProof/>
            <w:webHidden/>
          </w:rPr>
          <w:tab/>
        </w:r>
        <w:r w:rsidR="00DD76AE">
          <w:rPr>
            <w:noProof/>
            <w:webHidden/>
          </w:rPr>
          <w:fldChar w:fldCharType="begin"/>
        </w:r>
        <w:r w:rsidR="00DD76AE">
          <w:rPr>
            <w:noProof/>
            <w:webHidden/>
          </w:rPr>
          <w:instrText xml:space="preserve"> PAGEREF _Toc167979453 \h </w:instrText>
        </w:r>
        <w:r w:rsidR="00DD76AE">
          <w:rPr>
            <w:noProof/>
            <w:webHidden/>
          </w:rPr>
        </w:r>
        <w:r w:rsidR="00DD76AE">
          <w:rPr>
            <w:noProof/>
            <w:webHidden/>
          </w:rPr>
          <w:fldChar w:fldCharType="separate"/>
        </w:r>
        <w:r w:rsidR="00DD76AE">
          <w:rPr>
            <w:noProof/>
            <w:webHidden/>
          </w:rPr>
          <w:t>16</w:t>
        </w:r>
        <w:r w:rsidR="00DD76AE">
          <w:rPr>
            <w:noProof/>
            <w:webHidden/>
          </w:rPr>
          <w:fldChar w:fldCharType="end"/>
        </w:r>
      </w:hyperlink>
    </w:p>
    <w:p w14:paraId="07B2FF55" w14:textId="440339D1" w:rsidR="00DD76AE" w:rsidRDefault="002D7221">
      <w:pPr>
        <w:pStyle w:val="TOC2"/>
        <w:rPr>
          <w:rFonts w:asciiTheme="minorHAnsi" w:eastAsiaTheme="minorEastAsia" w:hAnsiTheme="minorHAnsi" w:cstheme="minorBidi"/>
          <w:b w:val="0"/>
          <w:bCs w:val="0"/>
          <w:noProof/>
          <w:spacing w:val="0"/>
          <w:kern w:val="2"/>
          <w:sz w:val="22"/>
          <w:szCs w:val="22"/>
          <w:lang w:eastAsia="en-AU" w:bidi="ar-SA"/>
          <w14:ligatures w14:val="standardContextual"/>
        </w:rPr>
      </w:pPr>
      <w:hyperlink w:anchor="_Toc167979454" w:history="1">
        <w:r w:rsidR="00DD76AE" w:rsidRPr="0094590A">
          <w:rPr>
            <w:rStyle w:val="Hyperlink"/>
            <w:noProof/>
          </w:rPr>
          <w:t>7.</w:t>
        </w:r>
        <w:r w:rsidR="00DD76AE">
          <w:rPr>
            <w:rFonts w:asciiTheme="minorHAnsi" w:eastAsiaTheme="minorEastAsia" w:hAnsiTheme="minorHAnsi" w:cstheme="minorBidi"/>
            <w:b w:val="0"/>
            <w:bCs w:val="0"/>
            <w:noProof/>
            <w:spacing w:val="0"/>
            <w:kern w:val="2"/>
            <w:sz w:val="22"/>
            <w:szCs w:val="22"/>
            <w:lang w:eastAsia="en-AU" w:bidi="ar-SA"/>
            <w14:ligatures w14:val="standardContextual"/>
          </w:rPr>
          <w:tab/>
        </w:r>
        <w:r w:rsidR="00DD76AE" w:rsidRPr="0094590A">
          <w:rPr>
            <w:rStyle w:val="Hyperlink"/>
            <w:noProof/>
          </w:rPr>
          <w:t>Confidentiality</w:t>
        </w:r>
        <w:r w:rsidR="00DD76AE">
          <w:rPr>
            <w:noProof/>
            <w:webHidden/>
          </w:rPr>
          <w:tab/>
        </w:r>
        <w:r w:rsidR="00DD76AE">
          <w:rPr>
            <w:noProof/>
            <w:webHidden/>
          </w:rPr>
          <w:fldChar w:fldCharType="begin"/>
        </w:r>
        <w:r w:rsidR="00DD76AE">
          <w:rPr>
            <w:noProof/>
            <w:webHidden/>
          </w:rPr>
          <w:instrText xml:space="preserve"> PAGEREF _Toc167979454 \h </w:instrText>
        </w:r>
        <w:r w:rsidR="00DD76AE">
          <w:rPr>
            <w:noProof/>
            <w:webHidden/>
          </w:rPr>
        </w:r>
        <w:r w:rsidR="00DD76AE">
          <w:rPr>
            <w:noProof/>
            <w:webHidden/>
          </w:rPr>
          <w:fldChar w:fldCharType="separate"/>
        </w:r>
        <w:r w:rsidR="00DD76AE">
          <w:rPr>
            <w:noProof/>
            <w:webHidden/>
          </w:rPr>
          <w:t>16</w:t>
        </w:r>
        <w:r w:rsidR="00DD76AE">
          <w:rPr>
            <w:noProof/>
            <w:webHidden/>
          </w:rPr>
          <w:fldChar w:fldCharType="end"/>
        </w:r>
      </w:hyperlink>
    </w:p>
    <w:p w14:paraId="78FA09E9" w14:textId="0731600B" w:rsidR="00DD76AE" w:rsidRDefault="002D7221">
      <w:pPr>
        <w:pStyle w:val="TOC3"/>
        <w:tabs>
          <w:tab w:val="left" w:pos="907"/>
        </w:tabs>
        <w:rPr>
          <w:rFonts w:asciiTheme="minorHAnsi" w:eastAsiaTheme="minorEastAsia" w:hAnsiTheme="minorHAnsi" w:cstheme="minorBidi"/>
          <w:noProof/>
          <w:kern w:val="2"/>
          <w:sz w:val="22"/>
          <w:lang w:eastAsia="en-AU" w:bidi="ar-SA"/>
          <w14:ligatures w14:val="standardContextual"/>
        </w:rPr>
      </w:pPr>
      <w:hyperlink w:anchor="_Toc167979455" w:history="1">
        <w:r w:rsidR="00DD76AE" w:rsidRPr="0094590A">
          <w:rPr>
            <w:rStyle w:val="Hyperlink"/>
            <w:noProof/>
          </w:rPr>
          <w:t>7.1</w:t>
        </w:r>
        <w:r w:rsidR="00DD76AE">
          <w:rPr>
            <w:rFonts w:asciiTheme="minorHAnsi" w:eastAsiaTheme="minorEastAsia" w:hAnsiTheme="minorHAnsi" w:cstheme="minorBidi"/>
            <w:noProof/>
            <w:kern w:val="2"/>
            <w:sz w:val="22"/>
            <w:lang w:eastAsia="en-AU" w:bidi="ar-SA"/>
            <w14:ligatures w14:val="standardContextual"/>
          </w:rPr>
          <w:tab/>
        </w:r>
        <w:r w:rsidR="00DD76AE" w:rsidRPr="0094590A">
          <w:rPr>
            <w:rStyle w:val="Hyperlink"/>
            <w:noProof/>
          </w:rPr>
          <w:t>Confidential Information not to be Disclosed</w:t>
        </w:r>
        <w:r w:rsidR="00DD76AE">
          <w:rPr>
            <w:noProof/>
            <w:webHidden/>
          </w:rPr>
          <w:tab/>
        </w:r>
        <w:r w:rsidR="00DD76AE">
          <w:rPr>
            <w:noProof/>
            <w:webHidden/>
          </w:rPr>
          <w:fldChar w:fldCharType="begin"/>
        </w:r>
        <w:r w:rsidR="00DD76AE">
          <w:rPr>
            <w:noProof/>
            <w:webHidden/>
          </w:rPr>
          <w:instrText xml:space="preserve"> PAGEREF _Toc167979455 \h </w:instrText>
        </w:r>
        <w:r w:rsidR="00DD76AE">
          <w:rPr>
            <w:noProof/>
            <w:webHidden/>
          </w:rPr>
        </w:r>
        <w:r w:rsidR="00DD76AE">
          <w:rPr>
            <w:noProof/>
            <w:webHidden/>
          </w:rPr>
          <w:fldChar w:fldCharType="separate"/>
        </w:r>
        <w:r w:rsidR="00DD76AE">
          <w:rPr>
            <w:noProof/>
            <w:webHidden/>
          </w:rPr>
          <w:t>16</w:t>
        </w:r>
        <w:r w:rsidR="00DD76AE">
          <w:rPr>
            <w:noProof/>
            <w:webHidden/>
          </w:rPr>
          <w:fldChar w:fldCharType="end"/>
        </w:r>
      </w:hyperlink>
    </w:p>
    <w:p w14:paraId="2B5B2C07" w14:textId="291FAF3E" w:rsidR="00DD76AE" w:rsidRDefault="002D7221">
      <w:pPr>
        <w:pStyle w:val="TOC3"/>
        <w:tabs>
          <w:tab w:val="left" w:pos="907"/>
        </w:tabs>
        <w:rPr>
          <w:rFonts w:asciiTheme="minorHAnsi" w:eastAsiaTheme="minorEastAsia" w:hAnsiTheme="minorHAnsi" w:cstheme="minorBidi"/>
          <w:noProof/>
          <w:kern w:val="2"/>
          <w:sz w:val="22"/>
          <w:lang w:eastAsia="en-AU" w:bidi="ar-SA"/>
          <w14:ligatures w14:val="standardContextual"/>
        </w:rPr>
      </w:pPr>
      <w:hyperlink w:anchor="_Toc167979456" w:history="1">
        <w:r w:rsidR="00DD76AE" w:rsidRPr="0094590A">
          <w:rPr>
            <w:rStyle w:val="Hyperlink"/>
            <w:noProof/>
          </w:rPr>
          <w:t>7.2</w:t>
        </w:r>
        <w:r w:rsidR="00DD76AE">
          <w:rPr>
            <w:rFonts w:asciiTheme="minorHAnsi" w:eastAsiaTheme="minorEastAsia" w:hAnsiTheme="minorHAnsi" w:cstheme="minorBidi"/>
            <w:noProof/>
            <w:kern w:val="2"/>
            <w:sz w:val="22"/>
            <w:lang w:eastAsia="en-AU" w:bidi="ar-SA"/>
            <w14:ligatures w14:val="standardContextual"/>
          </w:rPr>
          <w:tab/>
        </w:r>
        <w:r w:rsidR="00DD76AE" w:rsidRPr="0094590A">
          <w:rPr>
            <w:rStyle w:val="Hyperlink"/>
            <w:noProof/>
          </w:rPr>
          <w:t>Exceptions to obligations of Confidentiality</w:t>
        </w:r>
        <w:r w:rsidR="00DD76AE">
          <w:rPr>
            <w:noProof/>
            <w:webHidden/>
          </w:rPr>
          <w:tab/>
        </w:r>
        <w:r w:rsidR="00DD76AE">
          <w:rPr>
            <w:noProof/>
            <w:webHidden/>
          </w:rPr>
          <w:fldChar w:fldCharType="begin"/>
        </w:r>
        <w:r w:rsidR="00DD76AE">
          <w:rPr>
            <w:noProof/>
            <w:webHidden/>
          </w:rPr>
          <w:instrText xml:space="preserve"> PAGEREF _Toc167979456 \h </w:instrText>
        </w:r>
        <w:r w:rsidR="00DD76AE">
          <w:rPr>
            <w:noProof/>
            <w:webHidden/>
          </w:rPr>
        </w:r>
        <w:r w:rsidR="00DD76AE">
          <w:rPr>
            <w:noProof/>
            <w:webHidden/>
          </w:rPr>
          <w:fldChar w:fldCharType="separate"/>
        </w:r>
        <w:r w:rsidR="00DD76AE">
          <w:rPr>
            <w:noProof/>
            <w:webHidden/>
          </w:rPr>
          <w:t>16</w:t>
        </w:r>
        <w:r w:rsidR="00DD76AE">
          <w:rPr>
            <w:noProof/>
            <w:webHidden/>
          </w:rPr>
          <w:fldChar w:fldCharType="end"/>
        </w:r>
      </w:hyperlink>
    </w:p>
    <w:p w14:paraId="63B4D019" w14:textId="05F8ABA3" w:rsidR="00DD76AE" w:rsidRDefault="002D7221">
      <w:pPr>
        <w:pStyle w:val="TOC3"/>
        <w:tabs>
          <w:tab w:val="left" w:pos="907"/>
        </w:tabs>
        <w:rPr>
          <w:rFonts w:asciiTheme="minorHAnsi" w:eastAsiaTheme="minorEastAsia" w:hAnsiTheme="minorHAnsi" w:cstheme="minorBidi"/>
          <w:noProof/>
          <w:kern w:val="2"/>
          <w:sz w:val="22"/>
          <w:lang w:eastAsia="en-AU" w:bidi="ar-SA"/>
          <w14:ligatures w14:val="standardContextual"/>
        </w:rPr>
      </w:pPr>
      <w:hyperlink w:anchor="_Toc167979457" w:history="1">
        <w:r w:rsidR="00DD76AE" w:rsidRPr="0094590A">
          <w:rPr>
            <w:rStyle w:val="Hyperlink"/>
            <w:noProof/>
          </w:rPr>
          <w:t>7.3</w:t>
        </w:r>
        <w:r w:rsidR="00DD76AE">
          <w:rPr>
            <w:rFonts w:asciiTheme="minorHAnsi" w:eastAsiaTheme="minorEastAsia" w:hAnsiTheme="minorHAnsi" w:cstheme="minorBidi"/>
            <w:noProof/>
            <w:kern w:val="2"/>
            <w:sz w:val="22"/>
            <w:lang w:eastAsia="en-AU" w:bidi="ar-SA"/>
            <w14:ligatures w14:val="standardContextual"/>
          </w:rPr>
          <w:tab/>
        </w:r>
        <w:r w:rsidR="00DD76AE" w:rsidRPr="0094590A">
          <w:rPr>
            <w:rStyle w:val="Hyperlink"/>
            <w:noProof/>
          </w:rPr>
          <w:t>Publicity</w:t>
        </w:r>
        <w:r w:rsidR="00DD76AE">
          <w:rPr>
            <w:noProof/>
            <w:webHidden/>
          </w:rPr>
          <w:tab/>
        </w:r>
        <w:r w:rsidR="00DD76AE">
          <w:rPr>
            <w:noProof/>
            <w:webHidden/>
          </w:rPr>
          <w:fldChar w:fldCharType="begin"/>
        </w:r>
        <w:r w:rsidR="00DD76AE">
          <w:rPr>
            <w:noProof/>
            <w:webHidden/>
          </w:rPr>
          <w:instrText xml:space="preserve"> PAGEREF _Toc167979457 \h </w:instrText>
        </w:r>
        <w:r w:rsidR="00DD76AE">
          <w:rPr>
            <w:noProof/>
            <w:webHidden/>
          </w:rPr>
        </w:r>
        <w:r w:rsidR="00DD76AE">
          <w:rPr>
            <w:noProof/>
            <w:webHidden/>
          </w:rPr>
          <w:fldChar w:fldCharType="separate"/>
        </w:r>
        <w:r w:rsidR="00DD76AE">
          <w:rPr>
            <w:noProof/>
            <w:webHidden/>
          </w:rPr>
          <w:t>17</w:t>
        </w:r>
        <w:r w:rsidR="00DD76AE">
          <w:rPr>
            <w:noProof/>
            <w:webHidden/>
          </w:rPr>
          <w:fldChar w:fldCharType="end"/>
        </w:r>
      </w:hyperlink>
    </w:p>
    <w:p w14:paraId="2AA03AD5" w14:textId="36AD5571" w:rsidR="00DD76AE" w:rsidRDefault="002D7221">
      <w:pPr>
        <w:pStyle w:val="TOC2"/>
        <w:rPr>
          <w:rFonts w:asciiTheme="minorHAnsi" w:eastAsiaTheme="minorEastAsia" w:hAnsiTheme="minorHAnsi" w:cstheme="minorBidi"/>
          <w:b w:val="0"/>
          <w:bCs w:val="0"/>
          <w:noProof/>
          <w:spacing w:val="0"/>
          <w:kern w:val="2"/>
          <w:sz w:val="22"/>
          <w:szCs w:val="22"/>
          <w:lang w:eastAsia="en-AU" w:bidi="ar-SA"/>
          <w14:ligatures w14:val="standardContextual"/>
        </w:rPr>
      </w:pPr>
      <w:hyperlink w:anchor="_Toc167979458" w:history="1">
        <w:r w:rsidR="00DD76AE" w:rsidRPr="0094590A">
          <w:rPr>
            <w:rStyle w:val="Hyperlink"/>
            <w:noProof/>
          </w:rPr>
          <w:t>8.</w:t>
        </w:r>
        <w:r w:rsidR="00DD76AE">
          <w:rPr>
            <w:rFonts w:asciiTheme="minorHAnsi" w:eastAsiaTheme="minorEastAsia" w:hAnsiTheme="minorHAnsi" w:cstheme="minorBidi"/>
            <w:b w:val="0"/>
            <w:bCs w:val="0"/>
            <w:noProof/>
            <w:spacing w:val="0"/>
            <w:kern w:val="2"/>
            <w:sz w:val="22"/>
            <w:szCs w:val="22"/>
            <w:lang w:eastAsia="en-AU" w:bidi="ar-SA"/>
            <w14:ligatures w14:val="standardContextual"/>
          </w:rPr>
          <w:tab/>
        </w:r>
        <w:r w:rsidR="00DD76AE" w:rsidRPr="0094590A">
          <w:rPr>
            <w:rStyle w:val="Hyperlink"/>
            <w:noProof/>
          </w:rPr>
          <w:t>Assignment and Novation</w:t>
        </w:r>
        <w:r w:rsidR="00DD76AE">
          <w:rPr>
            <w:noProof/>
            <w:webHidden/>
          </w:rPr>
          <w:tab/>
        </w:r>
        <w:r w:rsidR="00DD76AE">
          <w:rPr>
            <w:noProof/>
            <w:webHidden/>
          </w:rPr>
          <w:fldChar w:fldCharType="begin"/>
        </w:r>
        <w:r w:rsidR="00DD76AE">
          <w:rPr>
            <w:noProof/>
            <w:webHidden/>
          </w:rPr>
          <w:instrText xml:space="preserve"> PAGEREF _Toc167979458 \h </w:instrText>
        </w:r>
        <w:r w:rsidR="00DD76AE">
          <w:rPr>
            <w:noProof/>
            <w:webHidden/>
          </w:rPr>
        </w:r>
        <w:r w:rsidR="00DD76AE">
          <w:rPr>
            <w:noProof/>
            <w:webHidden/>
          </w:rPr>
          <w:fldChar w:fldCharType="separate"/>
        </w:r>
        <w:r w:rsidR="00DD76AE">
          <w:rPr>
            <w:noProof/>
            <w:webHidden/>
          </w:rPr>
          <w:t>17</w:t>
        </w:r>
        <w:r w:rsidR="00DD76AE">
          <w:rPr>
            <w:noProof/>
            <w:webHidden/>
          </w:rPr>
          <w:fldChar w:fldCharType="end"/>
        </w:r>
      </w:hyperlink>
    </w:p>
    <w:p w14:paraId="5FFDB87F" w14:textId="1C0DA7D0" w:rsidR="00DD76AE" w:rsidRDefault="002D7221">
      <w:pPr>
        <w:pStyle w:val="TOC3"/>
        <w:tabs>
          <w:tab w:val="left" w:pos="907"/>
        </w:tabs>
        <w:rPr>
          <w:rFonts w:asciiTheme="minorHAnsi" w:eastAsiaTheme="minorEastAsia" w:hAnsiTheme="minorHAnsi" w:cstheme="minorBidi"/>
          <w:noProof/>
          <w:kern w:val="2"/>
          <w:sz w:val="22"/>
          <w:lang w:eastAsia="en-AU" w:bidi="ar-SA"/>
          <w14:ligatures w14:val="standardContextual"/>
        </w:rPr>
      </w:pPr>
      <w:hyperlink w:anchor="_Toc167979459" w:history="1">
        <w:r w:rsidR="00DD76AE" w:rsidRPr="0094590A">
          <w:rPr>
            <w:rStyle w:val="Hyperlink"/>
            <w:noProof/>
          </w:rPr>
          <w:t>8.1</w:t>
        </w:r>
        <w:r w:rsidR="00DD76AE">
          <w:rPr>
            <w:rFonts w:asciiTheme="minorHAnsi" w:eastAsiaTheme="minorEastAsia" w:hAnsiTheme="minorHAnsi" w:cstheme="minorBidi"/>
            <w:noProof/>
            <w:kern w:val="2"/>
            <w:sz w:val="22"/>
            <w:lang w:eastAsia="en-AU" w:bidi="ar-SA"/>
            <w14:ligatures w14:val="standardContextual"/>
          </w:rPr>
          <w:tab/>
        </w:r>
        <w:r w:rsidR="00DD76AE" w:rsidRPr="0094590A">
          <w:rPr>
            <w:rStyle w:val="Hyperlink"/>
            <w:noProof/>
          </w:rPr>
          <w:t>Assignment or Novation by Project Operator</w:t>
        </w:r>
        <w:r w:rsidR="00DD76AE">
          <w:rPr>
            <w:noProof/>
            <w:webHidden/>
          </w:rPr>
          <w:tab/>
        </w:r>
        <w:r w:rsidR="00DD76AE">
          <w:rPr>
            <w:noProof/>
            <w:webHidden/>
          </w:rPr>
          <w:fldChar w:fldCharType="begin"/>
        </w:r>
        <w:r w:rsidR="00DD76AE">
          <w:rPr>
            <w:noProof/>
            <w:webHidden/>
          </w:rPr>
          <w:instrText xml:space="preserve"> PAGEREF _Toc167979459 \h </w:instrText>
        </w:r>
        <w:r w:rsidR="00DD76AE">
          <w:rPr>
            <w:noProof/>
            <w:webHidden/>
          </w:rPr>
        </w:r>
        <w:r w:rsidR="00DD76AE">
          <w:rPr>
            <w:noProof/>
            <w:webHidden/>
          </w:rPr>
          <w:fldChar w:fldCharType="separate"/>
        </w:r>
        <w:r w:rsidR="00DD76AE">
          <w:rPr>
            <w:noProof/>
            <w:webHidden/>
          </w:rPr>
          <w:t>17</w:t>
        </w:r>
        <w:r w:rsidR="00DD76AE">
          <w:rPr>
            <w:noProof/>
            <w:webHidden/>
          </w:rPr>
          <w:fldChar w:fldCharType="end"/>
        </w:r>
      </w:hyperlink>
    </w:p>
    <w:p w14:paraId="239BC60B" w14:textId="6171EA4B" w:rsidR="00DD76AE" w:rsidRDefault="002D7221">
      <w:pPr>
        <w:pStyle w:val="TOC3"/>
        <w:tabs>
          <w:tab w:val="left" w:pos="907"/>
        </w:tabs>
        <w:rPr>
          <w:rFonts w:asciiTheme="minorHAnsi" w:eastAsiaTheme="minorEastAsia" w:hAnsiTheme="minorHAnsi" w:cstheme="minorBidi"/>
          <w:noProof/>
          <w:kern w:val="2"/>
          <w:sz w:val="22"/>
          <w:lang w:eastAsia="en-AU" w:bidi="ar-SA"/>
          <w14:ligatures w14:val="standardContextual"/>
        </w:rPr>
      </w:pPr>
      <w:hyperlink w:anchor="_Toc167979460" w:history="1">
        <w:r w:rsidR="00DD76AE" w:rsidRPr="0094590A">
          <w:rPr>
            <w:rStyle w:val="Hyperlink"/>
            <w:noProof/>
          </w:rPr>
          <w:t>8.2</w:t>
        </w:r>
        <w:r w:rsidR="00DD76AE">
          <w:rPr>
            <w:rFonts w:asciiTheme="minorHAnsi" w:eastAsiaTheme="minorEastAsia" w:hAnsiTheme="minorHAnsi" w:cstheme="minorBidi"/>
            <w:noProof/>
            <w:kern w:val="2"/>
            <w:sz w:val="22"/>
            <w:lang w:eastAsia="en-AU" w:bidi="ar-SA"/>
            <w14:ligatures w14:val="standardContextual"/>
          </w:rPr>
          <w:tab/>
        </w:r>
        <w:r w:rsidR="00DD76AE" w:rsidRPr="0094590A">
          <w:rPr>
            <w:rStyle w:val="Hyperlink"/>
            <w:noProof/>
          </w:rPr>
          <w:t>Assignment or Novation by the Commonwealth</w:t>
        </w:r>
        <w:r w:rsidR="00DD76AE">
          <w:rPr>
            <w:noProof/>
            <w:webHidden/>
          </w:rPr>
          <w:tab/>
        </w:r>
        <w:r w:rsidR="00DD76AE">
          <w:rPr>
            <w:noProof/>
            <w:webHidden/>
          </w:rPr>
          <w:fldChar w:fldCharType="begin"/>
        </w:r>
        <w:r w:rsidR="00DD76AE">
          <w:rPr>
            <w:noProof/>
            <w:webHidden/>
          </w:rPr>
          <w:instrText xml:space="preserve"> PAGEREF _Toc167979460 \h </w:instrText>
        </w:r>
        <w:r w:rsidR="00DD76AE">
          <w:rPr>
            <w:noProof/>
            <w:webHidden/>
          </w:rPr>
        </w:r>
        <w:r w:rsidR="00DD76AE">
          <w:rPr>
            <w:noProof/>
            <w:webHidden/>
          </w:rPr>
          <w:fldChar w:fldCharType="separate"/>
        </w:r>
        <w:r w:rsidR="00DD76AE">
          <w:rPr>
            <w:noProof/>
            <w:webHidden/>
          </w:rPr>
          <w:t>18</w:t>
        </w:r>
        <w:r w:rsidR="00DD76AE">
          <w:rPr>
            <w:noProof/>
            <w:webHidden/>
          </w:rPr>
          <w:fldChar w:fldCharType="end"/>
        </w:r>
      </w:hyperlink>
    </w:p>
    <w:p w14:paraId="2A0948AC" w14:textId="4C5097EA" w:rsidR="00DD76AE" w:rsidRDefault="002D7221">
      <w:pPr>
        <w:pStyle w:val="TOC3"/>
        <w:tabs>
          <w:tab w:val="left" w:pos="907"/>
        </w:tabs>
        <w:rPr>
          <w:rFonts w:asciiTheme="minorHAnsi" w:eastAsiaTheme="minorEastAsia" w:hAnsiTheme="minorHAnsi" w:cstheme="minorBidi"/>
          <w:noProof/>
          <w:kern w:val="2"/>
          <w:sz w:val="22"/>
          <w:lang w:eastAsia="en-AU" w:bidi="ar-SA"/>
          <w14:ligatures w14:val="standardContextual"/>
        </w:rPr>
      </w:pPr>
      <w:hyperlink w:anchor="_Toc167979461" w:history="1">
        <w:r w:rsidR="00DD76AE" w:rsidRPr="0094590A">
          <w:rPr>
            <w:rStyle w:val="Hyperlink"/>
            <w:noProof/>
          </w:rPr>
          <w:t>8.3</w:t>
        </w:r>
        <w:r w:rsidR="00DD76AE">
          <w:rPr>
            <w:rFonts w:asciiTheme="minorHAnsi" w:eastAsiaTheme="minorEastAsia" w:hAnsiTheme="minorHAnsi" w:cstheme="minorBidi"/>
            <w:noProof/>
            <w:kern w:val="2"/>
            <w:sz w:val="22"/>
            <w:lang w:eastAsia="en-AU" w:bidi="ar-SA"/>
            <w14:ligatures w14:val="standardContextual"/>
          </w:rPr>
          <w:tab/>
        </w:r>
        <w:r w:rsidR="00DD76AE" w:rsidRPr="0094590A">
          <w:rPr>
            <w:rStyle w:val="Hyperlink"/>
            <w:noProof/>
          </w:rPr>
          <w:t>Non-compliance and release</w:t>
        </w:r>
        <w:r w:rsidR="00DD76AE">
          <w:rPr>
            <w:noProof/>
            <w:webHidden/>
          </w:rPr>
          <w:tab/>
        </w:r>
        <w:r w:rsidR="00DD76AE">
          <w:rPr>
            <w:noProof/>
            <w:webHidden/>
          </w:rPr>
          <w:fldChar w:fldCharType="begin"/>
        </w:r>
        <w:r w:rsidR="00DD76AE">
          <w:rPr>
            <w:noProof/>
            <w:webHidden/>
          </w:rPr>
          <w:instrText xml:space="preserve"> PAGEREF _Toc167979461 \h </w:instrText>
        </w:r>
        <w:r w:rsidR="00DD76AE">
          <w:rPr>
            <w:noProof/>
            <w:webHidden/>
          </w:rPr>
        </w:r>
        <w:r w:rsidR="00DD76AE">
          <w:rPr>
            <w:noProof/>
            <w:webHidden/>
          </w:rPr>
          <w:fldChar w:fldCharType="separate"/>
        </w:r>
        <w:r w:rsidR="00DD76AE">
          <w:rPr>
            <w:noProof/>
            <w:webHidden/>
          </w:rPr>
          <w:t>18</w:t>
        </w:r>
        <w:r w:rsidR="00DD76AE">
          <w:rPr>
            <w:noProof/>
            <w:webHidden/>
          </w:rPr>
          <w:fldChar w:fldCharType="end"/>
        </w:r>
      </w:hyperlink>
    </w:p>
    <w:p w14:paraId="4135BC8F" w14:textId="14058208" w:rsidR="00DD76AE" w:rsidRDefault="002D7221">
      <w:pPr>
        <w:pStyle w:val="TOC2"/>
        <w:rPr>
          <w:rFonts w:asciiTheme="minorHAnsi" w:eastAsiaTheme="minorEastAsia" w:hAnsiTheme="minorHAnsi" w:cstheme="minorBidi"/>
          <w:b w:val="0"/>
          <w:bCs w:val="0"/>
          <w:noProof/>
          <w:spacing w:val="0"/>
          <w:kern w:val="2"/>
          <w:sz w:val="22"/>
          <w:szCs w:val="22"/>
          <w:lang w:eastAsia="en-AU" w:bidi="ar-SA"/>
          <w14:ligatures w14:val="standardContextual"/>
        </w:rPr>
      </w:pPr>
      <w:hyperlink w:anchor="_Toc167979462" w:history="1">
        <w:r w:rsidR="00DD76AE" w:rsidRPr="0094590A">
          <w:rPr>
            <w:rStyle w:val="Hyperlink"/>
            <w:noProof/>
          </w:rPr>
          <w:t>9.</w:t>
        </w:r>
        <w:r w:rsidR="00DD76AE">
          <w:rPr>
            <w:rFonts w:asciiTheme="minorHAnsi" w:eastAsiaTheme="minorEastAsia" w:hAnsiTheme="minorHAnsi" w:cstheme="minorBidi"/>
            <w:b w:val="0"/>
            <w:bCs w:val="0"/>
            <w:noProof/>
            <w:spacing w:val="0"/>
            <w:kern w:val="2"/>
            <w:sz w:val="22"/>
            <w:szCs w:val="22"/>
            <w:lang w:eastAsia="en-AU" w:bidi="ar-SA"/>
            <w14:ligatures w14:val="standardContextual"/>
          </w:rPr>
          <w:tab/>
        </w:r>
        <w:r w:rsidR="00DD76AE" w:rsidRPr="0094590A">
          <w:rPr>
            <w:rStyle w:val="Hyperlink"/>
            <w:noProof/>
          </w:rPr>
          <w:t>Governing Law</w:t>
        </w:r>
        <w:r w:rsidR="00DD76AE">
          <w:rPr>
            <w:noProof/>
            <w:webHidden/>
          </w:rPr>
          <w:tab/>
        </w:r>
        <w:r w:rsidR="00DD76AE">
          <w:rPr>
            <w:noProof/>
            <w:webHidden/>
          </w:rPr>
          <w:fldChar w:fldCharType="begin"/>
        </w:r>
        <w:r w:rsidR="00DD76AE">
          <w:rPr>
            <w:noProof/>
            <w:webHidden/>
          </w:rPr>
          <w:instrText xml:space="preserve"> PAGEREF _Toc167979462 \h </w:instrText>
        </w:r>
        <w:r w:rsidR="00DD76AE">
          <w:rPr>
            <w:noProof/>
            <w:webHidden/>
          </w:rPr>
        </w:r>
        <w:r w:rsidR="00DD76AE">
          <w:rPr>
            <w:noProof/>
            <w:webHidden/>
          </w:rPr>
          <w:fldChar w:fldCharType="separate"/>
        </w:r>
        <w:r w:rsidR="00DD76AE">
          <w:rPr>
            <w:noProof/>
            <w:webHidden/>
          </w:rPr>
          <w:t>19</w:t>
        </w:r>
        <w:r w:rsidR="00DD76AE">
          <w:rPr>
            <w:noProof/>
            <w:webHidden/>
          </w:rPr>
          <w:fldChar w:fldCharType="end"/>
        </w:r>
      </w:hyperlink>
    </w:p>
    <w:p w14:paraId="458F9E21" w14:textId="1756D2AE" w:rsidR="00DD76AE" w:rsidRDefault="002D7221">
      <w:pPr>
        <w:pStyle w:val="TOC3"/>
        <w:tabs>
          <w:tab w:val="left" w:pos="907"/>
        </w:tabs>
        <w:rPr>
          <w:rFonts w:asciiTheme="minorHAnsi" w:eastAsiaTheme="minorEastAsia" w:hAnsiTheme="minorHAnsi" w:cstheme="minorBidi"/>
          <w:noProof/>
          <w:kern w:val="2"/>
          <w:sz w:val="22"/>
          <w:lang w:eastAsia="en-AU" w:bidi="ar-SA"/>
          <w14:ligatures w14:val="standardContextual"/>
        </w:rPr>
      </w:pPr>
      <w:hyperlink w:anchor="_Toc167979463" w:history="1">
        <w:r w:rsidR="00DD76AE" w:rsidRPr="0094590A">
          <w:rPr>
            <w:rStyle w:val="Hyperlink"/>
            <w:noProof/>
          </w:rPr>
          <w:t>9.1</w:t>
        </w:r>
        <w:r w:rsidR="00DD76AE">
          <w:rPr>
            <w:rFonts w:asciiTheme="minorHAnsi" w:eastAsiaTheme="minorEastAsia" w:hAnsiTheme="minorHAnsi" w:cstheme="minorBidi"/>
            <w:noProof/>
            <w:kern w:val="2"/>
            <w:sz w:val="22"/>
            <w:lang w:eastAsia="en-AU" w:bidi="ar-SA"/>
            <w14:ligatures w14:val="standardContextual"/>
          </w:rPr>
          <w:tab/>
        </w:r>
        <w:r w:rsidR="00DD76AE" w:rsidRPr="0094590A">
          <w:rPr>
            <w:rStyle w:val="Hyperlink"/>
            <w:noProof/>
          </w:rPr>
          <w:t>Governing Law and jurisdiction</w:t>
        </w:r>
        <w:r w:rsidR="00DD76AE">
          <w:rPr>
            <w:noProof/>
            <w:webHidden/>
          </w:rPr>
          <w:tab/>
        </w:r>
        <w:r w:rsidR="00DD76AE">
          <w:rPr>
            <w:noProof/>
            <w:webHidden/>
          </w:rPr>
          <w:fldChar w:fldCharType="begin"/>
        </w:r>
        <w:r w:rsidR="00DD76AE">
          <w:rPr>
            <w:noProof/>
            <w:webHidden/>
          </w:rPr>
          <w:instrText xml:space="preserve"> PAGEREF _Toc167979463 \h </w:instrText>
        </w:r>
        <w:r w:rsidR="00DD76AE">
          <w:rPr>
            <w:noProof/>
            <w:webHidden/>
          </w:rPr>
        </w:r>
        <w:r w:rsidR="00DD76AE">
          <w:rPr>
            <w:noProof/>
            <w:webHidden/>
          </w:rPr>
          <w:fldChar w:fldCharType="separate"/>
        </w:r>
        <w:r w:rsidR="00DD76AE">
          <w:rPr>
            <w:noProof/>
            <w:webHidden/>
          </w:rPr>
          <w:t>19</w:t>
        </w:r>
        <w:r w:rsidR="00DD76AE">
          <w:rPr>
            <w:noProof/>
            <w:webHidden/>
          </w:rPr>
          <w:fldChar w:fldCharType="end"/>
        </w:r>
      </w:hyperlink>
    </w:p>
    <w:p w14:paraId="31B22C35" w14:textId="26D4BC76" w:rsidR="00DD76AE" w:rsidRDefault="002D7221">
      <w:pPr>
        <w:pStyle w:val="TOC3"/>
        <w:tabs>
          <w:tab w:val="left" w:pos="907"/>
        </w:tabs>
        <w:rPr>
          <w:rFonts w:asciiTheme="minorHAnsi" w:eastAsiaTheme="minorEastAsia" w:hAnsiTheme="minorHAnsi" w:cstheme="minorBidi"/>
          <w:noProof/>
          <w:kern w:val="2"/>
          <w:sz w:val="22"/>
          <w:lang w:eastAsia="en-AU" w:bidi="ar-SA"/>
          <w14:ligatures w14:val="standardContextual"/>
        </w:rPr>
      </w:pPr>
      <w:hyperlink w:anchor="_Toc167979464" w:history="1">
        <w:r w:rsidR="00DD76AE" w:rsidRPr="0094590A">
          <w:rPr>
            <w:rStyle w:val="Hyperlink"/>
            <w:noProof/>
          </w:rPr>
          <w:t>9.2</w:t>
        </w:r>
        <w:r w:rsidR="00DD76AE">
          <w:rPr>
            <w:rFonts w:asciiTheme="minorHAnsi" w:eastAsiaTheme="minorEastAsia" w:hAnsiTheme="minorHAnsi" w:cstheme="minorBidi"/>
            <w:noProof/>
            <w:kern w:val="2"/>
            <w:sz w:val="22"/>
            <w:lang w:eastAsia="en-AU" w:bidi="ar-SA"/>
            <w14:ligatures w14:val="standardContextual"/>
          </w:rPr>
          <w:tab/>
        </w:r>
        <w:r w:rsidR="00DD76AE" w:rsidRPr="0094590A">
          <w:rPr>
            <w:rStyle w:val="Hyperlink"/>
            <w:noProof/>
          </w:rPr>
          <w:t>Serving documents</w:t>
        </w:r>
        <w:r w:rsidR="00DD76AE">
          <w:rPr>
            <w:noProof/>
            <w:webHidden/>
          </w:rPr>
          <w:tab/>
        </w:r>
        <w:r w:rsidR="00DD76AE">
          <w:rPr>
            <w:noProof/>
            <w:webHidden/>
          </w:rPr>
          <w:fldChar w:fldCharType="begin"/>
        </w:r>
        <w:r w:rsidR="00DD76AE">
          <w:rPr>
            <w:noProof/>
            <w:webHidden/>
          </w:rPr>
          <w:instrText xml:space="preserve"> PAGEREF _Toc167979464 \h </w:instrText>
        </w:r>
        <w:r w:rsidR="00DD76AE">
          <w:rPr>
            <w:noProof/>
            <w:webHidden/>
          </w:rPr>
        </w:r>
        <w:r w:rsidR="00DD76AE">
          <w:rPr>
            <w:noProof/>
            <w:webHidden/>
          </w:rPr>
          <w:fldChar w:fldCharType="separate"/>
        </w:r>
        <w:r w:rsidR="00DD76AE">
          <w:rPr>
            <w:noProof/>
            <w:webHidden/>
          </w:rPr>
          <w:t>19</w:t>
        </w:r>
        <w:r w:rsidR="00DD76AE">
          <w:rPr>
            <w:noProof/>
            <w:webHidden/>
          </w:rPr>
          <w:fldChar w:fldCharType="end"/>
        </w:r>
      </w:hyperlink>
    </w:p>
    <w:p w14:paraId="1B56CD64" w14:textId="1551BCD7" w:rsidR="00DD76AE" w:rsidRDefault="002D7221">
      <w:pPr>
        <w:pStyle w:val="TOC2"/>
        <w:rPr>
          <w:rFonts w:asciiTheme="minorHAnsi" w:eastAsiaTheme="minorEastAsia" w:hAnsiTheme="minorHAnsi" w:cstheme="minorBidi"/>
          <w:b w:val="0"/>
          <w:bCs w:val="0"/>
          <w:noProof/>
          <w:spacing w:val="0"/>
          <w:kern w:val="2"/>
          <w:sz w:val="22"/>
          <w:szCs w:val="22"/>
          <w:lang w:eastAsia="en-AU" w:bidi="ar-SA"/>
          <w14:ligatures w14:val="standardContextual"/>
        </w:rPr>
      </w:pPr>
      <w:hyperlink w:anchor="_Toc167979465" w:history="1">
        <w:r w:rsidR="00DD76AE" w:rsidRPr="0094590A">
          <w:rPr>
            <w:rStyle w:val="Hyperlink"/>
            <w:noProof/>
          </w:rPr>
          <w:t>10.</w:t>
        </w:r>
        <w:r w:rsidR="00DD76AE">
          <w:rPr>
            <w:rFonts w:asciiTheme="minorHAnsi" w:eastAsiaTheme="minorEastAsia" w:hAnsiTheme="minorHAnsi" w:cstheme="minorBidi"/>
            <w:b w:val="0"/>
            <w:bCs w:val="0"/>
            <w:noProof/>
            <w:spacing w:val="0"/>
            <w:kern w:val="2"/>
            <w:sz w:val="22"/>
            <w:szCs w:val="22"/>
            <w:lang w:eastAsia="en-AU" w:bidi="ar-SA"/>
            <w14:ligatures w14:val="standardContextual"/>
          </w:rPr>
          <w:tab/>
        </w:r>
        <w:r w:rsidR="00DD76AE" w:rsidRPr="0094590A">
          <w:rPr>
            <w:rStyle w:val="Hyperlink"/>
            <w:noProof/>
          </w:rPr>
          <w:t>Notices and other communications</w:t>
        </w:r>
        <w:r w:rsidR="00DD76AE">
          <w:rPr>
            <w:noProof/>
            <w:webHidden/>
          </w:rPr>
          <w:tab/>
        </w:r>
        <w:r w:rsidR="00DD76AE">
          <w:rPr>
            <w:noProof/>
            <w:webHidden/>
          </w:rPr>
          <w:fldChar w:fldCharType="begin"/>
        </w:r>
        <w:r w:rsidR="00DD76AE">
          <w:rPr>
            <w:noProof/>
            <w:webHidden/>
          </w:rPr>
          <w:instrText xml:space="preserve"> PAGEREF _Toc167979465 \h </w:instrText>
        </w:r>
        <w:r w:rsidR="00DD76AE">
          <w:rPr>
            <w:noProof/>
            <w:webHidden/>
          </w:rPr>
        </w:r>
        <w:r w:rsidR="00DD76AE">
          <w:rPr>
            <w:noProof/>
            <w:webHidden/>
          </w:rPr>
          <w:fldChar w:fldCharType="separate"/>
        </w:r>
        <w:r w:rsidR="00DD76AE">
          <w:rPr>
            <w:noProof/>
            <w:webHidden/>
          </w:rPr>
          <w:t>19</w:t>
        </w:r>
        <w:r w:rsidR="00DD76AE">
          <w:rPr>
            <w:noProof/>
            <w:webHidden/>
          </w:rPr>
          <w:fldChar w:fldCharType="end"/>
        </w:r>
      </w:hyperlink>
    </w:p>
    <w:p w14:paraId="6C122A86" w14:textId="79152D46" w:rsidR="00DD76AE" w:rsidRDefault="002D7221">
      <w:pPr>
        <w:pStyle w:val="TOC3"/>
        <w:tabs>
          <w:tab w:val="left" w:pos="1100"/>
        </w:tabs>
        <w:rPr>
          <w:rFonts w:asciiTheme="minorHAnsi" w:eastAsiaTheme="minorEastAsia" w:hAnsiTheme="minorHAnsi" w:cstheme="minorBidi"/>
          <w:noProof/>
          <w:kern w:val="2"/>
          <w:sz w:val="22"/>
          <w:lang w:eastAsia="en-AU" w:bidi="ar-SA"/>
          <w14:ligatures w14:val="standardContextual"/>
        </w:rPr>
      </w:pPr>
      <w:hyperlink w:anchor="_Toc167979466" w:history="1">
        <w:r w:rsidR="00DD76AE" w:rsidRPr="0094590A">
          <w:rPr>
            <w:rStyle w:val="Hyperlink"/>
            <w:noProof/>
          </w:rPr>
          <w:t>10.1</w:t>
        </w:r>
        <w:r w:rsidR="00DD76AE">
          <w:rPr>
            <w:rFonts w:asciiTheme="minorHAnsi" w:eastAsiaTheme="minorEastAsia" w:hAnsiTheme="minorHAnsi" w:cstheme="minorBidi"/>
            <w:noProof/>
            <w:kern w:val="2"/>
            <w:sz w:val="22"/>
            <w:lang w:eastAsia="en-AU" w:bidi="ar-SA"/>
            <w14:ligatures w14:val="standardContextual"/>
          </w:rPr>
          <w:tab/>
        </w:r>
        <w:r w:rsidR="00DD76AE" w:rsidRPr="0094590A">
          <w:rPr>
            <w:rStyle w:val="Hyperlink"/>
            <w:noProof/>
          </w:rPr>
          <w:t>Form</w:t>
        </w:r>
        <w:r w:rsidR="00DD76AE">
          <w:rPr>
            <w:noProof/>
            <w:webHidden/>
          </w:rPr>
          <w:tab/>
        </w:r>
        <w:r w:rsidR="00DD76AE">
          <w:rPr>
            <w:noProof/>
            <w:webHidden/>
          </w:rPr>
          <w:fldChar w:fldCharType="begin"/>
        </w:r>
        <w:r w:rsidR="00DD76AE">
          <w:rPr>
            <w:noProof/>
            <w:webHidden/>
          </w:rPr>
          <w:instrText xml:space="preserve"> PAGEREF _Toc167979466 \h </w:instrText>
        </w:r>
        <w:r w:rsidR="00DD76AE">
          <w:rPr>
            <w:noProof/>
            <w:webHidden/>
          </w:rPr>
        </w:r>
        <w:r w:rsidR="00DD76AE">
          <w:rPr>
            <w:noProof/>
            <w:webHidden/>
          </w:rPr>
          <w:fldChar w:fldCharType="separate"/>
        </w:r>
        <w:r w:rsidR="00DD76AE">
          <w:rPr>
            <w:noProof/>
            <w:webHidden/>
          </w:rPr>
          <w:t>19</w:t>
        </w:r>
        <w:r w:rsidR="00DD76AE">
          <w:rPr>
            <w:noProof/>
            <w:webHidden/>
          </w:rPr>
          <w:fldChar w:fldCharType="end"/>
        </w:r>
      </w:hyperlink>
    </w:p>
    <w:p w14:paraId="0FF65589" w14:textId="313A9F16" w:rsidR="00DD76AE" w:rsidRDefault="002D7221">
      <w:pPr>
        <w:pStyle w:val="TOC3"/>
        <w:tabs>
          <w:tab w:val="left" w:pos="1100"/>
        </w:tabs>
        <w:rPr>
          <w:rFonts w:asciiTheme="minorHAnsi" w:eastAsiaTheme="minorEastAsia" w:hAnsiTheme="minorHAnsi" w:cstheme="minorBidi"/>
          <w:noProof/>
          <w:kern w:val="2"/>
          <w:sz w:val="22"/>
          <w:lang w:eastAsia="en-AU" w:bidi="ar-SA"/>
          <w14:ligatures w14:val="standardContextual"/>
        </w:rPr>
      </w:pPr>
      <w:hyperlink w:anchor="_Toc167979467" w:history="1">
        <w:r w:rsidR="00DD76AE" w:rsidRPr="0094590A">
          <w:rPr>
            <w:rStyle w:val="Hyperlink"/>
            <w:noProof/>
          </w:rPr>
          <w:t>10.2</w:t>
        </w:r>
        <w:r w:rsidR="00DD76AE">
          <w:rPr>
            <w:rFonts w:asciiTheme="minorHAnsi" w:eastAsiaTheme="minorEastAsia" w:hAnsiTheme="minorHAnsi" w:cstheme="minorBidi"/>
            <w:noProof/>
            <w:kern w:val="2"/>
            <w:sz w:val="22"/>
            <w:lang w:eastAsia="en-AU" w:bidi="ar-SA"/>
            <w14:ligatures w14:val="standardContextual"/>
          </w:rPr>
          <w:tab/>
        </w:r>
        <w:r w:rsidR="00DD76AE" w:rsidRPr="0094590A">
          <w:rPr>
            <w:rStyle w:val="Hyperlink"/>
            <w:noProof/>
          </w:rPr>
          <w:t>Delivery</w:t>
        </w:r>
        <w:r w:rsidR="00DD76AE">
          <w:rPr>
            <w:noProof/>
            <w:webHidden/>
          </w:rPr>
          <w:tab/>
        </w:r>
        <w:r w:rsidR="00DD76AE">
          <w:rPr>
            <w:noProof/>
            <w:webHidden/>
          </w:rPr>
          <w:fldChar w:fldCharType="begin"/>
        </w:r>
        <w:r w:rsidR="00DD76AE">
          <w:rPr>
            <w:noProof/>
            <w:webHidden/>
          </w:rPr>
          <w:instrText xml:space="preserve"> PAGEREF _Toc167979467 \h </w:instrText>
        </w:r>
        <w:r w:rsidR="00DD76AE">
          <w:rPr>
            <w:noProof/>
            <w:webHidden/>
          </w:rPr>
        </w:r>
        <w:r w:rsidR="00DD76AE">
          <w:rPr>
            <w:noProof/>
            <w:webHidden/>
          </w:rPr>
          <w:fldChar w:fldCharType="separate"/>
        </w:r>
        <w:r w:rsidR="00DD76AE">
          <w:rPr>
            <w:noProof/>
            <w:webHidden/>
          </w:rPr>
          <w:t>19</w:t>
        </w:r>
        <w:r w:rsidR="00DD76AE">
          <w:rPr>
            <w:noProof/>
            <w:webHidden/>
          </w:rPr>
          <w:fldChar w:fldCharType="end"/>
        </w:r>
      </w:hyperlink>
    </w:p>
    <w:p w14:paraId="783C302C" w14:textId="4C00AB29" w:rsidR="00DD76AE" w:rsidRDefault="002D7221">
      <w:pPr>
        <w:pStyle w:val="TOC3"/>
        <w:tabs>
          <w:tab w:val="left" w:pos="1100"/>
        </w:tabs>
        <w:rPr>
          <w:rFonts w:asciiTheme="minorHAnsi" w:eastAsiaTheme="minorEastAsia" w:hAnsiTheme="minorHAnsi" w:cstheme="minorBidi"/>
          <w:noProof/>
          <w:kern w:val="2"/>
          <w:sz w:val="22"/>
          <w:lang w:eastAsia="en-AU" w:bidi="ar-SA"/>
          <w14:ligatures w14:val="standardContextual"/>
        </w:rPr>
      </w:pPr>
      <w:hyperlink w:anchor="_Toc167979468" w:history="1">
        <w:r w:rsidR="00DD76AE" w:rsidRPr="0094590A">
          <w:rPr>
            <w:rStyle w:val="Hyperlink"/>
            <w:noProof/>
          </w:rPr>
          <w:t>10.3</w:t>
        </w:r>
        <w:r w:rsidR="00DD76AE">
          <w:rPr>
            <w:rFonts w:asciiTheme="minorHAnsi" w:eastAsiaTheme="minorEastAsia" w:hAnsiTheme="minorHAnsi" w:cstheme="minorBidi"/>
            <w:noProof/>
            <w:kern w:val="2"/>
            <w:sz w:val="22"/>
            <w:lang w:eastAsia="en-AU" w:bidi="ar-SA"/>
            <w14:ligatures w14:val="standardContextual"/>
          </w:rPr>
          <w:tab/>
        </w:r>
        <w:r w:rsidR="00DD76AE" w:rsidRPr="0094590A">
          <w:rPr>
            <w:rStyle w:val="Hyperlink"/>
            <w:noProof/>
          </w:rPr>
          <w:t>When effective</w:t>
        </w:r>
        <w:r w:rsidR="00DD76AE">
          <w:rPr>
            <w:noProof/>
            <w:webHidden/>
          </w:rPr>
          <w:tab/>
        </w:r>
        <w:r w:rsidR="00DD76AE">
          <w:rPr>
            <w:noProof/>
            <w:webHidden/>
          </w:rPr>
          <w:fldChar w:fldCharType="begin"/>
        </w:r>
        <w:r w:rsidR="00DD76AE">
          <w:rPr>
            <w:noProof/>
            <w:webHidden/>
          </w:rPr>
          <w:instrText xml:space="preserve"> PAGEREF _Toc167979468 \h </w:instrText>
        </w:r>
        <w:r w:rsidR="00DD76AE">
          <w:rPr>
            <w:noProof/>
            <w:webHidden/>
          </w:rPr>
        </w:r>
        <w:r w:rsidR="00DD76AE">
          <w:rPr>
            <w:noProof/>
            <w:webHidden/>
          </w:rPr>
          <w:fldChar w:fldCharType="separate"/>
        </w:r>
        <w:r w:rsidR="00DD76AE">
          <w:rPr>
            <w:noProof/>
            <w:webHidden/>
          </w:rPr>
          <w:t>19</w:t>
        </w:r>
        <w:r w:rsidR="00DD76AE">
          <w:rPr>
            <w:noProof/>
            <w:webHidden/>
          </w:rPr>
          <w:fldChar w:fldCharType="end"/>
        </w:r>
      </w:hyperlink>
    </w:p>
    <w:p w14:paraId="38110C29" w14:textId="32C3FAC1" w:rsidR="00DD76AE" w:rsidRDefault="002D7221">
      <w:pPr>
        <w:pStyle w:val="TOC3"/>
        <w:tabs>
          <w:tab w:val="left" w:pos="1100"/>
        </w:tabs>
        <w:rPr>
          <w:rFonts w:asciiTheme="minorHAnsi" w:eastAsiaTheme="minorEastAsia" w:hAnsiTheme="minorHAnsi" w:cstheme="minorBidi"/>
          <w:noProof/>
          <w:kern w:val="2"/>
          <w:sz w:val="22"/>
          <w:lang w:eastAsia="en-AU" w:bidi="ar-SA"/>
          <w14:ligatures w14:val="standardContextual"/>
        </w:rPr>
      </w:pPr>
      <w:hyperlink w:anchor="_Toc167979469" w:history="1">
        <w:r w:rsidR="00DD76AE" w:rsidRPr="0094590A">
          <w:rPr>
            <w:rStyle w:val="Hyperlink"/>
            <w:noProof/>
          </w:rPr>
          <w:t>10.4</w:t>
        </w:r>
        <w:r w:rsidR="00DD76AE">
          <w:rPr>
            <w:rFonts w:asciiTheme="minorHAnsi" w:eastAsiaTheme="minorEastAsia" w:hAnsiTheme="minorHAnsi" w:cstheme="minorBidi"/>
            <w:noProof/>
            <w:kern w:val="2"/>
            <w:sz w:val="22"/>
            <w:lang w:eastAsia="en-AU" w:bidi="ar-SA"/>
            <w14:ligatures w14:val="standardContextual"/>
          </w:rPr>
          <w:tab/>
        </w:r>
        <w:r w:rsidR="00DD76AE" w:rsidRPr="0094590A">
          <w:rPr>
            <w:rStyle w:val="Hyperlink"/>
            <w:noProof/>
          </w:rPr>
          <w:t>When taken to be received</w:t>
        </w:r>
        <w:r w:rsidR="00DD76AE">
          <w:rPr>
            <w:noProof/>
            <w:webHidden/>
          </w:rPr>
          <w:tab/>
        </w:r>
        <w:r w:rsidR="00DD76AE">
          <w:rPr>
            <w:noProof/>
            <w:webHidden/>
          </w:rPr>
          <w:fldChar w:fldCharType="begin"/>
        </w:r>
        <w:r w:rsidR="00DD76AE">
          <w:rPr>
            <w:noProof/>
            <w:webHidden/>
          </w:rPr>
          <w:instrText xml:space="preserve"> PAGEREF _Toc167979469 \h </w:instrText>
        </w:r>
        <w:r w:rsidR="00DD76AE">
          <w:rPr>
            <w:noProof/>
            <w:webHidden/>
          </w:rPr>
        </w:r>
        <w:r w:rsidR="00DD76AE">
          <w:rPr>
            <w:noProof/>
            <w:webHidden/>
          </w:rPr>
          <w:fldChar w:fldCharType="separate"/>
        </w:r>
        <w:r w:rsidR="00DD76AE">
          <w:rPr>
            <w:noProof/>
            <w:webHidden/>
          </w:rPr>
          <w:t>19</w:t>
        </w:r>
        <w:r w:rsidR="00DD76AE">
          <w:rPr>
            <w:noProof/>
            <w:webHidden/>
          </w:rPr>
          <w:fldChar w:fldCharType="end"/>
        </w:r>
      </w:hyperlink>
    </w:p>
    <w:p w14:paraId="010C4442" w14:textId="53EA88BC" w:rsidR="00DD76AE" w:rsidRDefault="002D7221">
      <w:pPr>
        <w:pStyle w:val="TOC3"/>
        <w:tabs>
          <w:tab w:val="left" w:pos="1100"/>
        </w:tabs>
        <w:rPr>
          <w:rFonts w:asciiTheme="minorHAnsi" w:eastAsiaTheme="minorEastAsia" w:hAnsiTheme="minorHAnsi" w:cstheme="minorBidi"/>
          <w:noProof/>
          <w:kern w:val="2"/>
          <w:sz w:val="22"/>
          <w:lang w:eastAsia="en-AU" w:bidi="ar-SA"/>
          <w14:ligatures w14:val="standardContextual"/>
        </w:rPr>
      </w:pPr>
      <w:hyperlink w:anchor="_Toc167979470" w:history="1">
        <w:r w:rsidR="00DD76AE" w:rsidRPr="0094590A">
          <w:rPr>
            <w:rStyle w:val="Hyperlink"/>
            <w:noProof/>
          </w:rPr>
          <w:t>10.5</w:t>
        </w:r>
        <w:r w:rsidR="00DD76AE">
          <w:rPr>
            <w:rFonts w:asciiTheme="minorHAnsi" w:eastAsiaTheme="minorEastAsia" w:hAnsiTheme="minorHAnsi" w:cstheme="minorBidi"/>
            <w:noProof/>
            <w:kern w:val="2"/>
            <w:sz w:val="22"/>
            <w:lang w:eastAsia="en-AU" w:bidi="ar-SA"/>
            <w14:ligatures w14:val="standardContextual"/>
          </w:rPr>
          <w:tab/>
        </w:r>
        <w:r w:rsidR="00DD76AE" w:rsidRPr="0094590A">
          <w:rPr>
            <w:rStyle w:val="Hyperlink"/>
            <w:noProof/>
          </w:rPr>
          <w:t>Receipt outside business hours</w:t>
        </w:r>
        <w:r w:rsidR="00DD76AE">
          <w:rPr>
            <w:noProof/>
            <w:webHidden/>
          </w:rPr>
          <w:tab/>
        </w:r>
        <w:r w:rsidR="00DD76AE">
          <w:rPr>
            <w:noProof/>
            <w:webHidden/>
          </w:rPr>
          <w:fldChar w:fldCharType="begin"/>
        </w:r>
        <w:r w:rsidR="00DD76AE">
          <w:rPr>
            <w:noProof/>
            <w:webHidden/>
          </w:rPr>
          <w:instrText xml:space="preserve"> PAGEREF _Toc167979470 \h </w:instrText>
        </w:r>
        <w:r w:rsidR="00DD76AE">
          <w:rPr>
            <w:noProof/>
            <w:webHidden/>
          </w:rPr>
        </w:r>
        <w:r w:rsidR="00DD76AE">
          <w:rPr>
            <w:noProof/>
            <w:webHidden/>
          </w:rPr>
          <w:fldChar w:fldCharType="separate"/>
        </w:r>
        <w:r w:rsidR="00DD76AE">
          <w:rPr>
            <w:noProof/>
            <w:webHidden/>
          </w:rPr>
          <w:t>20</w:t>
        </w:r>
        <w:r w:rsidR="00DD76AE">
          <w:rPr>
            <w:noProof/>
            <w:webHidden/>
          </w:rPr>
          <w:fldChar w:fldCharType="end"/>
        </w:r>
      </w:hyperlink>
    </w:p>
    <w:p w14:paraId="4EA356C4" w14:textId="79A86EB9" w:rsidR="00DD76AE" w:rsidRDefault="002D7221">
      <w:pPr>
        <w:pStyle w:val="TOC2"/>
        <w:rPr>
          <w:rFonts w:asciiTheme="minorHAnsi" w:eastAsiaTheme="minorEastAsia" w:hAnsiTheme="minorHAnsi" w:cstheme="minorBidi"/>
          <w:b w:val="0"/>
          <w:bCs w:val="0"/>
          <w:noProof/>
          <w:spacing w:val="0"/>
          <w:kern w:val="2"/>
          <w:sz w:val="22"/>
          <w:szCs w:val="22"/>
          <w:lang w:eastAsia="en-AU" w:bidi="ar-SA"/>
          <w14:ligatures w14:val="standardContextual"/>
        </w:rPr>
      </w:pPr>
      <w:hyperlink w:anchor="_Toc167979471" w:history="1">
        <w:r w:rsidR="00DD76AE" w:rsidRPr="0094590A">
          <w:rPr>
            <w:rStyle w:val="Hyperlink"/>
            <w:noProof/>
          </w:rPr>
          <w:t>11.</w:t>
        </w:r>
        <w:r w:rsidR="00DD76AE">
          <w:rPr>
            <w:rFonts w:asciiTheme="minorHAnsi" w:eastAsiaTheme="minorEastAsia" w:hAnsiTheme="minorHAnsi" w:cstheme="minorBidi"/>
            <w:b w:val="0"/>
            <w:bCs w:val="0"/>
            <w:noProof/>
            <w:spacing w:val="0"/>
            <w:kern w:val="2"/>
            <w:sz w:val="22"/>
            <w:szCs w:val="22"/>
            <w:lang w:eastAsia="en-AU" w:bidi="ar-SA"/>
            <w14:ligatures w14:val="standardContextual"/>
          </w:rPr>
          <w:tab/>
        </w:r>
        <w:r w:rsidR="00DD76AE" w:rsidRPr="0094590A">
          <w:rPr>
            <w:rStyle w:val="Hyperlink"/>
            <w:noProof/>
          </w:rPr>
          <w:t>General</w:t>
        </w:r>
        <w:r w:rsidR="00DD76AE">
          <w:rPr>
            <w:noProof/>
            <w:webHidden/>
          </w:rPr>
          <w:tab/>
        </w:r>
        <w:r w:rsidR="00DD76AE">
          <w:rPr>
            <w:noProof/>
            <w:webHidden/>
          </w:rPr>
          <w:fldChar w:fldCharType="begin"/>
        </w:r>
        <w:r w:rsidR="00DD76AE">
          <w:rPr>
            <w:noProof/>
            <w:webHidden/>
          </w:rPr>
          <w:instrText xml:space="preserve"> PAGEREF _Toc167979471 \h </w:instrText>
        </w:r>
        <w:r w:rsidR="00DD76AE">
          <w:rPr>
            <w:noProof/>
            <w:webHidden/>
          </w:rPr>
        </w:r>
        <w:r w:rsidR="00DD76AE">
          <w:rPr>
            <w:noProof/>
            <w:webHidden/>
          </w:rPr>
          <w:fldChar w:fldCharType="separate"/>
        </w:r>
        <w:r w:rsidR="00DD76AE">
          <w:rPr>
            <w:noProof/>
            <w:webHidden/>
          </w:rPr>
          <w:t>20</w:t>
        </w:r>
        <w:r w:rsidR="00DD76AE">
          <w:rPr>
            <w:noProof/>
            <w:webHidden/>
          </w:rPr>
          <w:fldChar w:fldCharType="end"/>
        </w:r>
      </w:hyperlink>
    </w:p>
    <w:p w14:paraId="6B447F48" w14:textId="57DE0CEF" w:rsidR="00DD76AE" w:rsidRDefault="002D7221">
      <w:pPr>
        <w:pStyle w:val="TOC3"/>
        <w:tabs>
          <w:tab w:val="left" w:pos="1100"/>
        </w:tabs>
        <w:rPr>
          <w:rFonts w:asciiTheme="minorHAnsi" w:eastAsiaTheme="minorEastAsia" w:hAnsiTheme="minorHAnsi" w:cstheme="minorBidi"/>
          <w:noProof/>
          <w:kern w:val="2"/>
          <w:sz w:val="22"/>
          <w:lang w:eastAsia="en-AU" w:bidi="ar-SA"/>
          <w14:ligatures w14:val="standardContextual"/>
        </w:rPr>
      </w:pPr>
      <w:hyperlink w:anchor="_Toc167979472" w:history="1">
        <w:r w:rsidR="00DD76AE" w:rsidRPr="0094590A">
          <w:rPr>
            <w:rStyle w:val="Hyperlink"/>
            <w:noProof/>
          </w:rPr>
          <w:t>11.1</w:t>
        </w:r>
        <w:r w:rsidR="00DD76AE">
          <w:rPr>
            <w:rFonts w:asciiTheme="minorHAnsi" w:eastAsiaTheme="minorEastAsia" w:hAnsiTheme="minorHAnsi" w:cstheme="minorBidi"/>
            <w:noProof/>
            <w:kern w:val="2"/>
            <w:sz w:val="22"/>
            <w:lang w:eastAsia="en-AU" w:bidi="ar-SA"/>
            <w14:ligatures w14:val="standardContextual"/>
          </w:rPr>
          <w:tab/>
        </w:r>
        <w:r w:rsidR="00DD76AE" w:rsidRPr="0094590A">
          <w:rPr>
            <w:rStyle w:val="Hyperlink"/>
            <w:noProof/>
          </w:rPr>
          <w:t>Duration of this Deed</w:t>
        </w:r>
        <w:r w:rsidR="00DD76AE">
          <w:rPr>
            <w:noProof/>
            <w:webHidden/>
          </w:rPr>
          <w:tab/>
        </w:r>
        <w:r w:rsidR="00DD76AE">
          <w:rPr>
            <w:noProof/>
            <w:webHidden/>
          </w:rPr>
          <w:fldChar w:fldCharType="begin"/>
        </w:r>
        <w:r w:rsidR="00DD76AE">
          <w:rPr>
            <w:noProof/>
            <w:webHidden/>
          </w:rPr>
          <w:instrText xml:space="preserve"> PAGEREF _Toc167979472 \h </w:instrText>
        </w:r>
        <w:r w:rsidR="00DD76AE">
          <w:rPr>
            <w:noProof/>
            <w:webHidden/>
          </w:rPr>
        </w:r>
        <w:r w:rsidR="00DD76AE">
          <w:rPr>
            <w:noProof/>
            <w:webHidden/>
          </w:rPr>
          <w:fldChar w:fldCharType="separate"/>
        </w:r>
        <w:r w:rsidR="00DD76AE">
          <w:rPr>
            <w:noProof/>
            <w:webHidden/>
          </w:rPr>
          <w:t>20</w:t>
        </w:r>
        <w:r w:rsidR="00DD76AE">
          <w:rPr>
            <w:noProof/>
            <w:webHidden/>
          </w:rPr>
          <w:fldChar w:fldCharType="end"/>
        </w:r>
      </w:hyperlink>
    </w:p>
    <w:p w14:paraId="3DD3EFE8" w14:textId="5632F202" w:rsidR="00DD76AE" w:rsidRDefault="002D7221">
      <w:pPr>
        <w:pStyle w:val="TOC3"/>
        <w:tabs>
          <w:tab w:val="left" w:pos="1100"/>
        </w:tabs>
        <w:rPr>
          <w:rFonts w:asciiTheme="minorHAnsi" w:eastAsiaTheme="minorEastAsia" w:hAnsiTheme="minorHAnsi" w:cstheme="minorBidi"/>
          <w:noProof/>
          <w:kern w:val="2"/>
          <w:sz w:val="22"/>
          <w:lang w:eastAsia="en-AU" w:bidi="ar-SA"/>
          <w14:ligatures w14:val="standardContextual"/>
        </w:rPr>
      </w:pPr>
      <w:hyperlink w:anchor="_Toc167979473" w:history="1">
        <w:r w:rsidR="00DD76AE" w:rsidRPr="0094590A">
          <w:rPr>
            <w:rStyle w:val="Hyperlink"/>
            <w:noProof/>
          </w:rPr>
          <w:t>11.2</w:t>
        </w:r>
        <w:r w:rsidR="00DD76AE">
          <w:rPr>
            <w:rFonts w:asciiTheme="minorHAnsi" w:eastAsiaTheme="minorEastAsia" w:hAnsiTheme="minorHAnsi" w:cstheme="minorBidi"/>
            <w:noProof/>
            <w:kern w:val="2"/>
            <w:sz w:val="22"/>
            <w:lang w:eastAsia="en-AU" w:bidi="ar-SA"/>
            <w14:ligatures w14:val="standardContextual"/>
          </w:rPr>
          <w:tab/>
        </w:r>
        <w:r w:rsidR="00DD76AE" w:rsidRPr="0094590A">
          <w:rPr>
            <w:rStyle w:val="Hyperlink"/>
            <w:noProof/>
          </w:rPr>
          <w:t>Variation and waiver</w:t>
        </w:r>
        <w:r w:rsidR="00DD76AE">
          <w:rPr>
            <w:noProof/>
            <w:webHidden/>
          </w:rPr>
          <w:tab/>
        </w:r>
        <w:r w:rsidR="00DD76AE">
          <w:rPr>
            <w:noProof/>
            <w:webHidden/>
          </w:rPr>
          <w:fldChar w:fldCharType="begin"/>
        </w:r>
        <w:r w:rsidR="00DD76AE">
          <w:rPr>
            <w:noProof/>
            <w:webHidden/>
          </w:rPr>
          <w:instrText xml:space="preserve"> PAGEREF _Toc167979473 \h </w:instrText>
        </w:r>
        <w:r w:rsidR="00DD76AE">
          <w:rPr>
            <w:noProof/>
            <w:webHidden/>
          </w:rPr>
        </w:r>
        <w:r w:rsidR="00DD76AE">
          <w:rPr>
            <w:noProof/>
            <w:webHidden/>
          </w:rPr>
          <w:fldChar w:fldCharType="separate"/>
        </w:r>
        <w:r w:rsidR="00DD76AE">
          <w:rPr>
            <w:noProof/>
            <w:webHidden/>
          </w:rPr>
          <w:t>20</w:t>
        </w:r>
        <w:r w:rsidR="00DD76AE">
          <w:rPr>
            <w:noProof/>
            <w:webHidden/>
          </w:rPr>
          <w:fldChar w:fldCharType="end"/>
        </w:r>
      </w:hyperlink>
    </w:p>
    <w:p w14:paraId="06A76FC6" w14:textId="0ACD23EA" w:rsidR="00DD76AE" w:rsidRDefault="002D7221">
      <w:pPr>
        <w:pStyle w:val="TOC3"/>
        <w:tabs>
          <w:tab w:val="left" w:pos="1100"/>
        </w:tabs>
        <w:rPr>
          <w:rFonts w:asciiTheme="minorHAnsi" w:eastAsiaTheme="minorEastAsia" w:hAnsiTheme="minorHAnsi" w:cstheme="minorBidi"/>
          <w:noProof/>
          <w:kern w:val="2"/>
          <w:sz w:val="22"/>
          <w:lang w:eastAsia="en-AU" w:bidi="ar-SA"/>
          <w14:ligatures w14:val="standardContextual"/>
        </w:rPr>
      </w:pPr>
      <w:hyperlink w:anchor="_Toc167979474" w:history="1">
        <w:r w:rsidR="00DD76AE" w:rsidRPr="0094590A">
          <w:rPr>
            <w:rStyle w:val="Hyperlink"/>
            <w:noProof/>
          </w:rPr>
          <w:t>11.3</w:t>
        </w:r>
        <w:r w:rsidR="00DD76AE">
          <w:rPr>
            <w:rFonts w:asciiTheme="minorHAnsi" w:eastAsiaTheme="minorEastAsia" w:hAnsiTheme="minorHAnsi" w:cstheme="minorBidi"/>
            <w:noProof/>
            <w:kern w:val="2"/>
            <w:sz w:val="22"/>
            <w:lang w:eastAsia="en-AU" w:bidi="ar-SA"/>
            <w14:ligatures w14:val="standardContextual"/>
          </w:rPr>
          <w:tab/>
        </w:r>
        <w:r w:rsidR="00DD76AE" w:rsidRPr="0094590A">
          <w:rPr>
            <w:rStyle w:val="Hyperlink"/>
            <w:noProof/>
          </w:rPr>
          <w:t>Consents, approvals or waivers</w:t>
        </w:r>
        <w:r w:rsidR="00DD76AE">
          <w:rPr>
            <w:noProof/>
            <w:webHidden/>
          </w:rPr>
          <w:tab/>
        </w:r>
        <w:r w:rsidR="00DD76AE">
          <w:rPr>
            <w:noProof/>
            <w:webHidden/>
          </w:rPr>
          <w:fldChar w:fldCharType="begin"/>
        </w:r>
        <w:r w:rsidR="00DD76AE">
          <w:rPr>
            <w:noProof/>
            <w:webHidden/>
          </w:rPr>
          <w:instrText xml:space="preserve"> PAGEREF _Toc167979474 \h </w:instrText>
        </w:r>
        <w:r w:rsidR="00DD76AE">
          <w:rPr>
            <w:noProof/>
            <w:webHidden/>
          </w:rPr>
        </w:r>
        <w:r w:rsidR="00DD76AE">
          <w:rPr>
            <w:noProof/>
            <w:webHidden/>
          </w:rPr>
          <w:fldChar w:fldCharType="separate"/>
        </w:r>
        <w:r w:rsidR="00DD76AE">
          <w:rPr>
            <w:noProof/>
            <w:webHidden/>
          </w:rPr>
          <w:t>20</w:t>
        </w:r>
        <w:r w:rsidR="00DD76AE">
          <w:rPr>
            <w:noProof/>
            <w:webHidden/>
          </w:rPr>
          <w:fldChar w:fldCharType="end"/>
        </w:r>
      </w:hyperlink>
    </w:p>
    <w:p w14:paraId="6077C643" w14:textId="100A48A4" w:rsidR="00DD76AE" w:rsidRDefault="002D7221">
      <w:pPr>
        <w:pStyle w:val="TOC3"/>
        <w:tabs>
          <w:tab w:val="left" w:pos="1100"/>
        </w:tabs>
        <w:rPr>
          <w:rFonts w:asciiTheme="minorHAnsi" w:eastAsiaTheme="minorEastAsia" w:hAnsiTheme="minorHAnsi" w:cstheme="minorBidi"/>
          <w:noProof/>
          <w:kern w:val="2"/>
          <w:sz w:val="22"/>
          <w:lang w:eastAsia="en-AU" w:bidi="ar-SA"/>
          <w14:ligatures w14:val="standardContextual"/>
        </w:rPr>
      </w:pPr>
      <w:hyperlink w:anchor="_Toc167979475" w:history="1">
        <w:r w:rsidR="00DD76AE" w:rsidRPr="0094590A">
          <w:rPr>
            <w:rStyle w:val="Hyperlink"/>
            <w:noProof/>
          </w:rPr>
          <w:t>11.4</w:t>
        </w:r>
        <w:r w:rsidR="00DD76AE">
          <w:rPr>
            <w:rFonts w:asciiTheme="minorHAnsi" w:eastAsiaTheme="minorEastAsia" w:hAnsiTheme="minorHAnsi" w:cstheme="minorBidi"/>
            <w:noProof/>
            <w:kern w:val="2"/>
            <w:sz w:val="22"/>
            <w:lang w:eastAsia="en-AU" w:bidi="ar-SA"/>
            <w14:ligatures w14:val="standardContextual"/>
          </w:rPr>
          <w:tab/>
        </w:r>
        <w:r w:rsidR="00DD76AE" w:rsidRPr="0094590A">
          <w:rPr>
            <w:rStyle w:val="Hyperlink"/>
            <w:noProof/>
          </w:rPr>
          <w:t>Discretion in exercising rights</w:t>
        </w:r>
        <w:r w:rsidR="00DD76AE">
          <w:rPr>
            <w:noProof/>
            <w:webHidden/>
          </w:rPr>
          <w:tab/>
        </w:r>
        <w:r w:rsidR="00DD76AE">
          <w:rPr>
            <w:noProof/>
            <w:webHidden/>
          </w:rPr>
          <w:fldChar w:fldCharType="begin"/>
        </w:r>
        <w:r w:rsidR="00DD76AE">
          <w:rPr>
            <w:noProof/>
            <w:webHidden/>
          </w:rPr>
          <w:instrText xml:space="preserve"> PAGEREF _Toc167979475 \h </w:instrText>
        </w:r>
        <w:r w:rsidR="00DD76AE">
          <w:rPr>
            <w:noProof/>
            <w:webHidden/>
          </w:rPr>
        </w:r>
        <w:r w:rsidR="00DD76AE">
          <w:rPr>
            <w:noProof/>
            <w:webHidden/>
          </w:rPr>
          <w:fldChar w:fldCharType="separate"/>
        </w:r>
        <w:r w:rsidR="00DD76AE">
          <w:rPr>
            <w:noProof/>
            <w:webHidden/>
          </w:rPr>
          <w:t>20</w:t>
        </w:r>
        <w:r w:rsidR="00DD76AE">
          <w:rPr>
            <w:noProof/>
            <w:webHidden/>
          </w:rPr>
          <w:fldChar w:fldCharType="end"/>
        </w:r>
      </w:hyperlink>
    </w:p>
    <w:p w14:paraId="6DFDCF2E" w14:textId="524A985F" w:rsidR="00DD76AE" w:rsidRDefault="002D7221">
      <w:pPr>
        <w:pStyle w:val="TOC3"/>
        <w:tabs>
          <w:tab w:val="left" w:pos="1100"/>
        </w:tabs>
        <w:rPr>
          <w:rFonts w:asciiTheme="minorHAnsi" w:eastAsiaTheme="minorEastAsia" w:hAnsiTheme="minorHAnsi" w:cstheme="minorBidi"/>
          <w:noProof/>
          <w:kern w:val="2"/>
          <w:sz w:val="22"/>
          <w:lang w:eastAsia="en-AU" w:bidi="ar-SA"/>
          <w14:ligatures w14:val="standardContextual"/>
        </w:rPr>
      </w:pPr>
      <w:hyperlink w:anchor="_Toc167979476" w:history="1">
        <w:r w:rsidR="00DD76AE" w:rsidRPr="0094590A">
          <w:rPr>
            <w:rStyle w:val="Hyperlink"/>
            <w:noProof/>
          </w:rPr>
          <w:t>11.5</w:t>
        </w:r>
        <w:r w:rsidR="00DD76AE">
          <w:rPr>
            <w:rFonts w:asciiTheme="minorHAnsi" w:eastAsiaTheme="minorEastAsia" w:hAnsiTheme="minorHAnsi" w:cstheme="minorBidi"/>
            <w:noProof/>
            <w:kern w:val="2"/>
            <w:sz w:val="22"/>
            <w:lang w:eastAsia="en-AU" w:bidi="ar-SA"/>
            <w14:ligatures w14:val="standardContextual"/>
          </w:rPr>
          <w:tab/>
        </w:r>
        <w:r w:rsidR="00DD76AE" w:rsidRPr="0094590A">
          <w:rPr>
            <w:rStyle w:val="Hyperlink"/>
            <w:noProof/>
          </w:rPr>
          <w:t>Partial exercising of rights</w:t>
        </w:r>
        <w:r w:rsidR="00DD76AE">
          <w:rPr>
            <w:noProof/>
            <w:webHidden/>
          </w:rPr>
          <w:tab/>
        </w:r>
        <w:r w:rsidR="00DD76AE">
          <w:rPr>
            <w:noProof/>
            <w:webHidden/>
          </w:rPr>
          <w:fldChar w:fldCharType="begin"/>
        </w:r>
        <w:r w:rsidR="00DD76AE">
          <w:rPr>
            <w:noProof/>
            <w:webHidden/>
          </w:rPr>
          <w:instrText xml:space="preserve"> PAGEREF _Toc167979476 \h </w:instrText>
        </w:r>
        <w:r w:rsidR="00DD76AE">
          <w:rPr>
            <w:noProof/>
            <w:webHidden/>
          </w:rPr>
        </w:r>
        <w:r w:rsidR="00DD76AE">
          <w:rPr>
            <w:noProof/>
            <w:webHidden/>
          </w:rPr>
          <w:fldChar w:fldCharType="separate"/>
        </w:r>
        <w:r w:rsidR="00DD76AE">
          <w:rPr>
            <w:noProof/>
            <w:webHidden/>
          </w:rPr>
          <w:t>20</w:t>
        </w:r>
        <w:r w:rsidR="00DD76AE">
          <w:rPr>
            <w:noProof/>
            <w:webHidden/>
          </w:rPr>
          <w:fldChar w:fldCharType="end"/>
        </w:r>
      </w:hyperlink>
    </w:p>
    <w:p w14:paraId="3D02058E" w14:textId="486FDF6F" w:rsidR="00DD76AE" w:rsidRDefault="002D7221">
      <w:pPr>
        <w:pStyle w:val="TOC3"/>
        <w:tabs>
          <w:tab w:val="left" w:pos="1100"/>
        </w:tabs>
        <w:rPr>
          <w:rFonts w:asciiTheme="minorHAnsi" w:eastAsiaTheme="minorEastAsia" w:hAnsiTheme="minorHAnsi" w:cstheme="minorBidi"/>
          <w:noProof/>
          <w:kern w:val="2"/>
          <w:sz w:val="22"/>
          <w:lang w:eastAsia="en-AU" w:bidi="ar-SA"/>
          <w14:ligatures w14:val="standardContextual"/>
        </w:rPr>
      </w:pPr>
      <w:hyperlink w:anchor="_Toc167979477" w:history="1">
        <w:r w:rsidR="00DD76AE" w:rsidRPr="0094590A">
          <w:rPr>
            <w:rStyle w:val="Hyperlink"/>
            <w:noProof/>
          </w:rPr>
          <w:t>11.6</w:t>
        </w:r>
        <w:r w:rsidR="00DD76AE">
          <w:rPr>
            <w:rFonts w:asciiTheme="minorHAnsi" w:eastAsiaTheme="minorEastAsia" w:hAnsiTheme="minorHAnsi" w:cstheme="minorBidi"/>
            <w:noProof/>
            <w:kern w:val="2"/>
            <w:sz w:val="22"/>
            <w:lang w:eastAsia="en-AU" w:bidi="ar-SA"/>
            <w14:ligatures w14:val="standardContextual"/>
          </w:rPr>
          <w:tab/>
        </w:r>
        <w:r w:rsidR="00DD76AE" w:rsidRPr="0094590A">
          <w:rPr>
            <w:rStyle w:val="Hyperlink"/>
            <w:noProof/>
          </w:rPr>
          <w:t>Remedies cumulative</w:t>
        </w:r>
        <w:r w:rsidR="00DD76AE">
          <w:rPr>
            <w:noProof/>
            <w:webHidden/>
          </w:rPr>
          <w:tab/>
        </w:r>
        <w:r w:rsidR="00DD76AE">
          <w:rPr>
            <w:noProof/>
            <w:webHidden/>
          </w:rPr>
          <w:fldChar w:fldCharType="begin"/>
        </w:r>
        <w:r w:rsidR="00DD76AE">
          <w:rPr>
            <w:noProof/>
            <w:webHidden/>
          </w:rPr>
          <w:instrText xml:space="preserve"> PAGEREF _Toc167979477 \h </w:instrText>
        </w:r>
        <w:r w:rsidR="00DD76AE">
          <w:rPr>
            <w:noProof/>
            <w:webHidden/>
          </w:rPr>
        </w:r>
        <w:r w:rsidR="00DD76AE">
          <w:rPr>
            <w:noProof/>
            <w:webHidden/>
          </w:rPr>
          <w:fldChar w:fldCharType="separate"/>
        </w:r>
        <w:r w:rsidR="00DD76AE">
          <w:rPr>
            <w:noProof/>
            <w:webHidden/>
          </w:rPr>
          <w:t>20</w:t>
        </w:r>
        <w:r w:rsidR="00DD76AE">
          <w:rPr>
            <w:noProof/>
            <w:webHidden/>
          </w:rPr>
          <w:fldChar w:fldCharType="end"/>
        </w:r>
      </w:hyperlink>
    </w:p>
    <w:p w14:paraId="119BFD84" w14:textId="7D564D41" w:rsidR="00DD76AE" w:rsidRDefault="002D7221">
      <w:pPr>
        <w:pStyle w:val="TOC3"/>
        <w:tabs>
          <w:tab w:val="left" w:pos="1100"/>
        </w:tabs>
        <w:rPr>
          <w:rFonts w:asciiTheme="minorHAnsi" w:eastAsiaTheme="minorEastAsia" w:hAnsiTheme="minorHAnsi" w:cstheme="minorBidi"/>
          <w:noProof/>
          <w:kern w:val="2"/>
          <w:sz w:val="22"/>
          <w:lang w:eastAsia="en-AU" w:bidi="ar-SA"/>
          <w14:ligatures w14:val="standardContextual"/>
        </w:rPr>
      </w:pPr>
      <w:hyperlink w:anchor="_Toc167979478" w:history="1">
        <w:r w:rsidR="00DD76AE" w:rsidRPr="0094590A">
          <w:rPr>
            <w:rStyle w:val="Hyperlink"/>
            <w:noProof/>
          </w:rPr>
          <w:t>11.7</w:t>
        </w:r>
        <w:r w:rsidR="00DD76AE">
          <w:rPr>
            <w:rFonts w:asciiTheme="minorHAnsi" w:eastAsiaTheme="minorEastAsia" w:hAnsiTheme="minorHAnsi" w:cstheme="minorBidi"/>
            <w:noProof/>
            <w:kern w:val="2"/>
            <w:sz w:val="22"/>
            <w:lang w:eastAsia="en-AU" w:bidi="ar-SA"/>
            <w14:ligatures w14:val="standardContextual"/>
          </w:rPr>
          <w:tab/>
        </w:r>
        <w:r w:rsidR="00DD76AE" w:rsidRPr="0094590A">
          <w:rPr>
            <w:rStyle w:val="Hyperlink"/>
            <w:noProof/>
          </w:rPr>
          <w:t>Supervening Law</w:t>
        </w:r>
        <w:r w:rsidR="00DD76AE">
          <w:rPr>
            <w:noProof/>
            <w:webHidden/>
          </w:rPr>
          <w:tab/>
        </w:r>
        <w:r w:rsidR="00DD76AE">
          <w:rPr>
            <w:noProof/>
            <w:webHidden/>
          </w:rPr>
          <w:fldChar w:fldCharType="begin"/>
        </w:r>
        <w:r w:rsidR="00DD76AE">
          <w:rPr>
            <w:noProof/>
            <w:webHidden/>
          </w:rPr>
          <w:instrText xml:space="preserve"> PAGEREF _Toc167979478 \h </w:instrText>
        </w:r>
        <w:r w:rsidR="00DD76AE">
          <w:rPr>
            <w:noProof/>
            <w:webHidden/>
          </w:rPr>
        </w:r>
        <w:r w:rsidR="00DD76AE">
          <w:rPr>
            <w:noProof/>
            <w:webHidden/>
          </w:rPr>
          <w:fldChar w:fldCharType="separate"/>
        </w:r>
        <w:r w:rsidR="00DD76AE">
          <w:rPr>
            <w:noProof/>
            <w:webHidden/>
          </w:rPr>
          <w:t>20</w:t>
        </w:r>
        <w:r w:rsidR="00DD76AE">
          <w:rPr>
            <w:noProof/>
            <w:webHidden/>
          </w:rPr>
          <w:fldChar w:fldCharType="end"/>
        </w:r>
      </w:hyperlink>
    </w:p>
    <w:p w14:paraId="28597E22" w14:textId="47BB86C3" w:rsidR="00DD76AE" w:rsidRDefault="002D7221">
      <w:pPr>
        <w:pStyle w:val="TOC3"/>
        <w:tabs>
          <w:tab w:val="left" w:pos="1100"/>
        </w:tabs>
        <w:rPr>
          <w:rFonts w:asciiTheme="minorHAnsi" w:eastAsiaTheme="minorEastAsia" w:hAnsiTheme="minorHAnsi" w:cstheme="minorBidi"/>
          <w:noProof/>
          <w:kern w:val="2"/>
          <w:sz w:val="22"/>
          <w:lang w:eastAsia="en-AU" w:bidi="ar-SA"/>
          <w14:ligatures w14:val="standardContextual"/>
        </w:rPr>
      </w:pPr>
      <w:hyperlink w:anchor="_Toc167979479" w:history="1">
        <w:r w:rsidR="00DD76AE" w:rsidRPr="0094590A">
          <w:rPr>
            <w:rStyle w:val="Hyperlink"/>
            <w:noProof/>
          </w:rPr>
          <w:t>11.8</w:t>
        </w:r>
        <w:r w:rsidR="00DD76AE">
          <w:rPr>
            <w:rFonts w:asciiTheme="minorHAnsi" w:eastAsiaTheme="minorEastAsia" w:hAnsiTheme="minorHAnsi" w:cstheme="minorBidi"/>
            <w:noProof/>
            <w:kern w:val="2"/>
            <w:sz w:val="22"/>
            <w:lang w:eastAsia="en-AU" w:bidi="ar-SA"/>
            <w14:ligatures w14:val="standardContextual"/>
          </w:rPr>
          <w:tab/>
        </w:r>
        <w:r w:rsidR="00DD76AE" w:rsidRPr="0094590A">
          <w:rPr>
            <w:rStyle w:val="Hyperlink"/>
            <w:noProof/>
          </w:rPr>
          <w:t>Counterparts</w:t>
        </w:r>
        <w:r w:rsidR="00DD76AE">
          <w:rPr>
            <w:noProof/>
            <w:webHidden/>
          </w:rPr>
          <w:tab/>
        </w:r>
        <w:r w:rsidR="00DD76AE">
          <w:rPr>
            <w:noProof/>
            <w:webHidden/>
          </w:rPr>
          <w:fldChar w:fldCharType="begin"/>
        </w:r>
        <w:r w:rsidR="00DD76AE">
          <w:rPr>
            <w:noProof/>
            <w:webHidden/>
          </w:rPr>
          <w:instrText xml:space="preserve"> PAGEREF _Toc167979479 \h </w:instrText>
        </w:r>
        <w:r w:rsidR="00DD76AE">
          <w:rPr>
            <w:noProof/>
            <w:webHidden/>
          </w:rPr>
        </w:r>
        <w:r w:rsidR="00DD76AE">
          <w:rPr>
            <w:noProof/>
            <w:webHidden/>
          </w:rPr>
          <w:fldChar w:fldCharType="separate"/>
        </w:r>
        <w:r w:rsidR="00DD76AE">
          <w:rPr>
            <w:noProof/>
            <w:webHidden/>
          </w:rPr>
          <w:t>21</w:t>
        </w:r>
        <w:r w:rsidR="00DD76AE">
          <w:rPr>
            <w:noProof/>
            <w:webHidden/>
          </w:rPr>
          <w:fldChar w:fldCharType="end"/>
        </w:r>
      </w:hyperlink>
    </w:p>
    <w:p w14:paraId="0C489547" w14:textId="358D6D3B" w:rsidR="00DD76AE" w:rsidRDefault="002D7221">
      <w:pPr>
        <w:pStyle w:val="TOC3"/>
        <w:tabs>
          <w:tab w:val="left" w:pos="1100"/>
        </w:tabs>
        <w:rPr>
          <w:rFonts w:asciiTheme="minorHAnsi" w:eastAsiaTheme="minorEastAsia" w:hAnsiTheme="minorHAnsi" w:cstheme="minorBidi"/>
          <w:noProof/>
          <w:kern w:val="2"/>
          <w:sz w:val="22"/>
          <w:lang w:eastAsia="en-AU" w:bidi="ar-SA"/>
          <w14:ligatures w14:val="standardContextual"/>
        </w:rPr>
      </w:pPr>
      <w:hyperlink w:anchor="_Toc167979480" w:history="1">
        <w:r w:rsidR="00DD76AE" w:rsidRPr="0094590A">
          <w:rPr>
            <w:rStyle w:val="Hyperlink"/>
            <w:noProof/>
          </w:rPr>
          <w:t>11.9</w:t>
        </w:r>
        <w:r w:rsidR="00DD76AE">
          <w:rPr>
            <w:rFonts w:asciiTheme="minorHAnsi" w:eastAsiaTheme="minorEastAsia" w:hAnsiTheme="minorHAnsi" w:cstheme="minorBidi"/>
            <w:noProof/>
            <w:kern w:val="2"/>
            <w:sz w:val="22"/>
            <w:lang w:eastAsia="en-AU" w:bidi="ar-SA"/>
            <w14:ligatures w14:val="standardContextual"/>
          </w:rPr>
          <w:tab/>
        </w:r>
        <w:r w:rsidR="00DD76AE" w:rsidRPr="0094590A">
          <w:rPr>
            <w:rStyle w:val="Hyperlink"/>
            <w:noProof/>
          </w:rPr>
          <w:t>Entire agreement</w:t>
        </w:r>
        <w:r w:rsidR="00DD76AE">
          <w:rPr>
            <w:noProof/>
            <w:webHidden/>
          </w:rPr>
          <w:tab/>
        </w:r>
        <w:r w:rsidR="00DD76AE">
          <w:rPr>
            <w:noProof/>
            <w:webHidden/>
          </w:rPr>
          <w:fldChar w:fldCharType="begin"/>
        </w:r>
        <w:r w:rsidR="00DD76AE">
          <w:rPr>
            <w:noProof/>
            <w:webHidden/>
          </w:rPr>
          <w:instrText xml:space="preserve"> PAGEREF _Toc167979480 \h </w:instrText>
        </w:r>
        <w:r w:rsidR="00DD76AE">
          <w:rPr>
            <w:noProof/>
            <w:webHidden/>
          </w:rPr>
        </w:r>
        <w:r w:rsidR="00DD76AE">
          <w:rPr>
            <w:noProof/>
            <w:webHidden/>
          </w:rPr>
          <w:fldChar w:fldCharType="separate"/>
        </w:r>
        <w:r w:rsidR="00DD76AE">
          <w:rPr>
            <w:noProof/>
            <w:webHidden/>
          </w:rPr>
          <w:t>21</w:t>
        </w:r>
        <w:r w:rsidR="00DD76AE">
          <w:rPr>
            <w:noProof/>
            <w:webHidden/>
          </w:rPr>
          <w:fldChar w:fldCharType="end"/>
        </w:r>
      </w:hyperlink>
    </w:p>
    <w:p w14:paraId="57937DBD" w14:textId="01DEBA74" w:rsidR="00DD76AE" w:rsidRDefault="002D7221">
      <w:pPr>
        <w:pStyle w:val="TOC3"/>
        <w:tabs>
          <w:tab w:val="left" w:pos="1100"/>
        </w:tabs>
        <w:rPr>
          <w:rFonts w:asciiTheme="minorHAnsi" w:eastAsiaTheme="minorEastAsia" w:hAnsiTheme="minorHAnsi" w:cstheme="minorBidi"/>
          <w:noProof/>
          <w:kern w:val="2"/>
          <w:sz w:val="22"/>
          <w:lang w:eastAsia="en-AU" w:bidi="ar-SA"/>
          <w14:ligatures w14:val="standardContextual"/>
        </w:rPr>
      </w:pPr>
      <w:hyperlink w:anchor="_Toc167979481" w:history="1">
        <w:r w:rsidR="00DD76AE" w:rsidRPr="0094590A">
          <w:rPr>
            <w:rStyle w:val="Hyperlink"/>
            <w:noProof/>
          </w:rPr>
          <w:t>11.10</w:t>
        </w:r>
        <w:r w:rsidR="00DD76AE">
          <w:rPr>
            <w:rFonts w:asciiTheme="minorHAnsi" w:eastAsiaTheme="minorEastAsia" w:hAnsiTheme="minorHAnsi" w:cstheme="minorBidi"/>
            <w:noProof/>
            <w:kern w:val="2"/>
            <w:sz w:val="22"/>
            <w:lang w:eastAsia="en-AU" w:bidi="ar-SA"/>
            <w14:ligatures w14:val="standardContextual"/>
          </w:rPr>
          <w:tab/>
        </w:r>
        <w:r w:rsidR="00DD76AE" w:rsidRPr="0094590A">
          <w:rPr>
            <w:rStyle w:val="Hyperlink"/>
            <w:noProof/>
          </w:rPr>
          <w:t>Expenses and no liability for loss</w:t>
        </w:r>
        <w:r w:rsidR="00DD76AE">
          <w:rPr>
            <w:noProof/>
            <w:webHidden/>
          </w:rPr>
          <w:tab/>
        </w:r>
        <w:r w:rsidR="00DD76AE">
          <w:rPr>
            <w:noProof/>
            <w:webHidden/>
          </w:rPr>
          <w:fldChar w:fldCharType="begin"/>
        </w:r>
        <w:r w:rsidR="00DD76AE">
          <w:rPr>
            <w:noProof/>
            <w:webHidden/>
          </w:rPr>
          <w:instrText xml:space="preserve"> PAGEREF _Toc167979481 \h </w:instrText>
        </w:r>
        <w:r w:rsidR="00DD76AE">
          <w:rPr>
            <w:noProof/>
            <w:webHidden/>
          </w:rPr>
        </w:r>
        <w:r w:rsidR="00DD76AE">
          <w:rPr>
            <w:noProof/>
            <w:webHidden/>
          </w:rPr>
          <w:fldChar w:fldCharType="separate"/>
        </w:r>
        <w:r w:rsidR="00DD76AE">
          <w:rPr>
            <w:noProof/>
            <w:webHidden/>
          </w:rPr>
          <w:t>21</w:t>
        </w:r>
        <w:r w:rsidR="00DD76AE">
          <w:rPr>
            <w:noProof/>
            <w:webHidden/>
          </w:rPr>
          <w:fldChar w:fldCharType="end"/>
        </w:r>
      </w:hyperlink>
    </w:p>
    <w:p w14:paraId="504B974C" w14:textId="250172E7" w:rsidR="00DD76AE" w:rsidRDefault="002D7221">
      <w:pPr>
        <w:pStyle w:val="TOC3"/>
        <w:tabs>
          <w:tab w:val="left" w:pos="1100"/>
        </w:tabs>
        <w:rPr>
          <w:rFonts w:asciiTheme="minorHAnsi" w:eastAsiaTheme="minorEastAsia" w:hAnsiTheme="minorHAnsi" w:cstheme="minorBidi"/>
          <w:noProof/>
          <w:kern w:val="2"/>
          <w:sz w:val="22"/>
          <w:lang w:eastAsia="en-AU" w:bidi="ar-SA"/>
          <w14:ligatures w14:val="standardContextual"/>
        </w:rPr>
      </w:pPr>
      <w:hyperlink w:anchor="_Toc167979482" w:history="1">
        <w:r w:rsidR="00DD76AE" w:rsidRPr="0094590A">
          <w:rPr>
            <w:rStyle w:val="Hyperlink"/>
            <w:noProof/>
          </w:rPr>
          <w:t>11.11</w:t>
        </w:r>
        <w:r w:rsidR="00DD76AE">
          <w:rPr>
            <w:rFonts w:asciiTheme="minorHAnsi" w:eastAsiaTheme="minorEastAsia" w:hAnsiTheme="minorHAnsi" w:cstheme="minorBidi"/>
            <w:noProof/>
            <w:kern w:val="2"/>
            <w:sz w:val="22"/>
            <w:lang w:eastAsia="en-AU" w:bidi="ar-SA"/>
            <w14:ligatures w14:val="standardContextual"/>
          </w:rPr>
          <w:tab/>
        </w:r>
        <w:r w:rsidR="00DD76AE" w:rsidRPr="0094590A">
          <w:rPr>
            <w:rStyle w:val="Hyperlink"/>
            <w:noProof/>
          </w:rPr>
          <w:t>Rules of construction</w:t>
        </w:r>
        <w:r w:rsidR="00DD76AE">
          <w:rPr>
            <w:noProof/>
            <w:webHidden/>
          </w:rPr>
          <w:tab/>
        </w:r>
        <w:r w:rsidR="00DD76AE">
          <w:rPr>
            <w:noProof/>
            <w:webHidden/>
          </w:rPr>
          <w:fldChar w:fldCharType="begin"/>
        </w:r>
        <w:r w:rsidR="00DD76AE">
          <w:rPr>
            <w:noProof/>
            <w:webHidden/>
          </w:rPr>
          <w:instrText xml:space="preserve"> PAGEREF _Toc167979482 \h </w:instrText>
        </w:r>
        <w:r w:rsidR="00DD76AE">
          <w:rPr>
            <w:noProof/>
            <w:webHidden/>
          </w:rPr>
        </w:r>
        <w:r w:rsidR="00DD76AE">
          <w:rPr>
            <w:noProof/>
            <w:webHidden/>
          </w:rPr>
          <w:fldChar w:fldCharType="separate"/>
        </w:r>
        <w:r w:rsidR="00DD76AE">
          <w:rPr>
            <w:noProof/>
            <w:webHidden/>
          </w:rPr>
          <w:t>21</w:t>
        </w:r>
        <w:r w:rsidR="00DD76AE">
          <w:rPr>
            <w:noProof/>
            <w:webHidden/>
          </w:rPr>
          <w:fldChar w:fldCharType="end"/>
        </w:r>
      </w:hyperlink>
    </w:p>
    <w:p w14:paraId="7EF81E11" w14:textId="04ADA437" w:rsidR="00DD76AE" w:rsidRDefault="002D7221">
      <w:pPr>
        <w:pStyle w:val="TOC3"/>
        <w:tabs>
          <w:tab w:val="left" w:pos="1100"/>
        </w:tabs>
        <w:rPr>
          <w:rFonts w:asciiTheme="minorHAnsi" w:eastAsiaTheme="minorEastAsia" w:hAnsiTheme="minorHAnsi" w:cstheme="minorBidi"/>
          <w:noProof/>
          <w:kern w:val="2"/>
          <w:sz w:val="22"/>
          <w:lang w:eastAsia="en-AU" w:bidi="ar-SA"/>
          <w14:ligatures w14:val="standardContextual"/>
        </w:rPr>
      </w:pPr>
      <w:hyperlink w:anchor="_Toc167979483" w:history="1">
        <w:r w:rsidR="00DD76AE" w:rsidRPr="0094590A">
          <w:rPr>
            <w:rStyle w:val="Hyperlink"/>
            <w:noProof/>
          </w:rPr>
          <w:t>11.12</w:t>
        </w:r>
        <w:r w:rsidR="00DD76AE">
          <w:rPr>
            <w:rFonts w:asciiTheme="minorHAnsi" w:eastAsiaTheme="minorEastAsia" w:hAnsiTheme="minorHAnsi" w:cstheme="minorBidi"/>
            <w:noProof/>
            <w:kern w:val="2"/>
            <w:sz w:val="22"/>
            <w:lang w:eastAsia="en-AU" w:bidi="ar-SA"/>
            <w14:ligatures w14:val="standardContextual"/>
          </w:rPr>
          <w:tab/>
        </w:r>
        <w:r w:rsidR="00DD76AE" w:rsidRPr="0094590A">
          <w:rPr>
            <w:rStyle w:val="Hyperlink"/>
            <w:noProof/>
          </w:rPr>
          <w:t>Severability</w:t>
        </w:r>
        <w:r w:rsidR="00DD76AE">
          <w:rPr>
            <w:noProof/>
            <w:webHidden/>
          </w:rPr>
          <w:tab/>
        </w:r>
        <w:r w:rsidR="00DD76AE">
          <w:rPr>
            <w:noProof/>
            <w:webHidden/>
          </w:rPr>
          <w:fldChar w:fldCharType="begin"/>
        </w:r>
        <w:r w:rsidR="00DD76AE">
          <w:rPr>
            <w:noProof/>
            <w:webHidden/>
          </w:rPr>
          <w:instrText xml:space="preserve"> PAGEREF _Toc167979483 \h </w:instrText>
        </w:r>
        <w:r w:rsidR="00DD76AE">
          <w:rPr>
            <w:noProof/>
            <w:webHidden/>
          </w:rPr>
        </w:r>
        <w:r w:rsidR="00DD76AE">
          <w:rPr>
            <w:noProof/>
            <w:webHidden/>
          </w:rPr>
          <w:fldChar w:fldCharType="separate"/>
        </w:r>
        <w:r w:rsidR="00DD76AE">
          <w:rPr>
            <w:noProof/>
            <w:webHidden/>
          </w:rPr>
          <w:t>21</w:t>
        </w:r>
        <w:r w:rsidR="00DD76AE">
          <w:rPr>
            <w:noProof/>
            <w:webHidden/>
          </w:rPr>
          <w:fldChar w:fldCharType="end"/>
        </w:r>
      </w:hyperlink>
    </w:p>
    <w:p w14:paraId="0FA65BC1" w14:textId="0DACC5DA" w:rsidR="00DD76AE" w:rsidRDefault="002D7221">
      <w:pPr>
        <w:pStyle w:val="TOC3"/>
        <w:tabs>
          <w:tab w:val="left" w:pos="1100"/>
        </w:tabs>
        <w:rPr>
          <w:rFonts w:asciiTheme="minorHAnsi" w:eastAsiaTheme="minorEastAsia" w:hAnsiTheme="minorHAnsi" w:cstheme="minorBidi"/>
          <w:noProof/>
          <w:kern w:val="2"/>
          <w:sz w:val="22"/>
          <w:lang w:eastAsia="en-AU" w:bidi="ar-SA"/>
          <w14:ligatures w14:val="standardContextual"/>
        </w:rPr>
      </w:pPr>
      <w:hyperlink w:anchor="_Toc167979484" w:history="1">
        <w:r w:rsidR="00DD76AE" w:rsidRPr="0094590A">
          <w:rPr>
            <w:rStyle w:val="Hyperlink"/>
            <w:noProof/>
          </w:rPr>
          <w:t>11.13</w:t>
        </w:r>
        <w:r w:rsidR="00DD76AE">
          <w:rPr>
            <w:rFonts w:asciiTheme="minorHAnsi" w:eastAsiaTheme="minorEastAsia" w:hAnsiTheme="minorHAnsi" w:cstheme="minorBidi"/>
            <w:noProof/>
            <w:kern w:val="2"/>
            <w:sz w:val="22"/>
            <w:lang w:eastAsia="en-AU" w:bidi="ar-SA"/>
            <w14:ligatures w14:val="standardContextual"/>
          </w:rPr>
          <w:tab/>
        </w:r>
        <w:r w:rsidR="00DD76AE" w:rsidRPr="0094590A">
          <w:rPr>
            <w:rStyle w:val="Hyperlink"/>
            <w:noProof/>
          </w:rPr>
          <w:t>Survival</w:t>
        </w:r>
        <w:r w:rsidR="00DD76AE">
          <w:rPr>
            <w:noProof/>
            <w:webHidden/>
          </w:rPr>
          <w:tab/>
        </w:r>
        <w:r w:rsidR="00DD76AE">
          <w:rPr>
            <w:noProof/>
            <w:webHidden/>
          </w:rPr>
          <w:fldChar w:fldCharType="begin"/>
        </w:r>
        <w:r w:rsidR="00DD76AE">
          <w:rPr>
            <w:noProof/>
            <w:webHidden/>
          </w:rPr>
          <w:instrText xml:space="preserve"> PAGEREF _Toc167979484 \h </w:instrText>
        </w:r>
        <w:r w:rsidR="00DD76AE">
          <w:rPr>
            <w:noProof/>
            <w:webHidden/>
          </w:rPr>
        </w:r>
        <w:r w:rsidR="00DD76AE">
          <w:rPr>
            <w:noProof/>
            <w:webHidden/>
          </w:rPr>
          <w:fldChar w:fldCharType="separate"/>
        </w:r>
        <w:r w:rsidR="00DD76AE">
          <w:rPr>
            <w:noProof/>
            <w:webHidden/>
          </w:rPr>
          <w:t>21</w:t>
        </w:r>
        <w:r w:rsidR="00DD76AE">
          <w:rPr>
            <w:noProof/>
            <w:webHidden/>
          </w:rPr>
          <w:fldChar w:fldCharType="end"/>
        </w:r>
      </w:hyperlink>
    </w:p>
    <w:p w14:paraId="7C1AAC0A" w14:textId="32F6E56E" w:rsidR="00DD76AE" w:rsidRDefault="002D7221">
      <w:pPr>
        <w:pStyle w:val="TOC3"/>
        <w:tabs>
          <w:tab w:val="left" w:pos="1100"/>
        </w:tabs>
        <w:rPr>
          <w:rFonts w:asciiTheme="minorHAnsi" w:eastAsiaTheme="minorEastAsia" w:hAnsiTheme="minorHAnsi" w:cstheme="minorBidi"/>
          <w:noProof/>
          <w:kern w:val="2"/>
          <w:sz w:val="22"/>
          <w:lang w:eastAsia="en-AU" w:bidi="ar-SA"/>
          <w14:ligatures w14:val="standardContextual"/>
        </w:rPr>
      </w:pPr>
      <w:hyperlink w:anchor="_Toc167979485" w:history="1">
        <w:r w:rsidR="00DD76AE" w:rsidRPr="0094590A">
          <w:rPr>
            <w:rStyle w:val="Hyperlink"/>
            <w:noProof/>
          </w:rPr>
          <w:t>11.14</w:t>
        </w:r>
        <w:r w:rsidR="00DD76AE">
          <w:rPr>
            <w:rFonts w:asciiTheme="minorHAnsi" w:eastAsiaTheme="minorEastAsia" w:hAnsiTheme="minorHAnsi" w:cstheme="minorBidi"/>
            <w:noProof/>
            <w:kern w:val="2"/>
            <w:sz w:val="22"/>
            <w:lang w:eastAsia="en-AU" w:bidi="ar-SA"/>
            <w14:ligatures w14:val="standardContextual"/>
          </w:rPr>
          <w:tab/>
        </w:r>
        <w:r w:rsidR="00DD76AE" w:rsidRPr="0094590A">
          <w:rPr>
            <w:rStyle w:val="Hyperlink"/>
            <w:noProof/>
          </w:rPr>
          <w:t>Proportionate liability</w:t>
        </w:r>
        <w:r w:rsidR="00DD76AE">
          <w:rPr>
            <w:noProof/>
            <w:webHidden/>
          </w:rPr>
          <w:tab/>
        </w:r>
        <w:r w:rsidR="00DD76AE">
          <w:rPr>
            <w:noProof/>
            <w:webHidden/>
          </w:rPr>
          <w:fldChar w:fldCharType="begin"/>
        </w:r>
        <w:r w:rsidR="00DD76AE">
          <w:rPr>
            <w:noProof/>
            <w:webHidden/>
          </w:rPr>
          <w:instrText xml:space="preserve"> PAGEREF _Toc167979485 \h </w:instrText>
        </w:r>
        <w:r w:rsidR="00DD76AE">
          <w:rPr>
            <w:noProof/>
            <w:webHidden/>
          </w:rPr>
        </w:r>
        <w:r w:rsidR="00DD76AE">
          <w:rPr>
            <w:noProof/>
            <w:webHidden/>
          </w:rPr>
          <w:fldChar w:fldCharType="separate"/>
        </w:r>
        <w:r w:rsidR="00DD76AE">
          <w:rPr>
            <w:noProof/>
            <w:webHidden/>
          </w:rPr>
          <w:t>22</w:t>
        </w:r>
        <w:r w:rsidR="00DD76AE">
          <w:rPr>
            <w:noProof/>
            <w:webHidden/>
          </w:rPr>
          <w:fldChar w:fldCharType="end"/>
        </w:r>
      </w:hyperlink>
    </w:p>
    <w:p w14:paraId="2646ECED" w14:textId="19EA622A" w:rsidR="00DD76AE" w:rsidRDefault="002D7221">
      <w:pPr>
        <w:pStyle w:val="TOC3"/>
        <w:tabs>
          <w:tab w:val="left" w:pos="1100"/>
        </w:tabs>
        <w:rPr>
          <w:rFonts w:asciiTheme="minorHAnsi" w:eastAsiaTheme="minorEastAsia" w:hAnsiTheme="minorHAnsi" w:cstheme="minorBidi"/>
          <w:noProof/>
          <w:kern w:val="2"/>
          <w:sz w:val="22"/>
          <w:lang w:eastAsia="en-AU" w:bidi="ar-SA"/>
          <w14:ligatures w14:val="standardContextual"/>
        </w:rPr>
      </w:pPr>
      <w:hyperlink w:anchor="_Toc167979486" w:history="1">
        <w:r w:rsidR="00DD76AE" w:rsidRPr="0094590A">
          <w:rPr>
            <w:rStyle w:val="Hyperlink"/>
            <w:noProof/>
          </w:rPr>
          <w:t>11.15</w:t>
        </w:r>
        <w:r w:rsidR="00DD76AE">
          <w:rPr>
            <w:rFonts w:asciiTheme="minorHAnsi" w:eastAsiaTheme="minorEastAsia" w:hAnsiTheme="minorHAnsi" w:cstheme="minorBidi"/>
            <w:noProof/>
            <w:kern w:val="2"/>
            <w:sz w:val="22"/>
            <w:lang w:eastAsia="en-AU" w:bidi="ar-SA"/>
            <w14:ligatures w14:val="standardContextual"/>
          </w:rPr>
          <w:tab/>
        </w:r>
        <w:r w:rsidR="00DD76AE" w:rsidRPr="0094590A">
          <w:rPr>
            <w:rStyle w:val="Hyperlink"/>
            <w:noProof/>
          </w:rPr>
          <w:t>Limitation of the Commonwealth liability</w:t>
        </w:r>
        <w:r w:rsidR="00DD76AE">
          <w:rPr>
            <w:noProof/>
            <w:webHidden/>
          </w:rPr>
          <w:tab/>
        </w:r>
        <w:r w:rsidR="00DD76AE">
          <w:rPr>
            <w:noProof/>
            <w:webHidden/>
          </w:rPr>
          <w:fldChar w:fldCharType="begin"/>
        </w:r>
        <w:r w:rsidR="00DD76AE">
          <w:rPr>
            <w:noProof/>
            <w:webHidden/>
          </w:rPr>
          <w:instrText xml:space="preserve"> PAGEREF _Toc167979486 \h </w:instrText>
        </w:r>
        <w:r w:rsidR="00DD76AE">
          <w:rPr>
            <w:noProof/>
            <w:webHidden/>
          </w:rPr>
        </w:r>
        <w:r w:rsidR="00DD76AE">
          <w:rPr>
            <w:noProof/>
            <w:webHidden/>
          </w:rPr>
          <w:fldChar w:fldCharType="separate"/>
        </w:r>
        <w:r w:rsidR="00DD76AE">
          <w:rPr>
            <w:noProof/>
            <w:webHidden/>
          </w:rPr>
          <w:t>22</w:t>
        </w:r>
        <w:r w:rsidR="00DD76AE">
          <w:rPr>
            <w:noProof/>
            <w:webHidden/>
          </w:rPr>
          <w:fldChar w:fldCharType="end"/>
        </w:r>
      </w:hyperlink>
    </w:p>
    <w:p w14:paraId="09FC0C27" w14:textId="7550EC0B" w:rsidR="00DD76AE" w:rsidRDefault="002D7221">
      <w:pPr>
        <w:pStyle w:val="TOC3"/>
        <w:tabs>
          <w:tab w:val="left" w:pos="1100"/>
        </w:tabs>
        <w:rPr>
          <w:rFonts w:asciiTheme="minorHAnsi" w:eastAsiaTheme="minorEastAsia" w:hAnsiTheme="minorHAnsi" w:cstheme="minorBidi"/>
          <w:noProof/>
          <w:kern w:val="2"/>
          <w:sz w:val="22"/>
          <w:lang w:eastAsia="en-AU" w:bidi="ar-SA"/>
          <w14:ligatures w14:val="standardContextual"/>
        </w:rPr>
      </w:pPr>
      <w:hyperlink w:anchor="_Toc167979487" w:history="1">
        <w:r w:rsidR="00DD76AE" w:rsidRPr="0094590A">
          <w:rPr>
            <w:rStyle w:val="Hyperlink"/>
            <w:noProof/>
          </w:rPr>
          <w:t>11.16</w:t>
        </w:r>
        <w:r w:rsidR="00DD76AE">
          <w:rPr>
            <w:rFonts w:asciiTheme="minorHAnsi" w:eastAsiaTheme="minorEastAsia" w:hAnsiTheme="minorHAnsi" w:cstheme="minorBidi"/>
            <w:noProof/>
            <w:kern w:val="2"/>
            <w:sz w:val="22"/>
            <w:lang w:eastAsia="en-AU" w:bidi="ar-SA"/>
            <w14:ligatures w14:val="standardContextual"/>
          </w:rPr>
          <w:tab/>
        </w:r>
        <w:r w:rsidR="00DD76AE" w:rsidRPr="0094590A">
          <w:rPr>
            <w:rStyle w:val="Hyperlink"/>
            <w:noProof/>
          </w:rPr>
          <w:t>Further steps</w:t>
        </w:r>
        <w:r w:rsidR="00DD76AE">
          <w:rPr>
            <w:noProof/>
            <w:webHidden/>
          </w:rPr>
          <w:tab/>
        </w:r>
        <w:r w:rsidR="00DD76AE">
          <w:rPr>
            <w:noProof/>
            <w:webHidden/>
          </w:rPr>
          <w:fldChar w:fldCharType="begin"/>
        </w:r>
        <w:r w:rsidR="00DD76AE">
          <w:rPr>
            <w:noProof/>
            <w:webHidden/>
          </w:rPr>
          <w:instrText xml:space="preserve"> PAGEREF _Toc167979487 \h </w:instrText>
        </w:r>
        <w:r w:rsidR="00DD76AE">
          <w:rPr>
            <w:noProof/>
            <w:webHidden/>
          </w:rPr>
        </w:r>
        <w:r w:rsidR="00DD76AE">
          <w:rPr>
            <w:noProof/>
            <w:webHidden/>
          </w:rPr>
          <w:fldChar w:fldCharType="separate"/>
        </w:r>
        <w:r w:rsidR="00DD76AE">
          <w:rPr>
            <w:noProof/>
            <w:webHidden/>
          </w:rPr>
          <w:t>22</w:t>
        </w:r>
        <w:r w:rsidR="00DD76AE">
          <w:rPr>
            <w:noProof/>
            <w:webHidden/>
          </w:rPr>
          <w:fldChar w:fldCharType="end"/>
        </w:r>
      </w:hyperlink>
    </w:p>
    <w:p w14:paraId="256AF5A8" w14:textId="43E876AD" w:rsidR="00DD76AE" w:rsidRDefault="002D7221">
      <w:pPr>
        <w:pStyle w:val="TOC2"/>
        <w:rPr>
          <w:rFonts w:asciiTheme="minorHAnsi" w:eastAsiaTheme="minorEastAsia" w:hAnsiTheme="minorHAnsi" w:cstheme="minorBidi"/>
          <w:b w:val="0"/>
          <w:bCs w:val="0"/>
          <w:noProof/>
          <w:spacing w:val="0"/>
          <w:kern w:val="2"/>
          <w:sz w:val="22"/>
          <w:szCs w:val="22"/>
          <w:lang w:eastAsia="en-AU" w:bidi="ar-SA"/>
          <w14:ligatures w14:val="standardContextual"/>
        </w:rPr>
      </w:pPr>
      <w:hyperlink w:anchor="_Toc167979488" w:history="1">
        <w:r w:rsidR="00DD76AE" w:rsidRPr="0094590A">
          <w:rPr>
            <w:rStyle w:val="Hyperlink"/>
            <w:noProof/>
          </w:rPr>
          <w:t>Signing page</w:t>
        </w:r>
        <w:r w:rsidR="00DD76AE">
          <w:rPr>
            <w:noProof/>
            <w:webHidden/>
          </w:rPr>
          <w:tab/>
        </w:r>
        <w:r w:rsidR="00DD76AE">
          <w:rPr>
            <w:noProof/>
            <w:webHidden/>
          </w:rPr>
          <w:fldChar w:fldCharType="begin"/>
        </w:r>
        <w:r w:rsidR="00DD76AE">
          <w:rPr>
            <w:noProof/>
            <w:webHidden/>
          </w:rPr>
          <w:instrText xml:space="preserve"> PAGEREF _Toc167979488 \h </w:instrText>
        </w:r>
        <w:r w:rsidR="00DD76AE">
          <w:rPr>
            <w:noProof/>
            <w:webHidden/>
          </w:rPr>
        </w:r>
        <w:r w:rsidR="00DD76AE">
          <w:rPr>
            <w:noProof/>
            <w:webHidden/>
          </w:rPr>
          <w:fldChar w:fldCharType="separate"/>
        </w:r>
        <w:r w:rsidR="00DD76AE">
          <w:rPr>
            <w:noProof/>
            <w:webHidden/>
          </w:rPr>
          <w:t>23</w:t>
        </w:r>
        <w:r w:rsidR="00DD76AE">
          <w:rPr>
            <w:noProof/>
            <w:webHidden/>
          </w:rPr>
          <w:fldChar w:fldCharType="end"/>
        </w:r>
      </w:hyperlink>
    </w:p>
    <w:p w14:paraId="45C320CB" w14:textId="135EFE6F" w:rsidR="00EF1CFA" w:rsidRDefault="005E3432" w:rsidP="00EF1CFA">
      <w:r>
        <w:rPr>
          <w:rFonts w:ascii="Arial Bold" w:hAnsi="Arial Bold" w:cs="Arial Bold"/>
          <w:b/>
          <w:bCs/>
          <w:spacing w:val="4"/>
          <w:szCs w:val="24"/>
        </w:rPr>
        <w:fldChar w:fldCharType="end"/>
      </w:r>
    </w:p>
    <w:p w14:paraId="1B241AB6" w14:textId="77777777" w:rsidR="00EF1CFA" w:rsidRDefault="00EF1CFA" w:rsidP="00EF1CFA"/>
    <w:p w14:paraId="43DBDB62" w14:textId="77777777" w:rsidR="00EF1CFA" w:rsidRDefault="00EF1CFA" w:rsidP="00EF1CFA"/>
    <w:p w14:paraId="4171000F" w14:textId="53216992" w:rsidR="00EF1CFA" w:rsidRDefault="00EF1CFA" w:rsidP="00EF1CFA">
      <w:pPr>
        <w:sectPr w:rsidR="00EF1CFA" w:rsidSect="002E50A9">
          <w:headerReference w:type="default" r:id="rId15"/>
          <w:footerReference w:type="default" r:id="rId16"/>
          <w:pgSz w:w="11907" w:h="16840" w:code="9"/>
          <w:pgMar w:top="992" w:right="1134" w:bottom="397" w:left="1418" w:header="567" w:footer="567" w:gutter="0"/>
          <w:cols w:space="720"/>
          <w:docGrid w:linePitch="360"/>
        </w:sectPr>
      </w:pPr>
    </w:p>
    <w:p w14:paraId="395299BD" w14:textId="77777777" w:rsidR="00A441C5" w:rsidRPr="00DE1033" w:rsidRDefault="00A441C5" w:rsidP="00C165CA">
      <w:pPr>
        <w:pStyle w:val="Title"/>
        <w:spacing w:after="240"/>
      </w:pPr>
      <w:bookmarkStart w:id="1" w:name="_Toc167979406"/>
      <w:r w:rsidRPr="00C165CA">
        <w:rPr>
          <w:sz w:val="40"/>
          <w:szCs w:val="40"/>
        </w:rPr>
        <w:lastRenderedPageBreak/>
        <w:t>Details</w:t>
      </w:r>
      <w:bookmarkEnd w:id="0"/>
      <w:bookmarkEnd w:id="1"/>
    </w:p>
    <w:tbl>
      <w:tblPr>
        <w:tblW w:w="5000" w:type="pct"/>
        <w:tblLayout w:type="fixed"/>
        <w:tblCellMar>
          <w:left w:w="0" w:type="dxa"/>
          <w:right w:w="0" w:type="dxa"/>
        </w:tblCellMar>
        <w:tblLook w:val="0000" w:firstRow="0" w:lastRow="0" w:firstColumn="0" w:lastColumn="0" w:noHBand="0" w:noVBand="0"/>
      </w:tblPr>
      <w:tblGrid>
        <w:gridCol w:w="2234"/>
        <w:gridCol w:w="7121"/>
      </w:tblGrid>
      <w:tr w:rsidR="00A441C5" w14:paraId="46C08AAF" w14:textId="77777777" w:rsidTr="00E232F7">
        <w:tc>
          <w:tcPr>
            <w:tcW w:w="2268" w:type="dxa"/>
            <w:tcBorders>
              <w:bottom w:val="single" w:sz="4" w:space="0" w:color="808080" w:themeColor="background1" w:themeShade="80"/>
            </w:tcBorders>
          </w:tcPr>
          <w:p w14:paraId="30E0BBCE" w14:textId="77777777" w:rsidR="00A441C5" w:rsidRDefault="00A441C5" w:rsidP="00E232F7">
            <w:pPr>
              <w:rPr>
                <w:sz w:val="28"/>
                <w:szCs w:val="28"/>
              </w:rPr>
            </w:pPr>
            <w:r>
              <w:rPr>
                <w:sz w:val="28"/>
                <w:szCs w:val="28"/>
              </w:rPr>
              <w:t>Date</w:t>
            </w:r>
          </w:p>
        </w:tc>
        <w:tc>
          <w:tcPr>
            <w:tcW w:w="7230" w:type="dxa"/>
            <w:tcBorders>
              <w:bottom w:val="single" w:sz="4" w:space="0" w:color="808080" w:themeColor="background1" w:themeShade="80"/>
            </w:tcBorders>
            <w:vAlign w:val="bottom"/>
          </w:tcPr>
          <w:p w14:paraId="3891A700" w14:textId="77777777" w:rsidR="00A441C5" w:rsidRDefault="00A441C5" w:rsidP="00E232F7"/>
        </w:tc>
      </w:tr>
    </w:tbl>
    <w:p w14:paraId="639533B0" w14:textId="77777777" w:rsidR="00A441C5" w:rsidRPr="00EF1CFA" w:rsidRDefault="00A441C5" w:rsidP="00C165CA">
      <w:pPr>
        <w:pStyle w:val="Title"/>
        <w:rPr>
          <w:sz w:val="28"/>
          <w:szCs w:val="28"/>
        </w:rPr>
      </w:pPr>
      <w:bookmarkStart w:id="2" w:name="_Toc154063863"/>
      <w:bookmarkStart w:id="3" w:name="_Toc167979407"/>
      <w:r w:rsidRPr="00C165CA">
        <w:t>Parties</w:t>
      </w:r>
      <w:bookmarkEnd w:id="2"/>
      <w:bookmarkEnd w:id="3"/>
    </w:p>
    <w:tbl>
      <w:tblPr>
        <w:tblW w:w="5000" w:type="pct"/>
        <w:tblLayout w:type="fixed"/>
        <w:tblCellMar>
          <w:left w:w="0" w:type="dxa"/>
          <w:right w:w="0" w:type="dxa"/>
        </w:tblCellMar>
        <w:tblLook w:val="0000" w:firstRow="0" w:lastRow="0" w:firstColumn="0" w:lastColumn="0" w:noHBand="0" w:noVBand="0"/>
      </w:tblPr>
      <w:tblGrid>
        <w:gridCol w:w="2234"/>
        <w:gridCol w:w="7121"/>
      </w:tblGrid>
      <w:tr w:rsidR="00A441C5" w14:paraId="0C54E229" w14:textId="77777777" w:rsidTr="00E232F7">
        <w:tc>
          <w:tcPr>
            <w:tcW w:w="2234" w:type="dxa"/>
            <w:tcMar>
              <w:top w:w="227" w:type="dxa"/>
            </w:tcMar>
          </w:tcPr>
          <w:p w14:paraId="6DECD827" w14:textId="77777777" w:rsidR="00A441C5" w:rsidRDefault="00A441C5" w:rsidP="00E232F7">
            <w:pPr>
              <w:pStyle w:val="PartiesDetails"/>
            </w:pPr>
            <w:r>
              <w:t>Name</w:t>
            </w:r>
          </w:p>
        </w:tc>
        <w:tc>
          <w:tcPr>
            <w:tcW w:w="7121" w:type="dxa"/>
          </w:tcPr>
          <w:p w14:paraId="322D3B9E" w14:textId="77777777" w:rsidR="00A441C5" w:rsidRDefault="00A441C5" w:rsidP="00E232F7">
            <w:pPr>
              <w:pStyle w:val="PartiesDetails"/>
            </w:pPr>
            <w:bookmarkStart w:id="4" w:name="bkName1"/>
            <w:bookmarkStart w:id="5" w:name="bkACN1"/>
            <w:bookmarkEnd w:id="4"/>
            <w:bookmarkEnd w:id="5"/>
            <w:r w:rsidRPr="00DE1033">
              <w:t>The Commonwealth of Australia represented by the Department of Climate Change, Energy, the Environment and Water</w:t>
            </w:r>
          </w:p>
        </w:tc>
      </w:tr>
      <w:tr w:rsidR="00A441C5" w14:paraId="5098BC73" w14:textId="77777777" w:rsidTr="00E232F7">
        <w:tc>
          <w:tcPr>
            <w:tcW w:w="2234" w:type="dxa"/>
          </w:tcPr>
          <w:p w14:paraId="2F74F67E" w14:textId="77777777" w:rsidR="00A441C5" w:rsidRDefault="00A441C5" w:rsidP="00E232F7">
            <w:pPr>
              <w:pStyle w:val="PartiesDetails"/>
            </w:pPr>
            <w:r>
              <w:t>Short form name</w:t>
            </w:r>
          </w:p>
        </w:tc>
        <w:tc>
          <w:tcPr>
            <w:tcW w:w="7121" w:type="dxa"/>
          </w:tcPr>
          <w:p w14:paraId="35211112" w14:textId="77777777" w:rsidR="00A441C5" w:rsidRPr="003C1000" w:rsidRDefault="00A441C5" w:rsidP="00E232F7">
            <w:pPr>
              <w:pStyle w:val="PartiesDetails"/>
              <w:rPr>
                <w:b/>
              </w:rPr>
            </w:pPr>
            <w:r w:rsidRPr="00DE1033">
              <w:rPr>
                <w:b/>
              </w:rPr>
              <w:t>Commonwealth</w:t>
            </w:r>
          </w:p>
        </w:tc>
      </w:tr>
      <w:tr w:rsidR="00A441C5" w14:paraId="63FC2C04" w14:textId="77777777" w:rsidTr="00E232F7">
        <w:tc>
          <w:tcPr>
            <w:tcW w:w="2234" w:type="dxa"/>
          </w:tcPr>
          <w:p w14:paraId="0E826A9C" w14:textId="77777777" w:rsidR="00A441C5" w:rsidRDefault="00A441C5" w:rsidP="00E232F7">
            <w:pPr>
              <w:pStyle w:val="PartiesDetails"/>
            </w:pPr>
            <w:r>
              <w:t>Notice details</w:t>
            </w:r>
          </w:p>
        </w:tc>
        <w:tc>
          <w:tcPr>
            <w:tcW w:w="7121" w:type="dxa"/>
          </w:tcPr>
          <w:p w14:paraId="3C40AC8D" w14:textId="77777777" w:rsidR="00A441C5" w:rsidRDefault="00A441C5" w:rsidP="00E232F7">
            <w:pPr>
              <w:pStyle w:val="PartiesDetails"/>
              <w:rPr>
                <w:bCs/>
              </w:rPr>
            </w:pPr>
            <w:r w:rsidRPr="00274720">
              <w:rPr>
                <w:bCs/>
              </w:rPr>
              <w:t>[</w:t>
            </w:r>
            <w:r w:rsidRPr="003E738E">
              <w:rPr>
                <w:bCs/>
                <w:highlight w:val="lightGray"/>
              </w:rPr>
              <w:t>insert address</w:t>
            </w:r>
            <w:r w:rsidRPr="00274720">
              <w:rPr>
                <w:bCs/>
              </w:rPr>
              <w:t>]</w:t>
            </w:r>
          </w:p>
          <w:p w14:paraId="18287AD0" w14:textId="77777777" w:rsidR="00A441C5" w:rsidRPr="00DE1033" w:rsidRDefault="00A441C5" w:rsidP="00E232F7">
            <w:r>
              <w:t xml:space="preserve">Email: </w:t>
            </w:r>
            <w:r>
              <w:rPr>
                <w:bCs/>
              </w:rPr>
              <w:t>[</w:t>
            </w:r>
            <w:r w:rsidRPr="003E738E">
              <w:rPr>
                <w:bCs/>
                <w:highlight w:val="lightGray"/>
              </w:rPr>
              <w:t>insert</w:t>
            </w:r>
            <w:r>
              <w:rPr>
                <w:bCs/>
              </w:rPr>
              <w:t>]</w:t>
            </w:r>
          </w:p>
        </w:tc>
      </w:tr>
    </w:tbl>
    <w:p w14:paraId="5C3186F8" w14:textId="77777777" w:rsidR="00A441C5" w:rsidRDefault="00A441C5" w:rsidP="00A441C5">
      <w:pPr>
        <w:pStyle w:val="NormalSingle"/>
      </w:pPr>
    </w:p>
    <w:tbl>
      <w:tblPr>
        <w:tblW w:w="5000" w:type="pct"/>
        <w:tblLayout w:type="fixed"/>
        <w:tblCellMar>
          <w:left w:w="0" w:type="dxa"/>
          <w:right w:w="0" w:type="dxa"/>
        </w:tblCellMar>
        <w:tblLook w:val="0000" w:firstRow="0" w:lastRow="0" w:firstColumn="0" w:lastColumn="0" w:noHBand="0" w:noVBand="0"/>
      </w:tblPr>
      <w:tblGrid>
        <w:gridCol w:w="2234"/>
        <w:gridCol w:w="7121"/>
      </w:tblGrid>
      <w:tr w:rsidR="00A441C5" w14:paraId="131B0038" w14:textId="77777777" w:rsidTr="00E232F7">
        <w:tc>
          <w:tcPr>
            <w:tcW w:w="2234" w:type="dxa"/>
            <w:tcBorders>
              <w:top w:val="single" w:sz="4" w:space="0" w:color="808080" w:themeColor="background1" w:themeShade="80"/>
            </w:tcBorders>
            <w:tcMar>
              <w:top w:w="227" w:type="dxa"/>
            </w:tcMar>
          </w:tcPr>
          <w:p w14:paraId="7313B90C" w14:textId="77777777" w:rsidR="00A441C5" w:rsidRDefault="00A441C5" w:rsidP="00E232F7">
            <w:pPr>
              <w:pStyle w:val="PartiesDetails"/>
            </w:pPr>
            <w:r>
              <w:t>Name</w:t>
            </w:r>
          </w:p>
        </w:tc>
        <w:tc>
          <w:tcPr>
            <w:tcW w:w="7121" w:type="dxa"/>
            <w:tcBorders>
              <w:top w:val="single" w:sz="4" w:space="0" w:color="808080" w:themeColor="background1" w:themeShade="80"/>
            </w:tcBorders>
            <w:tcMar>
              <w:top w:w="113" w:type="dxa"/>
            </w:tcMar>
          </w:tcPr>
          <w:p w14:paraId="56AF0336" w14:textId="77777777" w:rsidR="00A441C5" w:rsidRDefault="00A441C5" w:rsidP="00E232F7">
            <w:pPr>
              <w:pStyle w:val="PartiesDetails"/>
            </w:pPr>
            <w:r w:rsidRPr="00DE1033">
              <w:t>[</w:t>
            </w:r>
            <w:r w:rsidRPr="00DE1033">
              <w:rPr>
                <w:shd w:val="clear" w:color="auto" w:fill="BFBFBF" w:themeFill="background1" w:themeFillShade="BF"/>
              </w:rPr>
              <w:t>insert name</w:t>
            </w:r>
            <w:r w:rsidRPr="00DE1033">
              <w:t xml:space="preserve">] (ACN/ABN </w:t>
            </w:r>
            <w:r>
              <w:rPr>
                <w:bCs/>
              </w:rPr>
              <w:t>[</w:t>
            </w:r>
            <w:r w:rsidRPr="003E738E">
              <w:rPr>
                <w:bCs/>
                <w:highlight w:val="lightGray"/>
              </w:rPr>
              <w:t>insert</w:t>
            </w:r>
            <w:r>
              <w:rPr>
                <w:bCs/>
              </w:rPr>
              <w:t>]</w:t>
            </w:r>
            <w:r w:rsidRPr="00DE1033">
              <w:t>)</w:t>
            </w:r>
          </w:p>
        </w:tc>
      </w:tr>
      <w:tr w:rsidR="00A441C5" w14:paraId="5DF45794" w14:textId="77777777" w:rsidTr="00E232F7">
        <w:tc>
          <w:tcPr>
            <w:tcW w:w="2234" w:type="dxa"/>
          </w:tcPr>
          <w:p w14:paraId="0DE41068" w14:textId="77777777" w:rsidR="00A441C5" w:rsidRDefault="00A441C5" w:rsidP="00E232F7">
            <w:pPr>
              <w:pStyle w:val="PartiesDetails"/>
            </w:pPr>
            <w:r>
              <w:t>Short form name</w:t>
            </w:r>
          </w:p>
        </w:tc>
        <w:tc>
          <w:tcPr>
            <w:tcW w:w="7121" w:type="dxa"/>
          </w:tcPr>
          <w:p w14:paraId="015611C5" w14:textId="048E0198" w:rsidR="00A441C5" w:rsidRPr="00DE1033" w:rsidRDefault="00101593" w:rsidP="00E232F7">
            <w:pPr>
              <w:pStyle w:val="PartiesDetails"/>
              <w:rPr>
                <w:b/>
                <w:bCs/>
              </w:rPr>
            </w:pPr>
            <w:r>
              <w:rPr>
                <w:b/>
                <w:bCs/>
              </w:rPr>
              <w:t xml:space="preserve">Project </w:t>
            </w:r>
            <w:r w:rsidR="00A441C5" w:rsidRPr="00DE1033">
              <w:rPr>
                <w:b/>
                <w:bCs/>
              </w:rPr>
              <w:t>Operator</w:t>
            </w:r>
          </w:p>
        </w:tc>
      </w:tr>
      <w:tr w:rsidR="00A441C5" w14:paraId="619D0CBC" w14:textId="77777777" w:rsidTr="00E232F7">
        <w:tc>
          <w:tcPr>
            <w:tcW w:w="2234" w:type="dxa"/>
          </w:tcPr>
          <w:p w14:paraId="01D0BEA2" w14:textId="77777777" w:rsidR="00A441C5" w:rsidRDefault="00A441C5" w:rsidP="00E232F7">
            <w:pPr>
              <w:pStyle w:val="PartiesDetails"/>
            </w:pPr>
            <w:r>
              <w:t>Notice details</w:t>
            </w:r>
          </w:p>
        </w:tc>
        <w:tc>
          <w:tcPr>
            <w:tcW w:w="7121" w:type="dxa"/>
          </w:tcPr>
          <w:p w14:paraId="402E0114" w14:textId="77777777" w:rsidR="00A441C5" w:rsidRDefault="00A441C5" w:rsidP="00E232F7">
            <w:pPr>
              <w:pStyle w:val="PartiesDetails"/>
              <w:rPr>
                <w:bCs/>
              </w:rPr>
            </w:pPr>
            <w:r w:rsidRPr="00274720">
              <w:rPr>
                <w:bCs/>
              </w:rPr>
              <w:t>[</w:t>
            </w:r>
            <w:r w:rsidRPr="003E738E">
              <w:rPr>
                <w:bCs/>
                <w:highlight w:val="lightGray"/>
              </w:rPr>
              <w:t>insert address</w:t>
            </w:r>
            <w:r w:rsidRPr="00274720">
              <w:rPr>
                <w:bCs/>
              </w:rPr>
              <w:t>]</w:t>
            </w:r>
          </w:p>
          <w:p w14:paraId="3FEC26E6" w14:textId="77777777" w:rsidR="00A441C5" w:rsidRDefault="00A441C5" w:rsidP="00E232F7">
            <w:pPr>
              <w:pStyle w:val="PartiesDetails"/>
            </w:pPr>
            <w:r>
              <w:t xml:space="preserve">Email: </w:t>
            </w:r>
            <w:r>
              <w:rPr>
                <w:bCs/>
              </w:rPr>
              <w:t>[</w:t>
            </w:r>
            <w:r w:rsidRPr="003E738E">
              <w:rPr>
                <w:bCs/>
                <w:highlight w:val="lightGray"/>
              </w:rPr>
              <w:t>insert</w:t>
            </w:r>
            <w:r>
              <w:rPr>
                <w:bCs/>
              </w:rPr>
              <w:t>]</w:t>
            </w:r>
          </w:p>
        </w:tc>
      </w:tr>
    </w:tbl>
    <w:p w14:paraId="60FE7790" w14:textId="77777777" w:rsidR="00A441C5" w:rsidRDefault="00A441C5" w:rsidP="00A441C5">
      <w:pPr>
        <w:pStyle w:val="NormalSingle"/>
      </w:pPr>
    </w:p>
    <w:p w14:paraId="1D3DC567" w14:textId="77777777" w:rsidR="00A441C5" w:rsidRDefault="00A441C5" w:rsidP="00A441C5">
      <w:pPr>
        <w:pStyle w:val="NormalSingle"/>
        <w:pBdr>
          <w:bottom w:val="single" w:sz="4" w:space="1" w:color="auto"/>
        </w:pBdr>
        <w:spacing w:line="40" w:lineRule="exact"/>
      </w:pPr>
    </w:p>
    <w:tbl>
      <w:tblPr>
        <w:tblW w:w="5000" w:type="pct"/>
        <w:tblLayout w:type="fixed"/>
        <w:tblCellMar>
          <w:left w:w="0" w:type="dxa"/>
          <w:right w:w="0" w:type="dxa"/>
        </w:tblCellMar>
        <w:tblLook w:val="0000" w:firstRow="0" w:lastRow="0" w:firstColumn="0" w:lastColumn="0" w:noHBand="0" w:noVBand="0"/>
      </w:tblPr>
      <w:tblGrid>
        <w:gridCol w:w="2234"/>
        <w:gridCol w:w="7121"/>
      </w:tblGrid>
      <w:tr w:rsidR="00A441C5" w14:paraId="2F0F1DCE" w14:textId="77777777" w:rsidTr="00E232F7">
        <w:tc>
          <w:tcPr>
            <w:tcW w:w="2234" w:type="dxa"/>
            <w:tcMar>
              <w:top w:w="227" w:type="dxa"/>
            </w:tcMar>
          </w:tcPr>
          <w:p w14:paraId="65CABE15" w14:textId="77777777" w:rsidR="00A441C5" w:rsidRDefault="00A441C5" w:rsidP="00E232F7">
            <w:pPr>
              <w:pStyle w:val="PartiesDetails"/>
            </w:pPr>
            <w:bookmarkStart w:id="6" w:name="_Toc154063864"/>
            <w:r>
              <w:t>Name</w:t>
            </w:r>
          </w:p>
        </w:tc>
        <w:tc>
          <w:tcPr>
            <w:tcW w:w="7121" w:type="dxa"/>
          </w:tcPr>
          <w:p w14:paraId="2DEB1847" w14:textId="77777777" w:rsidR="00A441C5" w:rsidRDefault="00A441C5" w:rsidP="00E232F7">
            <w:pPr>
              <w:pStyle w:val="PartiesDetails"/>
            </w:pPr>
            <w:r w:rsidRPr="00DE1033">
              <w:t>[</w:t>
            </w:r>
            <w:r w:rsidRPr="00DE1033">
              <w:rPr>
                <w:shd w:val="clear" w:color="auto" w:fill="BFBFBF" w:themeFill="background1" w:themeFillShade="BF"/>
              </w:rPr>
              <w:t>insert name</w:t>
            </w:r>
            <w:r w:rsidRPr="00DE1033">
              <w:t xml:space="preserve">] (ACN/ABN </w:t>
            </w:r>
            <w:r>
              <w:rPr>
                <w:bCs/>
              </w:rPr>
              <w:t>[</w:t>
            </w:r>
            <w:r w:rsidRPr="003E738E">
              <w:rPr>
                <w:bCs/>
                <w:highlight w:val="lightGray"/>
              </w:rPr>
              <w:t>insert</w:t>
            </w:r>
            <w:r>
              <w:rPr>
                <w:bCs/>
              </w:rPr>
              <w:t>]</w:t>
            </w:r>
            <w:r w:rsidRPr="00DE1033">
              <w:t>)</w:t>
            </w:r>
          </w:p>
        </w:tc>
      </w:tr>
      <w:tr w:rsidR="00A441C5" w14:paraId="571A375C" w14:textId="77777777" w:rsidTr="00E232F7">
        <w:tc>
          <w:tcPr>
            <w:tcW w:w="2234" w:type="dxa"/>
          </w:tcPr>
          <w:p w14:paraId="71F742A5" w14:textId="77777777" w:rsidR="00A441C5" w:rsidRDefault="00A441C5" w:rsidP="00E232F7">
            <w:pPr>
              <w:pStyle w:val="PartiesDetails"/>
            </w:pPr>
            <w:r>
              <w:t>Short form name</w:t>
            </w:r>
          </w:p>
        </w:tc>
        <w:tc>
          <w:tcPr>
            <w:tcW w:w="7121" w:type="dxa"/>
          </w:tcPr>
          <w:p w14:paraId="35C4B9D7" w14:textId="77777777" w:rsidR="00A441C5" w:rsidRPr="003C1000" w:rsidRDefault="00A441C5" w:rsidP="00E232F7">
            <w:pPr>
              <w:pStyle w:val="PartiesDetails"/>
              <w:rPr>
                <w:b/>
              </w:rPr>
            </w:pPr>
            <w:r w:rsidRPr="00DE1033">
              <w:rPr>
                <w:b/>
              </w:rPr>
              <w:t>Security Trustee</w:t>
            </w:r>
          </w:p>
        </w:tc>
      </w:tr>
      <w:tr w:rsidR="00A441C5" w14:paraId="73E49B84" w14:textId="77777777" w:rsidTr="00E232F7">
        <w:tc>
          <w:tcPr>
            <w:tcW w:w="2234" w:type="dxa"/>
          </w:tcPr>
          <w:p w14:paraId="23CA9E7D" w14:textId="77777777" w:rsidR="00A441C5" w:rsidRDefault="00A441C5" w:rsidP="00E232F7">
            <w:pPr>
              <w:pStyle w:val="PartiesDetails"/>
            </w:pPr>
            <w:r>
              <w:t>Notice details</w:t>
            </w:r>
          </w:p>
        </w:tc>
        <w:tc>
          <w:tcPr>
            <w:tcW w:w="7121" w:type="dxa"/>
          </w:tcPr>
          <w:p w14:paraId="2F2EE1A0" w14:textId="77777777" w:rsidR="00A441C5" w:rsidRDefault="00A441C5" w:rsidP="00E232F7">
            <w:pPr>
              <w:pStyle w:val="PartiesDetails"/>
              <w:rPr>
                <w:bCs/>
              </w:rPr>
            </w:pPr>
            <w:r w:rsidRPr="00274720">
              <w:rPr>
                <w:bCs/>
              </w:rPr>
              <w:t>[</w:t>
            </w:r>
            <w:r w:rsidRPr="003E738E">
              <w:rPr>
                <w:bCs/>
                <w:highlight w:val="lightGray"/>
              </w:rPr>
              <w:t>insert address</w:t>
            </w:r>
            <w:r w:rsidRPr="00274720">
              <w:rPr>
                <w:bCs/>
              </w:rPr>
              <w:t>]</w:t>
            </w:r>
          </w:p>
          <w:p w14:paraId="34928427" w14:textId="77777777" w:rsidR="00A441C5" w:rsidRPr="00DE1033" w:rsidRDefault="00A441C5" w:rsidP="00E232F7">
            <w:r>
              <w:t xml:space="preserve">Email: </w:t>
            </w:r>
            <w:r>
              <w:rPr>
                <w:bCs/>
              </w:rPr>
              <w:t>[</w:t>
            </w:r>
            <w:r w:rsidRPr="003E738E">
              <w:rPr>
                <w:bCs/>
                <w:highlight w:val="lightGray"/>
              </w:rPr>
              <w:t>insert</w:t>
            </w:r>
            <w:r>
              <w:rPr>
                <w:bCs/>
              </w:rPr>
              <w:t>]</w:t>
            </w:r>
          </w:p>
        </w:tc>
      </w:tr>
    </w:tbl>
    <w:p w14:paraId="242EFE82" w14:textId="77777777" w:rsidR="00A441C5" w:rsidRDefault="00A441C5" w:rsidP="00A441C5">
      <w:pPr>
        <w:pStyle w:val="NormalSingle"/>
      </w:pPr>
    </w:p>
    <w:p w14:paraId="39E675E7" w14:textId="77777777" w:rsidR="00A441C5" w:rsidRDefault="00A441C5" w:rsidP="00A441C5">
      <w:pPr>
        <w:pStyle w:val="NormalSingle"/>
        <w:pBdr>
          <w:bottom w:val="single" w:sz="4" w:space="1" w:color="auto"/>
        </w:pBdr>
        <w:spacing w:line="40" w:lineRule="exact"/>
      </w:pPr>
    </w:p>
    <w:p w14:paraId="5945ECFE" w14:textId="77777777" w:rsidR="00A441C5" w:rsidRDefault="00A441C5" w:rsidP="00A441C5"/>
    <w:p w14:paraId="6AA1B073" w14:textId="77777777" w:rsidR="00A441C5" w:rsidRPr="00C165CA" w:rsidRDefault="00A441C5" w:rsidP="00C165CA">
      <w:pPr>
        <w:pStyle w:val="Title"/>
      </w:pPr>
      <w:bookmarkStart w:id="7" w:name="_Toc167979408"/>
      <w:r w:rsidRPr="00C165CA">
        <w:t>Background</w:t>
      </w:r>
      <w:bookmarkEnd w:id="6"/>
      <w:bookmarkEnd w:id="7"/>
    </w:p>
    <w:p w14:paraId="57FB265C" w14:textId="2A0834E2" w:rsidR="00A441C5" w:rsidRDefault="00A441C5" w:rsidP="005574D7">
      <w:pPr>
        <w:pStyle w:val="Level1"/>
        <w:numPr>
          <w:ilvl w:val="0"/>
          <w:numId w:val="52"/>
        </w:numPr>
      </w:pPr>
      <w:r>
        <w:t xml:space="preserve">The Commonwealth and </w:t>
      </w:r>
      <w:r w:rsidR="00101593">
        <w:t>Project Operator</w:t>
      </w:r>
      <w:r>
        <w:t xml:space="preserve"> have entered into the CISA in connection with the Project.</w:t>
      </w:r>
    </w:p>
    <w:p w14:paraId="58FB778E" w14:textId="408DB33F" w:rsidR="00A441C5" w:rsidRDefault="00101593" w:rsidP="00A441C5">
      <w:pPr>
        <w:pStyle w:val="Level1"/>
      </w:pPr>
      <w:r>
        <w:t>Project Operator</w:t>
      </w:r>
      <w:r w:rsidR="00A441C5">
        <w:t xml:space="preserve"> has requested that the Beneficiaries provide financial accommodation to </w:t>
      </w:r>
      <w:r>
        <w:t>Project Operator</w:t>
      </w:r>
      <w:r w:rsidR="00A441C5">
        <w:t xml:space="preserve"> or its Related Bodies Corporate to enable it to carry out the Project.</w:t>
      </w:r>
    </w:p>
    <w:p w14:paraId="42265E26" w14:textId="77777777" w:rsidR="00A441C5" w:rsidRDefault="00A441C5" w:rsidP="00A441C5">
      <w:pPr>
        <w:pStyle w:val="Level1"/>
      </w:pPr>
      <w:r>
        <w:t>The provision of financial accommodation is conditional on, among other things:</w:t>
      </w:r>
    </w:p>
    <w:p w14:paraId="54F6B04B" w14:textId="1AD41C2D" w:rsidR="00A441C5" w:rsidRDefault="00101593" w:rsidP="00A441C5">
      <w:pPr>
        <w:pStyle w:val="Level2"/>
      </w:pPr>
      <w:r>
        <w:t>Project Operator</w:t>
      </w:r>
      <w:r w:rsidR="00A441C5">
        <w:t xml:space="preserve"> granting Security to Security Trustee over its rights under the </w:t>
      </w:r>
      <w:r w:rsidR="00570731">
        <w:t>CISA</w:t>
      </w:r>
      <w:r w:rsidR="00A441C5">
        <w:t>; and</w:t>
      </w:r>
    </w:p>
    <w:p w14:paraId="16D61AF2" w14:textId="5649A82A" w:rsidR="00A441C5" w:rsidRDefault="00101593" w:rsidP="00A441C5">
      <w:pPr>
        <w:pStyle w:val="Level2"/>
      </w:pPr>
      <w:r>
        <w:t>Project Operator</w:t>
      </w:r>
      <w:r w:rsidR="00A441C5">
        <w:t xml:space="preserve"> and the Commonwealth entering into this Deed with Security Trustee.</w:t>
      </w:r>
    </w:p>
    <w:p w14:paraId="2ED46665" w14:textId="7B6B122B" w:rsidR="00A441C5" w:rsidRDefault="00A441C5" w:rsidP="00A441C5"/>
    <w:p w14:paraId="55A4F2D5" w14:textId="77777777" w:rsidR="00F77C8A" w:rsidRDefault="00F77C8A" w:rsidP="00A441C5"/>
    <w:p w14:paraId="2568F82D" w14:textId="77777777" w:rsidR="00A441C5" w:rsidRDefault="00A441C5" w:rsidP="00A441C5">
      <w:pPr>
        <w:pStyle w:val="MEChapterheading"/>
        <w:sectPr w:rsidR="00A441C5" w:rsidSect="002E50A9">
          <w:headerReference w:type="default" r:id="rId17"/>
          <w:pgSz w:w="11907" w:h="16840" w:code="9"/>
          <w:pgMar w:top="992" w:right="1134" w:bottom="397" w:left="1418" w:header="567" w:footer="567" w:gutter="0"/>
          <w:cols w:space="720"/>
          <w:docGrid w:linePitch="360"/>
        </w:sectPr>
      </w:pPr>
    </w:p>
    <w:p w14:paraId="470594C3" w14:textId="77777777" w:rsidR="00A441C5" w:rsidRPr="00C165CA" w:rsidRDefault="00A441C5" w:rsidP="00C165CA">
      <w:pPr>
        <w:pStyle w:val="Title"/>
        <w:spacing w:after="240"/>
        <w:rPr>
          <w:sz w:val="40"/>
          <w:szCs w:val="40"/>
        </w:rPr>
      </w:pPr>
      <w:bookmarkStart w:id="8" w:name="_Toc154063865"/>
      <w:bookmarkStart w:id="9" w:name="_Toc167979409"/>
      <w:r w:rsidRPr="00C165CA">
        <w:rPr>
          <w:sz w:val="40"/>
          <w:szCs w:val="40"/>
        </w:rPr>
        <w:lastRenderedPageBreak/>
        <w:t>Agreed terms</w:t>
      </w:r>
      <w:bookmarkEnd w:id="8"/>
      <w:bookmarkEnd w:id="9"/>
    </w:p>
    <w:p w14:paraId="0783EE95" w14:textId="77777777" w:rsidR="00A441C5" w:rsidRPr="00140EB7" w:rsidRDefault="00A441C5" w:rsidP="00A441C5">
      <w:pPr>
        <w:pStyle w:val="ScheduleL2"/>
      </w:pPr>
      <w:bookmarkStart w:id="10" w:name="_Ref475873971"/>
      <w:bookmarkStart w:id="11" w:name="_Ref475875071"/>
      <w:bookmarkStart w:id="12" w:name="_Toc154062641"/>
      <w:bookmarkStart w:id="13" w:name="_Toc167979410"/>
      <w:r w:rsidRPr="00140EB7">
        <w:t>Definitions and interpretation</w:t>
      </w:r>
      <w:bookmarkEnd w:id="10"/>
      <w:bookmarkEnd w:id="11"/>
      <w:bookmarkEnd w:id="12"/>
      <w:bookmarkEnd w:id="13"/>
    </w:p>
    <w:p w14:paraId="6B648253" w14:textId="77777777" w:rsidR="00A441C5" w:rsidRPr="00140EB7" w:rsidRDefault="00A441C5" w:rsidP="00A441C5">
      <w:pPr>
        <w:pStyle w:val="ScheduleL3"/>
      </w:pPr>
      <w:bookmarkStart w:id="14" w:name="_Ref108438762"/>
      <w:bookmarkStart w:id="15" w:name="_Toc167979411"/>
      <w:r w:rsidRPr="00140EB7">
        <w:t>Definitions</w:t>
      </w:r>
      <w:bookmarkEnd w:id="14"/>
      <w:bookmarkEnd w:id="15"/>
    </w:p>
    <w:p w14:paraId="09E88CD6" w14:textId="77777777" w:rsidR="00A441C5" w:rsidRDefault="00A441C5" w:rsidP="00A441C5">
      <w:pPr>
        <w:pStyle w:val="DefinitionL1"/>
        <w:numPr>
          <w:ilvl w:val="0"/>
          <w:numId w:val="50"/>
        </w:numPr>
      </w:pPr>
      <w:bookmarkStart w:id="16" w:name="_Toc154062642"/>
      <w:r>
        <w:t>Unless the contrary intention appears, these meanings apply:</w:t>
      </w:r>
      <w:bookmarkEnd w:id="16"/>
    </w:p>
    <w:p w14:paraId="396FA9C3" w14:textId="77777777" w:rsidR="00A441C5" w:rsidRPr="001F5A61" w:rsidRDefault="00A441C5" w:rsidP="00A441C5">
      <w:pPr>
        <w:pStyle w:val="DefinitionL1"/>
        <w:numPr>
          <w:ilvl w:val="0"/>
          <w:numId w:val="50"/>
        </w:numPr>
        <w:rPr>
          <w:b/>
        </w:rPr>
      </w:pPr>
      <w:bookmarkStart w:id="17" w:name="_Toc154062643"/>
      <w:r w:rsidRPr="001F5A61">
        <w:rPr>
          <w:b/>
        </w:rPr>
        <w:t xml:space="preserve">Beneficiary </w:t>
      </w:r>
      <w:r>
        <w:t>has the meaning it has in the Security Trust Deed.</w:t>
      </w:r>
      <w:bookmarkEnd w:id="17"/>
    </w:p>
    <w:p w14:paraId="0BD06447" w14:textId="40885374" w:rsidR="00A441C5" w:rsidRDefault="00A441C5" w:rsidP="00A441C5">
      <w:pPr>
        <w:pStyle w:val="DefinitionL1"/>
        <w:numPr>
          <w:ilvl w:val="0"/>
          <w:numId w:val="50"/>
        </w:numPr>
      </w:pPr>
      <w:bookmarkStart w:id="18" w:name="_Toc154062644"/>
      <w:r>
        <w:rPr>
          <w:b/>
        </w:rPr>
        <w:t xml:space="preserve">CISA </w:t>
      </w:r>
      <w:r w:rsidRPr="005409DA">
        <w:t>means</w:t>
      </w:r>
      <w:r w:rsidRPr="0065067D">
        <w:t xml:space="preserve"> </w:t>
      </w:r>
      <w:r>
        <w:t xml:space="preserve">the </w:t>
      </w:r>
      <w:r w:rsidR="00BF46BC">
        <w:t>capacity investment scheme agreement – generation</w:t>
      </w:r>
      <w:r>
        <w:t xml:space="preserve"> dated [</w:t>
      </w:r>
      <w:r w:rsidRPr="003E738E">
        <w:rPr>
          <w:highlight w:val="lightGray"/>
        </w:rPr>
        <w:t>insert</w:t>
      </w:r>
      <w:r>
        <w:t xml:space="preserve">] </w:t>
      </w:r>
      <w:r w:rsidRPr="0065067D">
        <w:t xml:space="preserve">between </w:t>
      </w:r>
      <w:r>
        <w:t xml:space="preserve">the </w:t>
      </w:r>
      <w:r>
        <w:rPr>
          <w:bCs/>
        </w:rPr>
        <w:t>Commonwealth</w:t>
      </w:r>
      <w:r>
        <w:t xml:space="preserve"> and </w:t>
      </w:r>
      <w:r w:rsidR="00101593">
        <w:t>Project Operator</w:t>
      </w:r>
      <w:r w:rsidRPr="0065067D">
        <w:t xml:space="preserve"> </w:t>
      </w:r>
      <w:r>
        <w:t>with respect to the Project</w:t>
      </w:r>
      <w:r w:rsidRPr="00EA23E0">
        <w:t>.</w:t>
      </w:r>
      <w:bookmarkEnd w:id="18"/>
    </w:p>
    <w:p w14:paraId="54A3A161" w14:textId="77777777" w:rsidR="00A441C5" w:rsidRPr="00E0614E" w:rsidRDefault="00A441C5" w:rsidP="00A441C5">
      <w:pPr>
        <w:pStyle w:val="DefinitionL1"/>
        <w:numPr>
          <w:ilvl w:val="0"/>
          <w:numId w:val="50"/>
        </w:numPr>
      </w:pPr>
      <w:bookmarkStart w:id="19" w:name="_Toc154062645"/>
      <w:r w:rsidRPr="00E0614E">
        <w:rPr>
          <w:b/>
        </w:rPr>
        <w:t xml:space="preserve">Controller </w:t>
      </w:r>
      <w:r w:rsidRPr="00E0614E">
        <w:t>has the meaning it has in the Corporations Act.</w:t>
      </w:r>
      <w:bookmarkEnd w:id="19"/>
    </w:p>
    <w:p w14:paraId="2472D8D0" w14:textId="5ED456BF" w:rsidR="00A441C5" w:rsidRPr="0054071A" w:rsidRDefault="00A441C5" w:rsidP="00A441C5">
      <w:pPr>
        <w:pStyle w:val="DefinitionL1"/>
        <w:numPr>
          <w:ilvl w:val="0"/>
          <w:numId w:val="50"/>
        </w:numPr>
      </w:pPr>
      <w:bookmarkStart w:id="20" w:name="_Toc108358780"/>
      <w:bookmarkStart w:id="21" w:name="_Toc108442862"/>
      <w:bookmarkStart w:id="22" w:name="_Toc108443906"/>
      <w:bookmarkStart w:id="23" w:name="_Toc108444282"/>
      <w:bookmarkStart w:id="24" w:name="_Toc108447930"/>
      <w:bookmarkStart w:id="25" w:name="_Toc108519985"/>
      <w:bookmarkStart w:id="26" w:name="_Toc154062646"/>
      <w:r w:rsidRPr="004624E7">
        <w:rPr>
          <w:b/>
          <w:bCs/>
          <w:szCs w:val="18"/>
        </w:rPr>
        <w:t>Cure Period Start Date</w:t>
      </w:r>
      <w:r w:rsidRPr="001F5398">
        <w:rPr>
          <w:szCs w:val="18"/>
        </w:rPr>
        <w:t xml:space="preserve"> </w:t>
      </w:r>
      <w:r w:rsidRPr="001F5398">
        <w:rPr>
          <w:bCs/>
          <w:szCs w:val="18"/>
        </w:rPr>
        <w:t xml:space="preserve">means, for a Termination </w:t>
      </w:r>
      <w:r w:rsidRPr="0054071A">
        <w:rPr>
          <w:bCs/>
        </w:rPr>
        <w:t xml:space="preserve">Event which </w:t>
      </w:r>
      <w:r>
        <w:rPr>
          <w:bCs/>
        </w:rPr>
        <w:t xml:space="preserve">the Commonwealth </w:t>
      </w:r>
      <w:r w:rsidRPr="0054071A">
        <w:rPr>
          <w:bCs/>
        </w:rPr>
        <w:t xml:space="preserve">is relying on for the purposes of clause </w:t>
      </w:r>
      <w:r>
        <w:rPr>
          <w:bCs/>
        </w:rPr>
        <w:fldChar w:fldCharType="begin"/>
      </w:r>
      <w:r>
        <w:rPr>
          <w:bCs/>
        </w:rPr>
        <w:instrText xml:space="preserve"> REF _Ref112061078 \r \h  \* MERGEFORMAT </w:instrText>
      </w:r>
      <w:r>
        <w:rPr>
          <w:bCs/>
        </w:rPr>
      </w:r>
      <w:r>
        <w:rPr>
          <w:bCs/>
        </w:rPr>
        <w:fldChar w:fldCharType="separate"/>
      </w:r>
      <w:r w:rsidR="003835E0">
        <w:rPr>
          <w:bCs/>
        </w:rPr>
        <w:t>4.4</w:t>
      </w:r>
      <w:r>
        <w:rPr>
          <w:bCs/>
        </w:rPr>
        <w:fldChar w:fldCharType="end"/>
      </w:r>
      <w:r w:rsidRPr="0054071A">
        <w:rPr>
          <w:bCs/>
        </w:rPr>
        <w:t xml:space="preserve"> (</w:t>
      </w:r>
      <w:r>
        <w:rPr>
          <w:bCs/>
        </w:rPr>
        <w:fldChar w:fldCharType="begin"/>
      </w:r>
      <w:r>
        <w:rPr>
          <w:bCs/>
        </w:rPr>
        <w:instrText xml:space="preserve"> REF _Ref112061078 \h  \* MERGEFORMAT </w:instrText>
      </w:r>
      <w:r>
        <w:rPr>
          <w:bCs/>
        </w:rPr>
      </w:r>
      <w:r>
        <w:rPr>
          <w:bCs/>
        </w:rPr>
        <w:fldChar w:fldCharType="separate"/>
      </w:r>
      <w:r w:rsidR="003835E0" w:rsidRPr="00140EB7">
        <w:t>Termination</w:t>
      </w:r>
      <w:r>
        <w:rPr>
          <w:bCs/>
        </w:rPr>
        <w:fldChar w:fldCharType="end"/>
      </w:r>
      <w:r w:rsidRPr="0054071A">
        <w:rPr>
          <w:bCs/>
        </w:rPr>
        <w:t>)</w:t>
      </w:r>
      <w:r w:rsidR="00C460A8">
        <w:rPr>
          <w:bCs/>
        </w:rPr>
        <w:t xml:space="preserve"> of this Deed</w:t>
      </w:r>
      <w:r w:rsidRPr="0054071A">
        <w:rPr>
          <w:bCs/>
        </w:rPr>
        <w:t>, the date on which all of the following are satisfied:</w:t>
      </w:r>
      <w:bookmarkEnd w:id="20"/>
      <w:bookmarkEnd w:id="21"/>
      <w:bookmarkEnd w:id="22"/>
      <w:bookmarkEnd w:id="23"/>
      <w:bookmarkEnd w:id="24"/>
      <w:bookmarkEnd w:id="25"/>
      <w:bookmarkEnd w:id="26"/>
    </w:p>
    <w:p w14:paraId="64F45D7B" w14:textId="77777777" w:rsidR="00A441C5" w:rsidRPr="000B0420" w:rsidRDefault="00A441C5" w:rsidP="00A441C5">
      <w:pPr>
        <w:pStyle w:val="DefinitionL2"/>
        <w:numPr>
          <w:ilvl w:val="1"/>
          <w:numId w:val="50"/>
        </w:numPr>
      </w:pPr>
      <w:bookmarkStart w:id="27" w:name="_Toc154062647"/>
      <w:r w:rsidRPr="000B0420">
        <w:t xml:space="preserve">the Termination Event which </w:t>
      </w:r>
      <w:r>
        <w:rPr>
          <w:bCs/>
        </w:rPr>
        <w:t>the Commonwealth</w:t>
      </w:r>
      <w:r w:rsidRPr="000B0420">
        <w:t xml:space="preserve"> is relying on has occurred; and</w:t>
      </w:r>
      <w:bookmarkEnd w:id="27"/>
    </w:p>
    <w:p w14:paraId="0DB32130" w14:textId="77777777" w:rsidR="00A441C5" w:rsidRPr="000B0420" w:rsidRDefault="00A441C5" w:rsidP="00A441C5">
      <w:pPr>
        <w:pStyle w:val="DefinitionL2"/>
        <w:numPr>
          <w:ilvl w:val="1"/>
          <w:numId w:val="50"/>
        </w:numPr>
        <w:rPr>
          <w:u w:val="single"/>
        </w:rPr>
      </w:pPr>
      <w:bookmarkStart w:id="28" w:name="_Ref151548368"/>
      <w:bookmarkStart w:id="29" w:name="_Toc154062648"/>
      <w:r>
        <w:rPr>
          <w:bCs/>
        </w:rPr>
        <w:t>the Commonwealth</w:t>
      </w:r>
      <w:r w:rsidRPr="000B0420">
        <w:t xml:space="preserve"> has given </w:t>
      </w:r>
      <w:r>
        <w:t>Security Trustee</w:t>
      </w:r>
      <w:r w:rsidRPr="000B0420">
        <w:t>:</w:t>
      </w:r>
      <w:bookmarkEnd w:id="28"/>
      <w:bookmarkEnd w:id="29"/>
    </w:p>
    <w:p w14:paraId="2C0CD853" w14:textId="7B92E64E" w:rsidR="00A441C5" w:rsidRPr="000B0420" w:rsidRDefault="00A441C5" w:rsidP="00A441C5">
      <w:pPr>
        <w:pStyle w:val="DefinitionL3"/>
        <w:numPr>
          <w:ilvl w:val="2"/>
          <w:numId w:val="50"/>
        </w:numPr>
        <w:rPr>
          <w:u w:val="single"/>
        </w:rPr>
      </w:pPr>
      <w:bookmarkStart w:id="30" w:name="_Ref514330551"/>
      <w:bookmarkStart w:id="31" w:name="_Ref151548367"/>
      <w:r w:rsidRPr="000B0420">
        <w:t xml:space="preserve">a copy of the </w:t>
      </w:r>
      <w:r>
        <w:t>Termination Event</w:t>
      </w:r>
      <w:r w:rsidRPr="000B0420">
        <w:t xml:space="preserve"> Notice (if any) it has given to </w:t>
      </w:r>
      <w:r w:rsidR="00101593">
        <w:t>Project Operator</w:t>
      </w:r>
      <w:r w:rsidRPr="000B0420">
        <w:t xml:space="preserve"> which states that the Termination Event which </w:t>
      </w:r>
      <w:r>
        <w:rPr>
          <w:bCs/>
        </w:rPr>
        <w:t>the Commonwealth</w:t>
      </w:r>
      <w:r w:rsidRPr="000B0420">
        <w:t xml:space="preserve"> is relying on has occurred;</w:t>
      </w:r>
      <w:bookmarkEnd w:id="30"/>
      <w:r>
        <w:t xml:space="preserve"> or</w:t>
      </w:r>
      <w:bookmarkEnd w:id="31"/>
    </w:p>
    <w:p w14:paraId="03D3B03D" w14:textId="1DFA7121" w:rsidR="00A441C5" w:rsidRPr="000B0420" w:rsidRDefault="00A441C5" w:rsidP="00A441C5">
      <w:pPr>
        <w:pStyle w:val="DefinitionL3"/>
        <w:numPr>
          <w:ilvl w:val="2"/>
          <w:numId w:val="50"/>
        </w:numPr>
        <w:rPr>
          <w:u w:val="single"/>
        </w:rPr>
      </w:pPr>
      <w:r w:rsidRPr="000B0420">
        <w:t xml:space="preserve">if </w:t>
      </w:r>
      <w:r>
        <w:rPr>
          <w:bCs/>
        </w:rPr>
        <w:t>the Commonwealth</w:t>
      </w:r>
      <w:r w:rsidRPr="000B0420">
        <w:t xml:space="preserve"> has not given </w:t>
      </w:r>
      <w:r>
        <w:t>Security Trustee</w:t>
      </w:r>
      <w:r w:rsidRPr="000B0420">
        <w:t xml:space="preserve"> a </w:t>
      </w:r>
      <w:r>
        <w:t>Termination Event</w:t>
      </w:r>
      <w:r w:rsidRPr="000B0420">
        <w:t xml:space="preserve"> Notice </w:t>
      </w:r>
      <w:r>
        <w:t>which complies with</w:t>
      </w:r>
      <w:r w:rsidRPr="000B0420">
        <w:t xml:space="preserve"> paragraph </w:t>
      </w:r>
      <w:r>
        <w:fldChar w:fldCharType="begin"/>
      </w:r>
      <w:r>
        <w:instrText xml:space="preserve"> REF _Ref151548368 \r \h  \* MERGEFORMAT </w:instrText>
      </w:r>
      <w:r>
        <w:fldChar w:fldCharType="separate"/>
      </w:r>
      <w:r w:rsidR="003835E0">
        <w:t>(b)</w:t>
      </w:r>
      <w:r>
        <w:fldChar w:fldCharType="end"/>
      </w:r>
      <w:r>
        <w:fldChar w:fldCharType="begin"/>
      </w:r>
      <w:r>
        <w:instrText xml:space="preserve"> REF _Ref514330551 \n \h  \* MERGEFORMAT </w:instrText>
      </w:r>
      <w:r>
        <w:fldChar w:fldCharType="separate"/>
      </w:r>
      <w:r w:rsidR="003835E0">
        <w:t>(i)</w:t>
      </w:r>
      <w:r>
        <w:fldChar w:fldCharType="end"/>
      </w:r>
      <w:r w:rsidRPr="000B0420">
        <w:t xml:space="preserve"> above, including for example because it was not required to give such </w:t>
      </w:r>
      <w:r>
        <w:t xml:space="preserve">a </w:t>
      </w:r>
      <w:r w:rsidRPr="000B0420">
        <w:t xml:space="preserve">notice to </w:t>
      </w:r>
      <w:r w:rsidR="00101593">
        <w:t>Project Operator</w:t>
      </w:r>
      <w:r w:rsidRPr="000B0420">
        <w:t xml:space="preserve"> under the </w:t>
      </w:r>
      <w:r>
        <w:t>CISA</w:t>
      </w:r>
      <w:r w:rsidRPr="000B0420">
        <w:t xml:space="preserve">, it has notified </w:t>
      </w:r>
      <w:r w:rsidR="00101593">
        <w:t>Project Operator</w:t>
      </w:r>
      <w:r w:rsidRPr="000B0420">
        <w:t xml:space="preserve"> and </w:t>
      </w:r>
      <w:r>
        <w:t>Security Trustee</w:t>
      </w:r>
      <w:r w:rsidRPr="000B0420">
        <w:t xml:space="preserve"> of the Termination Event it is relying on (and the notice includes reasonable details of that event); and</w:t>
      </w:r>
    </w:p>
    <w:p w14:paraId="6B1CBD98" w14:textId="77777777" w:rsidR="00A441C5" w:rsidRPr="00F004B5" w:rsidRDefault="00A441C5" w:rsidP="00A441C5">
      <w:pPr>
        <w:pStyle w:val="DefinitionL2"/>
        <w:numPr>
          <w:ilvl w:val="1"/>
          <w:numId w:val="50"/>
        </w:numPr>
        <w:rPr>
          <w:u w:val="single"/>
        </w:rPr>
      </w:pPr>
      <w:bookmarkStart w:id="32" w:name="_Ref514766688"/>
      <w:bookmarkStart w:id="33" w:name="_Toc154062649"/>
      <w:r w:rsidRPr="00F004B5">
        <w:t xml:space="preserve">all cure periods (if any) specified in, or </w:t>
      </w:r>
      <w:r>
        <w:t>agreed under</w:t>
      </w:r>
      <w:r w:rsidRPr="00F004B5">
        <w:t xml:space="preserve">, the </w:t>
      </w:r>
      <w:r>
        <w:t xml:space="preserve">CISA </w:t>
      </w:r>
      <w:r w:rsidRPr="00F004B5">
        <w:t xml:space="preserve">for that Termination Event have </w:t>
      </w:r>
      <w:r>
        <w:t>expired or ended</w:t>
      </w:r>
      <w:r w:rsidRPr="00F004B5">
        <w:t>.</w:t>
      </w:r>
      <w:bookmarkEnd w:id="32"/>
      <w:bookmarkEnd w:id="33"/>
      <w:r>
        <w:t xml:space="preserve"> </w:t>
      </w:r>
    </w:p>
    <w:p w14:paraId="48A25B37" w14:textId="77777777" w:rsidR="00A441C5" w:rsidRPr="00FA42E8" w:rsidRDefault="00A441C5" w:rsidP="00A441C5">
      <w:pPr>
        <w:pStyle w:val="DefinitionL1"/>
        <w:numPr>
          <w:ilvl w:val="0"/>
          <w:numId w:val="50"/>
        </w:numPr>
      </w:pPr>
      <w:bookmarkStart w:id="34" w:name="_BPDC_LN_INS_1049"/>
      <w:bookmarkStart w:id="35" w:name="_BPDC_PR_INS_1050"/>
      <w:bookmarkStart w:id="36" w:name="_BPDC_LN_INS_1047"/>
      <w:bookmarkStart w:id="37" w:name="_BPDC_PR_INS_1048"/>
      <w:bookmarkStart w:id="38" w:name="_BPDC_LN_INS_1045"/>
      <w:bookmarkStart w:id="39" w:name="_BPDC_PR_INS_1046"/>
      <w:bookmarkStart w:id="40" w:name="_BPDC_LN_INS_1043"/>
      <w:bookmarkStart w:id="41" w:name="_BPDC_PR_INS_1044"/>
      <w:bookmarkStart w:id="42" w:name="_BPDC_LN_INS_1041"/>
      <w:bookmarkStart w:id="43" w:name="_BPDC_PR_INS_1042"/>
      <w:bookmarkStart w:id="44" w:name="_Toc154062650"/>
      <w:bookmarkEnd w:id="34"/>
      <w:bookmarkEnd w:id="35"/>
      <w:bookmarkEnd w:id="36"/>
      <w:bookmarkEnd w:id="37"/>
      <w:bookmarkEnd w:id="38"/>
      <w:bookmarkEnd w:id="39"/>
      <w:bookmarkEnd w:id="40"/>
      <w:bookmarkEnd w:id="41"/>
      <w:bookmarkEnd w:id="42"/>
      <w:bookmarkEnd w:id="43"/>
      <w:r>
        <w:rPr>
          <w:b/>
        </w:rPr>
        <w:t>Details</w:t>
      </w:r>
      <w:r>
        <w:t xml:space="preserve"> means the section of this Deed headed “Details”.</w:t>
      </w:r>
      <w:bookmarkEnd w:id="44"/>
    </w:p>
    <w:p w14:paraId="17923582" w14:textId="77777777" w:rsidR="00A441C5" w:rsidRDefault="00A441C5" w:rsidP="00A441C5">
      <w:pPr>
        <w:pStyle w:val="DefinitionL1"/>
        <w:numPr>
          <w:ilvl w:val="0"/>
          <w:numId w:val="50"/>
        </w:numPr>
      </w:pPr>
      <w:bookmarkStart w:id="45" w:name="_Toc154062651"/>
      <w:r w:rsidRPr="00FA7286">
        <w:rPr>
          <w:b/>
        </w:rPr>
        <w:t xml:space="preserve">Enforcing Party </w:t>
      </w:r>
      <w:r>
        <w:t>means Security Trustee or any Controller or attorney appointed under any Security.</w:t>
      </w:r>
      <w:bookmarkEnd w:id="45"/>
    </w:p>
    <w:p w14:paraId="5F1B7E9D" w14:textId="51709EB9" w:rsidR="00A441C5" w:rsidRPr="00D12A18" w:rsidRDefault="00A441C5" w:rsidP="00A441C5">
      <w:pPr>
        <w:pStyle w:val="DefinitionL1"/>
        <w:numPr>
          <w:ilvl w:val="0"/>
          <w:numId w:val="50"/>
        </w:numPr>
        <w:rPr>
          <w:b/>
        </w:rPr>
      </w:pPr>
      <w:bookmarkStart w:id="46" w:name="_Toc69801071"/>
      <w:bookmarkStart w:id="47" w:name="_Toc154062652"/>
      <w:r w:rsidRPr="00EC61C5">
        <w:rPr>
          <w:b/>
        </w:rPr>
        <w:t>Event of Default</w:t>
      </w:r>
      <w:r w:rsidRPr="00194E47">
        <w:rPr>
          <w:b/>
        </w:rPr>
        <w:t xml:space="preserve"> </w:t>
      </w:r>
      <w:r w:rsidRPr="00194E47">
        <w:rPr>
          <w:bCs/>
        </w:rPr>
        <w:t xml:space="preserve">has the meaning given </w:t>
      </w:r>
      <w:r>
        <w:rPr>
          <w:bCs/>
        </w:rPr>
        <w:t xml:space="preserve">to the term "Event of Default" </w:t>
      </w:r>
      <w:r>
        <w:t xml:space="preserve">(howsoever named) </w:t>
      </w:r>
      <w:r w:rsidRPr="00194E47">
        <w:rPr>
          <w:bCs/>
        </w:rPr>
        <w:t>in the Security Trust Deed.</w:t>
      </w:r>
      <w:bookmarkEnd w:id="46"/>
      <w:bookmarkEnd w:id="47"/>
    </w:p>
    <w:p w14:paraId="3CD52454" w14:textId="77777777" w:rsidR="00A441C5" w:rsidRPr="00B906E7" w:rsidRDefault="00A441C5" w:rsidP="00A441C5">
      <w:pPr>
        <w:pStyle w:val="DefinitionL1"/>
        <w:numPr>
          <w:ilvl w:val="0"/>
          <w:numId w:val="50"/>
        </w:numPr>
        <w:rPr>
          <w:b/>
        </w:rPr>
      </w:pPr>
      <w:bookmarkStart w:id="48" w:name="_Toc154062653"/>
      <w:r w:rsidRPr="00BB64A4">
        <w:rPr>
          <w:b/>
        </w:rPr>
        <w:t>GST Law</w:t>
      </w:r>
      <w:r w:rsidRPr="00B906E7">
        <w:rPr>
          <w:b/>
        </w:rPr>
        <w:t xml:space="preserve"> </w:t>
      </w:r>
      <w:r w:rsidRPr="00D12A18">
        <w:t xml:space="preserve">has the meaning given to that term in </w:t>
      </w:r>
      <w:r w:rsidRPr="00D12A18">
        <w:rPr>
          <w:i/>
          <w:iCs/>
        </w:rPr>
        <w:t>A New Tax System (Goods and Services Tax) Act 1999</w:t>
      </w:r>
      <w:r w:rsidRPr="00D12A18">
        <w:t xml:space="preserve"> (Cth).</w:t>
      </w:r>
      <w:bookmarkEnd w:id="48"/>
    </w:p>
    <w:p w14:paraId="57DF7571" w14:textId="3BB041BE" w:rsidR="00A441C5" w:rsidRDefault="00A441C5" w:rsidP="00A441C5">
      <w:pPr>
        <w:pStyle w:val="DefinitionL1"/>
        <w:numPr>
          <w:ilvl w:val="0"/>
          <w:numId w:val="50"/>
        </w:numPr>
      </w:pPr>
      <w:bookmarkStart w:id="49" w:name="_Toc154062654"/>
      <w:r w:rsidRPr="00140EB7">
        <w:rPr>
          <w:b/>
          <w:bCs/>
        </w:rPr>
        <w:t>Security</w:t>
      </w:r>
      <w:r w:rsidRPr="00AD678A">
        <w:t xml:space="preserve"> </w:t>
      </w:r>
      <w:r>
        <w:t xml:space="preserve">means: </w:t>
      </w:r>
      <w:r w:rsidRPr="00D12A18">
        <w:rPr>
          <w:highlight w:val="lightGray"/>
        </w:rPr>
        <w:t>[</w:t>
      </w:r>
      <w:r w:rsidRPr="00B557CC">
        <w:rPr>
          <w:b/>
          <w:bCs/>
          <w:highlight w:val="lightGray"/>
        </w:rPr>
        <w:t xml:space="preserve">Drafting note: the Security will be limited to security granted over the Project, the assets of </w:t>
      </w:r>
      <w:r w:rsidR="00101593">
        <w:rPr>
          <w:b/>
          <w:bCs/>
          <w:highlight w:val="lightGray"/>
        </w:rPr>
        <w:t>Project Operator</w:t>
      </w:r>
      <w:r w:rsidRPr="00B557CC">
        <w:rPr>
          <w:b/>
          <w:bCs/>
          <w:highlight w:val="lightGray"/>
        </w:rPr>
        <w:t xml:space="preserve"> and any Related Body Corporate established for the Project and the ownership interests in </w:t>
      </w:r>
      <w:r w:rsidR="00101593">
        <w:rPr>
          <w:b/>
          <w:bCs/>
          <w:highlight w:val="lightGray"/>
        </w:rPr>
        <w:t>Project Operator</w:t>
      </w:r>
      <w:r w:rsidRPr="00B557CC">
        <w:rPr>
          <w:b/>
          <w:bCs/>
          <w:highlight w:val="lightGray"/>
        </w:rPr>
        <w:t xml:space="preserve"> and those Related Bodies Corporate and will only be to secure debt related to the Project</w:t>
      </w:r>
      <w:r w:rsidRPr="00D12A18">
        <w:rPr>
          <w:highlight w:val="lightGray"/>
        </w:rPr>
        <w:t>]</w:t>
      </w:r>
      <w:bookmarkEnd w:id="49"/>
      <w:r>
        <w:t xml:space="preserve"> </w:t>
      </w:r>
    </w:p>
    <w:p w14:paraId="32A96278" w14:textId="77777777" w:rsidR="00A441C5" w:rsidRPr="008A7A6F" w:rsidRDefault="00A441C5" w:rsidP="00A441C5">
      <w:pPr>
        <w:pStyle w:val="DefinitionL2"/>
        <w:numPr>
          <w:ilvl w:val="1"/>
          <w:numId w:val="50"/>
        </w:numPr>
      </w:pPr>
      <w:bookmarkStart w:id="50" w:name="_Toc154062655"/>
      <w:r>
        <w:t>[</w:t>
      </w:r>
      <w:r w:rsidRPr="003E738E">
        <w:rPr>
          <w:highlight w:val="lightGray"/>
        </w:rPr>
        <w:t>insert</w:t>
      </w:r>
      <w:r>
        <w:t>]</w:t>
      </w:r>
      <w:r w:rsidRPr="008A7A6F">
        <w:t>;</w:t>
      </w:r>
      <w:r>
        <w:t xml:space="preserve"> and</w:t>
      </w:r>
      <w:bookmarkEnd w:id="50"/>
    </w:p>
    <w:p w14:paraId="27335715" w14:textId="15FA532D" w:rsidR="00A441C5" w:rsidRPr="00326472" w:rsidRDefault="00A441C5" w:rsidP="00A441C5">
      <w:pPr>
        <w:pStyle w:val="DefinitionL2"/>
        <w:numPr>
          <w:ilvl w:val="1"/>
          <w:numId w:val="50"/>
        </w:numPr>
      </w:pPr>
      <w:bookmarkStart w:id="51" w:name="_Toc154062656"/>
      <w:r w:rsidRPr="00326472">
        <w:t xml:space="preserve">any other Security Interest granted by or entered into by </w:t>
      </w:r>
      <w:r w:rsidR="00101593">
        <w:t>Project Operator</w:t>
      </w:r>
      <w:r w:rsidRPr="00A82C0E">
        <w:t xml:space="preserve"> </w:t>
      </w:r>
      <w:r w:rsidRPr="00326472">
        <w:t xml:space="preserve">or </w:t>
      </w:r>
      <w:r>
        <w:t>any of its Related Bodies Corporate</w:t>
      </w:r>
      <w:r w:rsidRPr="00326472">
        <w:t xml:space="preserve"> (whether alone or with other grantors) in favour of </w:t>
      </w:r>
      <w:r>
        <w:t>Security Trustee</w:t>
      </w:r>
      <w:r w:rsidRPr="00326472">
        <w:t xml:space="preserve"> (in its capacity as trustee of the Security Trust)</w:t>
      </w:r>
      <w:r w:rsidRPr="00681AC9">
        <w:t>.</w:t>
      </w:r>
      <w:bookmarkEnd w:id="51"/>
    </w:p>
    <w:p w14:paraId="77A09106" w14:textId="77777777" w:rsidR="00A441C5" w:rsidRPr="00F01270" w:rsidRDefault="00A441C5" w:rsidP="00A441C5">
      <w:pPr>
        <w:pStyle w:val="DefinitionL1"/>
        <w:numPr>
          <w:ilvl w:val="0"/>
          <w:numId w:val="50"/>
        </w:numPr>
      </w:pPr>
      <w:bookmarkStart w:id="52" w:name="_Toc154062657"/>
      <w:r>
        <w:rPr>
          <w:b/>
        </w:rPr>
        <w:t xml:space="preserve">Security </w:t>
      </w:r>
      <w:r w:rsidRPr="00211D21">
        <w:rPr>
          <w:b/>
        </w:rPr>
        <w:t>Trust</w:t>
      </w:r>
      <w:r>
        <w:t xml:space="preserve"> has the meaning it has in the Security Trust Deed.</w:t>
      </w:r>
      <w:bookmarkEnd w:id="52"/>
    </w:p>
    <w:p w14:paraId="65E88F8F" w14:textId="77777777" w:rsidR="00A441C5" w:rsidRPr="00144945" w:rsidRDefault="00A441C5" w:rsidP="00A441C5">
      <w:pPr>
        <w:pStyle w:val="DefinitionL1"/>
        <w:numPr>
          <w:ilvl w:val="0"/>
          <w:numId w:val="50"/>
        </w:numPr>
      </w:pPr>
      <w:bookmarkStart w:id="53" w:name="_Toc154062658"/>
      <w:r w:rsidRPr="00AD678A">
        <w:rPr>
          <w:b/>
        </w:rPr>
        <w:t>Security Trust Deed</w:t>
      </w:r>
      <w:r w:rsidRPr="00AD678A">
        <w:t xml:space="preserve"> means the</w:t>
      </w:r>
      <w:r w:rsidRPr="00144945">
        <w:t xml:space="preserve"> security trust deed executed by </w:t>
      </w:r>
      <w:r>
        <w:t>Security Trustee</w:t>
      </w:r>
      <w:r w:rsidRPr="00144945">
        <w:t xml:space="preserve"> before </w:t>
      </w:r>
      <w:r>
        <w:t xml:space="preserve">this Deed </w:t>
      </w:r>
      <w:r w:rsidRPr="00144945">
        <w:t>was signed and which relates to the Securit</w:t>
      </w:r>
      <w:r>
        <w:t>y.</w:t>
      </w:r>
      <w:bookmarkEnd w:id="53"/>
    </w:p>
    <w:p w14:paraId="25D84EDF" w14:textId="77777777" w:rsidR="00A441C5" w:rsidRPr="00AD678A" w:rsidRDefault="00A441C5" w:rsidP="00A441C5">
      <w:pPr>
        <w:pStyle w:val="DefinitionL1"/>
        <w:numPr>
          <w:ilvl w:val="0"/>
          <w:numId w:val="50"/>
        </w:numPr>
      </w:pPr>
      <w:bookmarkStart w:id="54" w:name="_Toc154062659"/>
      <w:r>
        <w:rPr>
          <w:b/>
        </w:rPr>
        <w:t>Security Trustee</w:t>
      </w:r>
      <w:r>
        <w:t xml:space="preserve"> has the meaning it has in the Details.</w:t>
      </w:r>
      <w:bookmarkEnd w:id="54"/>
      <w:r>
        <w:t xml:space="preserve">  </w:t>
      </w:r>
    </w:p>
    <w:p w14:paraId="76568664" w14:textId="77777777" w:rsidR="00A441C5" w:rsidRDefault="00A441C5" w:rsidP="00A441C5">
      <w:pPr>
        <w:pStyle w:val="DefinitionL1"/>
        <w:numPr>
          <w:ilvl w:val="0"/>
          <w:numId w:val="50"/>
        </w:numPr>
      </w:pPr>
      <w:bookmarkStart w:id="55" w:name="_Toc154062660"/>
      <w:r w:rsidRPr="00930ECE">
        <w:rPr>
          <w:b/>
        </w:rPr>
        <w:t>Terminate</w:t>
      </w:r>
      <w:r w:rsidRPr="00510F90">
        <w:t xml:space="preserve"> </w:t>
      </w:r>
      <w:r>
        <w:t>includes</w:t>
      </w:r>
      <w:r w:rsidRPr="00930ECE">
        <w:t xml:space="preserve"> terminate,</w:t>
      </w:r>
      <w:r>
        <w:t xml:space="preserve"> </w:t>
      </w:r>
      <w:r w:rsidRPr="006B338C">
        <w:t xml:space="preserve">end, close out, </w:t>
      </w:r>
      <w:r w:rsidRPr="00930ECE">
        <w:t xml:space="preserve">determine, rescind, </w:t>
      </w:r>
      <w:r>
        <w:t xml:space="preserve">cancel, revoke, </w:t>
      </w:r>
      <w:r w:rsidRPr="00930ECE">
        <w:t xml:space="preserve">repudiate, avoid, release, surrender, forfeit, discharge (other than by performance) or accept the termination, </w:t>
      </w:r>
      <w:r w:rsidRPr="00930ECE">
        <w:lastRenderedPageBreak/>
        <w:t xml:space="preserve">rescission or repudiation of </w:t>
      </w:r>
      <w:r>
        <w:t>the CISA and includes claiming that an obligation under the CISA is void, voidable or unenforceable.</w:t>
      </w:r>
      <w:bookmarkEnd w:id="55"/>
    </w:p>
    <w:p w14:paraId="706EB22C" w14:textId="4352A2FC" w:rsidR="00A441C5" w:rsidRDefault="00A441C5" w:rsidP="00A441C5">
      <w:pPr>
        <w:pStyle w:val="DefinitionL1"/>
        <w:numPr>
          <w:ilvl w:val="0"/>
          <w:numId w:val="50"/>
        </w:numPr>
      </w:pPr>
      <w:bookmarkStart w:id="56" w:name="_Toc154062661"/>
      <w:r w:rsidRPr="00915E0A">
        <w:rPr>
          <w:b/>
        </w:rPr>
        <w:t>Termination Event</w:t>
      </w:r>
      <w:r w:rsidRPr="00510F90">
        <w:t xml:space="preserve"> </w:t>
      </w:r>
      <w:r>
        <w:t xml:space="preserve">means each of the events set out in </w:t>
      </w:r>
      <w:r w:rsidRPr="005925B0">
        <w:t>clause</w:t>
      </w:r>
      <w:r w:rsidR="00B77BBC">
        <w:t xml:space="preserve"> [2</w:t>
      </w:r>
      <w:r w:rsidR="00FD3D6C">
        <w:t>2</w:t>
      </w:r>
      <w:r w:rsidR="00B77BBC">
        <w:t>.3]</w:t>
      </w:r>
      <w:r w:rsidRPr="005925B0">
        <w:t xml:space="preserve"> (</w:t>
      </w:r>
      <w:r w:rsidR="00C460A8">
        <w:t>“</w:t>
      </w:r>
      <w:r w:rsidRPr="005925B0">
        <w:t xml:space="preserve">Termination by </w:t>
      </w:r>
      <w:r w:rsidRPr="00915E0A">
        <w:rPr>
          <w:bCs/>
        </w:rPr>
        <w:t>the Commonwealth</w:t>
      </w:r>
      <w:r>
        <w:rPr>
          <w:bCs/>
        </w:rPr>
        <w:t xml:space="preserve"> for </w:t>
      </w:r>
      <w:r w:rsidR="00B77BBC">
        <w:rPr>
          <w:bCs/>
        </w:rPr>
        <w:t>default</w:t>
      </w:r>
      <w:r w:rsidR="00C460A8">
        <w:rPr>
          <w:bCs/>
        </w:rPr>
        <w:t>”</w:t>
      </w:r>
      <w:r w:rsidRPr="005925B0">
        <w:t>)</w:t>
      </w:r>
      <w:r>
        <w:t xml:space="preserve"> of</w:t>
      </w:r>
      <w:r w:rsidR="00C460A8">
        <w:t xml:space="preserve"> </w:t>
      </w:r>
      <w:r>
        <w:t>the CISA</w:t>
      </w:r>
      <w:r w:rsidR="00B5190A">
        <w:t xml:space="preserve"> </w:t>
      </w:r>
      <w:r w:rsidR="00D224EF">
        <w:t xml:space="preserve">and for the avoidance of doubt includes those events which are </w:t>
      </w:r>
      <w:r w:rsidR="00B5190A">
        <w:t xml:space="preserve">deemed to be a termination pursuant to clause </w:t>
      </w:r>
      <w:r w:rsidR="00ED13A5">
        <w:t>[2</w:t>
      </w:r>
      <w:r w:rsidR="00FD3D6C">
        <w:t>2</w:t>
      </w:r>
      <w:r w:rsidR="00ED13A5">
        <w:t>.3]</w:t>
      </w:r>
      <w:r w:rsidR="00B5190A">
        <w:t xml:space="preserve"> </w:t>
      </w:r>
      <w:r w:rsidR="00B5190A" w:rsidRPr="005925B0">
        <w:t>(</w:t>
      </w:r>
      <w:r w:rsidR="00C460A8">
        <w:t>“</w:t>
      </w:r>
      <w:r w:rsidR="00B5190A" w:rsidRPr="005925B0">
        <w:t xml:space="preserve">Termination by </w:t>
      </w:r>
      <w:r w:rsidR="00B5190A" w:rsidRPr="00915E0A">
        <w:rPr>
          <w:bCs/>
        </w:rPr>
        <w:t>the Commonwealth</w:t>
      </w:r>
      <w:r w:rsidR="00B5190A">
        <w:rPr>
          <w:bCs/>
        </w:rPr>
        <w:t xml:space="preserve"> for </w:t>
      </w:r>
      <w:r w:rsidR="00ED13A5">
        <w:rPr>
          <w:bCs/>
        </w:rPr>
        <w:t>default</w:t>
      </w:r>
      <w:r w:rsidR="00C460A8">
        <w:rPr>
          <w:bCs/>
        </w:rPr>
        <w:t>”</w:t>
      </w:r>
      <w:r w:rsidR="00B5190A" w:rsidRPr="005925B0">
        <w:t>)</w:t>
      </w:r>
      <w:r w:rsidR="00B5190A">
        <w:t xml:space="preserve"> of the CISA</w:t>
      </w:r>
      <w:r>
        <w:t>.</w:t>
      </w:r>
      <w:bookmarkEnd w:id="56"/>
      <w:r>
        <w:t xml:space="preserve">  </w:t>
      </w:r>
    </w:p>
    <w:p w14:paraId="61B627F6" w14:textId="0EC4F503" w:rsidR="00A441C5" w:rsidRPr="000C5E7F" w:rsidRDefault="00A441C5" w:rsidP="00A441C5">
      <w:pPr>
        <w:pStyle w:val="DefinitionL1"/>
        <w:numPr>
          <w:ilvl w:val="0"/>
          <w:numId w:val="50"/>
        </w:numPr>
      </w:pPr>
      <w:bookmarkStart w:id="57" w:name="_Toc154062662"/>
      <w:r w:rsidRPr="00FF2694">
        <w:rPr>
          <w:b/>
          <w:bCs/>
        </w:rPr>
        <w:t>Termination Event Notice</w:t>
      </w:r>
      <w:r>
        <w:rPr>
          <w:b/>
          <w:bCs/>
        </w:rPr>
        <w:t xml:space="preserve"> </w:t>
      </w:r>
      <w:r w:rsidRPr="000C5E7F">
        <w:t>means</w:t>
      </w:r>
      <w:r>
        <w:rPr>
          <w:b/>
          <w:bCs/>
        </w:rPr>
        <w:t xml:space="preserve"> </w:t>
      </w:r>
      <w:r w:rsidRPr="00CE5509">
        <w:t>a</w:t>
      </w:r>
      <w:r>
        <w:t>ny</w:t>
      </w:r>
      <w:r w:rsidRPr="00CE5509">
        <w:t xml:space="preserve"> notice </w:t>
      </w:r>
      <w:r>
        <w:t>given</w:t>
      </w:r>
      <w:r w:rsidRPr="00CE5509">
        <w:t xml:space="preserve"> by </w:t>
      </w:r>
      <w:r>
        <w:rPr>
          <w:bCs/>
        </w:rPr>
        <w:t>the Commonwealth</w:t>
      </w:r>
      <w:r>
        <w:t xml:space="preserve"> to </w:t>
      </w:r>
      <w:r w:rsidR="00101593">
        <w:t>Project Operator</w:t>
      </w:r>
      <w:r>
        <w:t xml:space="preserve"> notifying </w:t>
      </w:r>
      <w:r w:rsidR="00101593">
        <w:t>Project Operator</w:t>
      </w:r>
      <w:r>
        <w:t xml:space="preserve"> of the occurrence of a Termination</w:t>
      </w:r>
      <w:r w:rsidRPr="00CE5509">
        <w:t xml:space="preserve"> Event</w:t>
      </w:r>
      <w:r>
        <w:t>.</w:t>
      </w:r>
      <w:bookmarkEnd w:id="57"/>
    </w:p>
    <w:p w14:paraId="2427EA73" w14:textId="27E6CF21" w:rsidR="00A441C5" w:rsidRPr="002B1D20" w:rsidRDefault="00A441C5" w:rsidP="00A441C5">
      <w:pPr>
        <w:pStyle w:val="DefinitionL1"/>
        <w:numPr>
          <w:ilvl w:val="0"/>
          <w:numId w:val="50"/>
        </w:numPr>
      </w:pPr>
      <w:bookmarkStart w:id="58" w:name="_Toc154062663"/>
      <w:r>
        <w:rPr>
          <w:b/>
        </w:rPr>
        <w:t xml:space="preserve">Transferee </w:t>
      </w:r>
      <w:r>
        <w:rPr>
          <w:bCs/>
        </w:rPr>
        <w:t xml:space="preserve">has the meaning given in clause </w:t>
      </w:r>
      <w:r>
        <w:rPr>
          <w:bCs/>
        </w:rPr>
        <w:fldChar w:fldCharType="begin"/>
      </w:r>
      <w:r>
        <w:rPr>
          <w:bCs/>
        </w:rPr>
        <w:instrText xml:space="preserve"> REF _Ref112061037 \r \h  \* MERGEFORMAT </w:instrText>
      </w:r>
      <w:r>
        <w:rPr>
          <w:bCs/>
        </w:rPr>
      </w:r>
      <w:r>
        <w:rPr>
          <w:bCs/>
        </w:rPr>
        <w:fldChar w:fldCharType="separate"/>
      </w:r>
      <w:r w:rsidR="003835E0">
        <w:rPr>
          <w:bCs/>
        </w:rPr>
        <w:t>5.1</w:t>
      </w:r>
      <w:r>
        <w:rPr>
          <w:bCs/>
        </w:rPr>
        <w:fldChar w:fldCharType="end"/>
      </w:r>
      <w:r>
        <w:rPr>
          <w:bCs/>
        </w:rPr>
        <w:t xml:space="preserve"> (</w:t>
      </w:r>
      <w:r w:rsidR="00C460A8">
        <w:rPr>
          <w:bCs/>
        </w:rPr>
        <w:t>“</w:t>
      </w:r>
      <w:r>
        <w:rPr>
          <w:bCs/>
        </w:rPr>
        <w:fldChar w:fldCharType="begin"/>
      </w:r>
      <w:r>
        <w:rPr>
          <w:bCs/>
        </w:rPr>
        <w:instrText xml:space="preserve"> REF _Ref112061037 \h  \* MERGEFORMAT </w:instrText>
      </w:r>
      <w:r>
        <w:rPr>
          <w:bCs/>
        </w:rPr>
      </w:r>
      <w:r>
        <w:rPr>
          <w:bCs/>
        </w:rPr>
        <w:fldChar w:fldCharType="separate"/>
      </w:r>
      <w:r w:rsidR="003835E0" w:rsidRPr="00140EB7">
        <w:t>Transfer</w:t>
      </w:r>
      <w:r>
        <w:rPr>
          <w:bCs/>
        </w:rPr>
        <w:fldChar w:fldCharType="end"/>
      </w:r>
      <w:r w:rsidR="00C460A8">
        <w:rPr>
          <w:bCs/>
        </w:rPr>
        <w:t>"</w:t>
      </w:r>
      <w:r>
        <w:rPr>
          <w:bCs/>
        </w:rPr>
        <w:t>)</w:t>
      </w:r>
      <w:r w:rsidR="00FD3D6C">
        <w:rPr>
          <w:bCs/>
        </w:rPr>
        <w:t xml:space="preserve"> of this Deed</w:t>
      </w:r>
      <w:r>
        <w:rPr>
          <w:bCs/>
        </w:rPr>
        <w:t>.</w:t>
      </w:r>
      <w:bookmarkEnd w:id="58"/>
    </w:p>
    <w:p w14:paraId="2A5A0EB4" w14:textId="77777777" w:rsidR="00A441C5" w:rsidRPr="00140EB7" w:rsidRDefault="00A441C5" w:rsidP="00A441C5">
      <w:pPr>
        <w:pStyle w:val="ScheduleL3"/>
      </w:pPr>
      <w:bookmarkStart w:id="59" w:name="_Ref108438770"/>
      <w:bookmarkStart w:id="60" w:name="_Toc167979412"/>
      <w:r w:rsidRPr="00140EB7">
        <w:t xml:space="preserve">Terms defined in the </w:t>
      </w:r>
      <w:bookmarkEnd w:id="59"/>
      <w:r w:rsidRPr="00140EB7">
        <w:t>CISA</w:t>
      </w:r>
      <w:bookmarkEnd w:id="60"/>
    </w:p>
    <w:p w14:paraId="5BF2C975" w14:textId="77777777" w:rsidR="00A441C5" w:rsidRDefault="00A441C5" w:rsidP="00A441C5">
      <w:pPr>
        <w:spacing w:after="200"/>
        <w:ind w:left="680"/>
      </w:pPr>
      <w:r w:rsidRPr="00DA15F4">
        <w:t xml:space="preserve">Unless the contrary intention appears, </w:t>
      </w:r>
      <w:r w:rsidRPr="00534A82">
        <w:t xml:space="preserve">a term which has a defined meaning in the </w:t>
      </w:r>
      <w:r>
        <w:t>CISA</w:t>
      </w:r>
      <w:r w:rsidRPr="00DA15F4">
        <w:t xml:space="preserve"> has the same meaning when used in this </w:t>
      </w:r>
      <w:r>
        <w:t>Deed</w:t>
      </w:r>
      <w:r w:rsidRPr="00DA15F4">
        <w:t>.</w:t>
      </w:r>
    </w:p>
    <w:p w14:paraId="0C2784F1" w14:textId="77777777" w:rsidR="00A441C5" w:rsidRPr="00140EB7" w:rsidRDefault="00A441C5" w:rsidP="00A441C5">
      <w:pPr>
        <w:pStyle w:val="ScheduleL3"/>
      </w:pPr>
      <w:bookmarkStart w:id="61" w:name="_Ref514332458"/>
      <w:bookmarkStart w:id="62" w:name="_Toc167979413"/>
      <w:r w:rsidRPr="00140EB7">
        <w:t>General interpretation</w:t>
      </w:r>
      <w:bookmarkEnd w:id="61"/>
      <w:bookmarkEnd w:id="62"/>
    </w:p>
    <w:p w14:paraId="6323D98E" w14:textId="77777777" w:rsidR="00A441C5" w:rsidRPr="009D4A11" w:rsidRDefault="00A441C5" w:rsidP="00A441C5">
      <w:pPr>
        <w:spacing w:after="200"/>
        <w:ind w:left="680"/>
      </w:pPr>
      <w:r>
        <w:t xml:space="preserve">Headings are for convenience only and do not affect interpretation.  </w:t>
      </w:r>
      <w:r w:rsidRPr="009D4A11">
        <w:t xml:space="preserve">Unless the contrary intention appears, in </w:t>
      </w:r>
      <w:r>
        <w:t xml:space="preserve">this Deed: </w:t>
      </w:r>
    </w:p>
    <w:p w14:paraId="715E0BC7" w14:textId="77777777" w:rsidR="00A441C5" w:rsidRPr="00140EB7" w:rsidRDefault="00A441C5" w:rsidP="00A441C5">
      <w:pPr>
        <w:pStyle w:val="ScheduleL4"/>
      </w:pPr>
      <w:bookmarkStart w:id="63" w:name="_Toc515358759"/>
      <w:r w:rsidRPr="00140EB7">
        <w:t>labels used for definitions are for convenience only and do not affect interpretation;</w:t>
      </w:r>
      <w:bookmarkEnd w:id="63"/>
    </w:p>
    <w:p w14:paraId="3FF6C069" w14:textId="77777777" w:rsidR="00A441C5" w:rsidRPr="00140EB7" w:rsidRDefault="00A441C5" w:rsidP="00A441C5">
      <w:pPr>
        <w:pStyle w:val="ScheduleL4"/>
      </w:pPr>
      <w:bookmarkStart w:id="64" w:name="_Toc515358760"/>
      <w:r w:rsidRPr="00140EB7">
        <w:t>the singular includes the plural and vice versa and a word indicating gender includes every other gender;</w:t>
      </w:r>
      <w:bookmarkEnd w:id="64"/>
    </w:p>
    <w:p w14:paraId="7840645E" w14:textId="77777777" w:rsidR="00A441C5" w:rsidRPr="00140EB7" w:rsidRDefault="00A441C5" w:rsidP="00A441C5">
      <w:pPr>
        <w:pStyle w:val="ScheduleL4"/>
      </w:pPr>
      <w:bookmarkStart w:id="65" w:name="_Toc515358761"/>
      <w:r w:rsidRPr="00140EB7">
        <w:t>another grammatical form of a defined word or expression has a corresponding meaning;</w:t>
      </w:r>
    </w:p>
    <w:p w14:paraId="59575D63" w14:textId="77777777" w:rsidR="00A441C5" w:rsidRPr="00140EB7" w:rsidRDefault="00A441C5" w:rsidP="00A441C5">
      <w:pPr>
        <w:pStyle w:val="ScheduleL4"/>
      </w:pPr>
      <w:r w:rsidRPr="00140EB7">
        <w:t>the meaning of general words is not limited by specific examples introduced by “including”, “for example”, “such as” or similar expressions;</w:t>
      </w:r>
      <w:bookmarkEnd w:id="65"/>
    </w:p>
    <w:p w14:paraId="07A686E5" w14:textId="77777777" w:rsidR="00A441C5" w:rsidRPr="00140EB7" w:rsidRDefault="00A441C5" w:rsidP="00A441C5">
      <w:pPr>
        <w:pStyle w:val="ScheduleL4"/>
      </w:pPr>
      <w:bookmarkStart w:id="66" w:name="_Toc515358762"/>
      <w:r w:rsidRPr="00140EB7">
        <w:t>a reference to a Deed also includes any variation, replacement, novation or supplement of it;</w:t>
      </w:r>
      <w:bookmarkEnd w:id="66"/>
    </w:p>
    <w:p w14:paraId="1A91B032" w14:textId="16F1CA14" w:rsidR="00A441C5" w:rsidRPr="00140EB7" w:rsidRDefault="00A441C5" w:rsidP="00A441C5">
      <w:pPr>
        <w:pStyle w:val="ScheduleL4"/>
      </w:pPr>
      <w:bookmarkStart w:id="67" w:name="_Toc515358763"/>
      <w:r w:rsidRPr="00140EB7">
        <w:t>a reference to a "</w:t>
      </w:r>
      <w:r w:rsidRPr="003B72FE">
        <w:rPr>
          <w:b/>
          <w:bCs/>
        </w:rPr>
        <w:t>person</w:t>
      </w:r>
      <w:r w:rsidRPr="00140EB7">
        <w:t>" includes an individual, a corporation, a body corporate, a partnership, a joint venture (whether incorporated or unincorporated), an unincorporated association, a</w:t>
      </w:r>
      <w:r w:rsidR="00C460A8">
        <w:t xml:space="preserve"> Commonwealth</w:t>
      </w:r>
      <w:r w:rsidRPr="00140EB7">
        <w:t xml:space="preserve"> Entity, a trust and any Government </w:t>
      </w:r>
      <w:r w:rsidR="00EF4120">
        <w:t>Authority</w:t>
      </w:r>
      <w:r w:rsidRPr="00140EB7">
        <w:t xml:space="preserve"> or any other entity or organisation;</w:t>
      </w:r>
    </w:p>
    <w:p w14:paraId="6221400F" w14:textId="77777777" w:rsidR="00A441C5" w:rsidRPr="00140EB7" w:rsidRDefault="00A441C5" w:rsidP="00A441C5">
      <w:pPr>
        <w:pStyle w:val="ScheduleL4"/>
      </w:pPr>
      <w:r w:rsidRPr="00140EB7">
        <w:t>a reference to a particular person includes the person's executors, administrators, successors, permitted substitutes (including persons taking by novation) and assigns and in the case of a trustee, includes any substituted or additional trustee;</w:t>
      </w:r>
      <w:bookmarkEnd w:id="67"/>
    </w:p>
    <w:p w14:paraId="30A36DBF" w14:textId="77777777" w:rsidR="00A441C5" w:rsidRPr="00140EB7" w:rsidRDefault="00A441C5" w:rsidP="00A441C5">
      <w:pPr>
        <w:pStyle w:val="ScheduleL4"/>
      </w:pPr>
      <w:bookmarkStart w:id="68" w:name="_Toc515358764"/>
      <w:r w:rsidRPr="00140EB7">
        <w:t>unless otherwise indicated:</w:t>
      </w:r>
    </w:p>
    <w:p w14:paraId="08B5FA41" w14:textId="77777777" w:rsidR="00A441C5" w:rsidRPr="00140EB7" w:rsidRDefault="00A441C5" w:rsidP="00A441C5">
      <w:pPr>
        <w:pStyle w:val="ScheduleL5"/>
      </w:pPr>
      <w:r w:rsidRPr="00140EB7">
        <w:t>a reference to a party, clause, Schedule, Annexure or Attachment is a reference to a party, clause, Schedule, Annexure or Attachment of or to this Deed; and</w:t>
      </w:r>
    </w:p>
    <w:p w14:paraId="484E3620" w14:textId="43DBF0C3" w:rsidR="00A441C5" w:rsidRPr="00140EB7" w:rsidRDefault="00A441C5" w:rsidP="00A441C5">
      <w:pPr>
        <w:pStyle w:val="ScheduleL5"/>
      </w:pPr>
      <w:r w:rsidRPr="00140EB7">
        <w:t>a reference to a section, table, item or part is a reference to the relevant numbered section, table, item or part within the Schedule, Annexure or</w:t>
      </w:r>
      <w:r w:rsidR="001F2EEE">
        <w:t xml:space="preserve"> </w:t>
      </w:r>
      <w:r w:rsidRPr="00140EB7">
        <w:t>Attachment (as applicable in which they are located;</w:t>
      </w:r>
    </w:p>
    <w:p w14:paraId="7B7F5166" w14:textId="77777777" w:rsidR="00A441C5" w:rsidRPr="00140EB7" w:rsidRDefault="00A441C5" w:rsidP="00A441C5">
      <w:pPr>
        <w:pStyle w:val="ScheduleL4"/>
      </w:pPr>
      <w:r w:rsidRPr="00140EB7">
        <w:t>a reference to a time of day is to the time in the capital city of the Relevant Jurisdiction;</w:t>
      </w:r>
      <w:bookmarkEnd w:id="68"/>
    </w:p>
    <w:p w14:paraId="5E62A5D9" w14:textId="77777777" w:rsidR="00A441C5" w:rsidRPr="00140EB7" w:rsidRDefault="00A441C5" w:rsidP="00A441C5">
      <w:pPr>
        <w:pStyle w:val="ScheduleL4"/>
      </w:pPr>
      <w:bookmarkStart w:id="69" w:name="_Toc515358765"/>
      <w:r w:rsidRPr="00140EB7">
        <w:t>a reference to dollars, $ or A$ is a reference to the currency of Australia;</w:t>
      </w:r>
      <w:bookmarkEnd w:id="69"/>
    </w:p>
    <w:p w14:paraId="09814FF9" w14:textId="77777777" w:rsidR="00A441C5" w:rsidRPr="00140EB7" w:rsidRDefault="00A441C5" w:rsidP="00A441C5">
      <w:pPr>
        <w:pStyle w:val="ScheduleL4"/>
      </w:pPr>
      <w:r w:rsidRPr="00140EB7">
        <w:t>a reference to any legislation includes regulations under it and any consolidations, amendments, re-enactments or replacements of any of them;</w:t>
      </w:r>
    </w:p>
    <w:p w14:paraId="40E5CAA4" w14:textId="77777777" w:rsidR="00A441C5" w:rsidRPr="00140EB7" w:rsidRDefault="00A441C5" w:rsidP="00A441C5">
      <w:pPr>
        <w:pStyle w:val="ScheduleL4"/>
      </w:pPr>
      <w:bookmarkStart w:id="70" w:name="_Toc515358767"/>
      <w:r w:rsidRPr="00140EB7">
        <w:t>a reference to “</w:t>
      </w:r>
      <w:r w:rsidRPr="001D4791">
        <w:rPr>
          <w:b/>
          <w:bCs/>
        </w:rPr>
        <w:t>regulations</w:t>
      </w:r>
      <w:r w:rsidRPr="00140EB7">
        <w:t>” includes instruments of a legislative character under legislation (such as regulations, rules, by- laws, subordinate legislation, ordinances, statutory instruments (however described) and proclamations);</w:t>
      </w:r>
    </w:p>
    <w:bookmarkEnd w:id="70"/>
    <w:p w14:paraId="4A9BBE7C" w14:textId="4EFE1EB4" w:rsidR="00A441C5" w:rsidRPr="00140EB7" w:rsidRDefault="00A441C5" w:rsidP="00A441C5">
      <w:pPr>
        <w:pStyle w:val="ScheduleL4"/>
      </w:pPr>
      <w:r w:rsidRPr="00140EB7">
        <w:t>a reference to a group of persons is a reference to any two or more of them jointly and to each of them individually and a reference to an obligation or a liability assumed by, or a right conferred on, two or more persons binds or benefits them jointly and severally</w:t>
      </w:r>
      <w:r>
        <w:t>;</w:t>
      </w:r>
    </w:p>
    <w:p w14:paraId="53E76AC5" w14:textId="77777777" w:rsidR="00A441C5" w:rsidRPr="00140EB7" w:rsidRDefault="00A441C5" w:rsidP="00A441C5">
      <w:pPr>
        <w:pStyle w:val="ScheduleL4"/>
      </w:pPr>
      <w:r w:rsidRPr="00140EB7">
        <w:lastRenderedPageBreak/>
        <w:t>a reference to any thing (including an amount) is a reference to the whole and each part of it;</w:t>
      </w:r>
    </w:p>
    <w:p w14:paraId="6FF7EB98" w14:textId="77777777" w:rsidR="00A441C5" w:rsidRPr="00140EB7" w:rsidRDefault="00A441C5" w:rsidP="00A441C5">
      <w:pPr>
        <w:pStyle w:val="ScheduleL4"/>
      </w:pPr>
      <w:r w:rsidRPr="00140EB7">
        <w:t>a period of time dating from a given day or the day of an act or event is to be calculated exclusive of that day;</w:t>
      </w:r>
    </w:p>
    <w:p w14:paraId="151612DE" w14:textId="77777777" w:rsidR="00A441C5" w:rsidRPr="00140EB7" w:rsidRDefault="00A441C5" w:rsidP="00A441C5">
      <w:pPr>
        <w:pStyle w:val="ScheduleL4"/>
      </w:pPr>
      <w:r w:rsidRPr="00140EB7">
        <w:t xml:space="preserve">if the day on which a party must do something under this Deed is not a Business Day, then the party must do it on the next Business Day; </w:t>
      </w:r>
    </w:p>
    <w:p w14:paraId="0ADE90D0" w14:textId="3B4F085A" w:rsidR="00A441C5" w:rsidRPr="00140EB7" w:rsidRDefault="00A441C5" w:rsidP="00A441C5">
      <w:pPr>
        <w:pStyle w:val="ScheduleL4"/>
      </w:pPr>
      <w:r w:rsidRPr="00140EB7">
        <w:t xml:space="preserve">this Deed is comprised of the Details, the Background, clauses </w:t>
      </w:r>
      <w:r w:rsidRPr="00140EB7">
        <w:fldChar w:fldCharType="begin"/>
      </w:r>
      <w:r w:rsidRPr="00140EB7">
        <w:instrText xml:space="preserve"> REF _Ref475873971 \n \h </w:instrText>
      </w:r>
      <w:r w:rsidRPr="00140EB7">
        <w:fldChar w:fldCharType="separate"/>
      </w:r>
      <w:r w:rsidR="003835E0">
        <w:t>1</w:t>
      </w:r>
      <w:r w:rsidRPr="00140EB7">
        <w:fldChar w:fldCharType="end"/>
      </w:r>
      <w:r w:rsidRPr="00140EB7">
        <w:t xml:space="preserve"> to </w:t>
      </w:r>
      <w:r w:rsidRPr="00140EB7">
        <w:fldChar w:fldCharType="begin"/>
      </w:r>
      <w:r w:rsidRPr="00140EB7">
        <w:instrText xml:space="preserve"> REF _Ref108438882 \n \h </w:instrText>
      </w:r>
      <w:r w:rsidRPr="00140EB7">
        <w:fldChar w:fldCharType="separate"/>
      </w:r>
      <w:r w:rsidR="003835E0">
        <w:t>11</w:t>
      </w:r>
      <w:r w:rsidRPr="00140EB7">
        <w:fldChar w:fldCharType="end"/>
      </w:r>
      <w:r w:rsidRPr="00140EB7">
        <w:t xml:space="preserve"> and any Schedules, Annexures and Attachments to this Deed;  </w:t>
      </w:r>
    </w:p>
    <w:p w14:paraId="17663DF4" w14:textId="77777777" w:rsidR="00A441C5" w:rsidRPr="00140EB7" w:rsidRDefault="00A441C5" w:rsidP="00A441C5">
      <w:pPr>
        <w:pStyle w:val="ScheduleL4"/>
      </w:pPr>
      <w:r w:rsidRPr="00140EB7">
        <w:t>a reference to a right includes any benefit, remedy, function, discretion, authority or power;</w:t>
      </w:r>
    </w:p>
    <w:p w14:paraId="48636A92" w14:textId="66907256" w:rsidR="00A441C5" w:rsidRPr="00140EB7" w:rsidRDefault="00A441C5" w:rsidP="00A441C5">
      <w:pPr>
        <w:pStyle w:val="ScheduleL4"/>
      </w:pPr>
      <w:r w:rsidRPr="00140EB7">
        <w:t xml:space="preserve">where there is a reference to </w:t>
      </w:r>
      <w:r w:rsidR="00736058">
        <w:t>Commonwealth Entity or</w:t>
      </w:r>
      <w:r w:rsidRPr="00140EB7">
        <w:t xml:space="preserve"> Government </w:t>
      </w:r>
      <w:r w:rsidR="00F61FB9">
        <w:t>Authority</w:t>
      </w:r>
      <w:r w:rsidRPr="00140EB7">
        <w:t>, institute, association or other body referred to in a Project Document which:</w:t>
      </w:r>
    </w:p>
    <w:p w14:paraId="28FC2DF8" w14:textId="77777777" w:rsidR="00A441C5" w:rsidRPr="00140EB7" w:rsidRDefault="00A441C5" w:rsidP="00A441C5">
      <w:pPr>
        <w:pStyle w:val="ScheduleL5"/>
      </w:pPr>
      <w:r w:rsidRPr="00140EB7">
        <w:t>is reconstituted, renamed or replaced or if its powers or functions are transferred to, or assumed by, another entity, that Project Document is deemed to refer to that other entity; or</w:t>
      </w:r>
    </w:p>
    <w:p w14:paraId="6D7C4F25" w14:textId="77777777" w:rsidR="00A441C5" w:rsidRPr="00140EB7" w:rsidRDefault="00A441C5" w:rsidP="00A441C5">
      <w:pPr>
        <w:pStyle w:val="ScheduleL5"/>
      </w:pPr>
      <w:r w:rsidRPr="00140EB7">
        <w:t>ceases to exist, that Project Document is deemed to refer to the new entity (if any) which serves substantially the same purpose or object as the former entity; and</w:t>
      </w:r>
    </w:p>
    <w:p w14:paraId="54F5264B" w14:textId="77777777" w:rsidR="00A441C5" w:rsidRPr="00140EB7" w:rsidRDefault="00A441C5" w:rsidP="00A441C5">
      <w:pPr>
        <w:pStyle w:val="ScheduleL4"/>
      </w:pPr>
      <w:r w:rsidRPr="00140EB7">
        <w:t xml:space="preserve">a reference to “property” or “asset” includes any present or future, real or personal, tangible or intangible property, asset or undertaking and any right, interest or benefit under or arising from it; </w:t>
      </w:r>
    </w:p>
    <w:p w14:paraId="5BCADBCB" w14:textId="7E7B629C" w:rsidR="00A441C5" w:rsidRPr="00140EB7" w:rsidRDefault="00A441C5" w:rsidP="00A441C5">
      <w:pPr>
        <w:pStyle w:val="ScheduleL4"/>
      </w:pPr>
      <w:r w:rsidRPr="00140EB7">
        <w:t xml:space="preserve">a reference to cure includes any deemed cure contemplated or effected by clause </w:t>
      </w:r>
      <w:r w:rsidRPr="00140EB7">
        <w:fldChar w:fldCharType="begin"/>
      </w:r>
      <w:r w:rsidRPr="00140EB7">
        <w:instrText xml:space="preserve"> REF _Ref112061210 \r \h </w:instrText>
      </w:r>
      <w:r w:rsidRPr="00140EB7">
        <w:fldChar w:fldCharType="separate"/>
      </w:r>
      <w:r w:rsidR="003835E0">
        <w:t>4.6</w:t>
      </w:r>
      <w:r w:rsidRPr="00140EB7">
        <w:fldChar w:fldCharType="end"/>
      </w:r>
      <w:r w:rsidRPr="00140EB7">
        <w:t xml:space="preserve"> (</w:t>
      </w:r>
      <w:r w:rsidRPr="00140EB7">
        <w:fldChar w:fldCharType="begin"/>
      </w:r>
      <w:r w:rsidRPr="00140EB7">
        <w:instrText xml:space="preserve"> REF _Ref112061210 \h </w:instrText>
      </w:r>
      <w:r w:rsidRPr="00140EB7">
        <w:fldChar w:fldCharType="separate"/>
      </w:r>
      <w:r w:rsidR="003835E0" w:rsidRPr="00140EB7">
        <w:t>Deemed cure</w:t>
      </w:r>
      <w:r w:rsidRPr="00140EB7">
        <w:fldChar w:fldCharType="end"/>
      </w:r>
      <w:r w:rsidRPr="00140EB7">
        <w:t>)</w:t>
      </w:r>
      <w:r w:rsidR="00FD3D6C">
        <w:t xml:space="preserve"> of this Deed</w:t>
      </w:r>
      <w:r w:rsidRPr="00140EB7">
        <w:t>;</w:t>
      </w:r>
    </w:p>
    <w:p w14:paraId="105EDEB4" w14:textId="77777777" w:rsidR="00A441C5" w:rsidRPr="00140EB7" w:rsidRDefault="00A441C5" w:rsidP="00A441C5">
      <w:pPr>
        <w:pStyle w:val="ScheduleL4"/>
      </w:pPr>
      <w:r w:rsidRPr="00140EB7">
        <w:t>a reference to remedy, rectify, cure or overcoming the effects of, or similar, includes a reference to any of them; and</w:t>
      </w:r>
    </w:p>
    <w:p w14:paraId="22925EB5" w14:textId="77777777" w:rsidR="00A441C5" w:rsidRPr="00140EB7" w:rsidRDefault="00A441C5" w:rsidP="00A441C5">
      <w:pPr>
        <w:pStyle w:val="ScheduleL4"/>
      </w:pPr>
      <w:bookmarkStart w:id="71" w:name="_Ref514332510"/>
      <w:r w:rsidRPr="00140EB7">
        <w:t>a reference to “cure period” includes a reference to any cure, grace, notice or other period or requirement, or similar</w:t>
      </w:r>
      <w:bookmarkEnd w:id="71"/>
      <w:r w:rsidRPr="00140EB7">
        <w:t>.</w:t>
      </w:r>
    </w:p>
    <w:p w14:paraId="64480BE3" w14:textId="77777777" w:rsidR="00A441C5" w:rsidRPr="00140EB7" w:rsidRDefault="00A441C5" w:rsidP="00A441C5">
      <w:pPr>
        <w:pStyle w:val="ScheduleL3"/>
      </w:pPr>
      <w:bookmarkStart w:id="72" w:name="_Toc223964080"/>
      <w:bookmarkStart w:id="73" w:name="_Toc223964081"/>
      <w:bookmarkStart w:id="74" w:name="_Toc167979414"/>
      <w:bookmarkEnd w:id="72"/>
      <w:bookmarkEnd w:id="73"/>
      <w:r w:rsidRPr="00140EB7">
        <w:t>Order of precedence</w:t>
      </w:r>
      <w:bookmarkStart w:id="75" w:name="_Ref108438785"/>
      <w:bookmarkEnd w:id="74"/>
      <w:r w:rsidRPr="00140EB7">
        <w:t xml:space="preserve"> </w:t>
      </w:r>
      <w:bookmarkEnd w:id="75"/>
    </w:p>
    <w:p w14:paraId="3AFCDDE7" w14:textId="77777777" w:rsidR="00A441C5" w:rsidRPr="00140EB7" w:rsidRDefault="00A441C5" w:rsidP="00A441C5">
      <w:pPr>
        <w:pStyle w:val="ScheduleL4"/>
      </w:pPr>
      <w:r w:rsidRPr="00140EB7">
        <w:t>If there is an ambiguity, inconsistency or discrepancy between this Deed and any other Project Document, then the following order of precedence applies to the extent of any ambiguity, inconsistency or discrepancy:</w:t>
      </w:r>
    </w:p>
    <w:p w14:paraId="11D9C9FA" w14:textId="7AF18BF9" w:rsidR="00A441C5" w:rsidRPr="00140EB7" w:rsidRDefault="00A441C5" w:rsidP="00A441C5">
      <w:pPr>
        <w:pStyle w:val="ScheduleL5"/>
      </w:pPr>
      <w:r w:rsidRPr="00140EB7">
        <w:t>this Deed;</w:t>
      </w:r>
      <w:r w:rsidR="00736058">
        <w:t xml:space="preserve"> and</w:t>
      </w:r>
    </w:p>
    <w:p w14:paraId="6B26343D" w14:textId="00447435" w:rsidR="00A441C5" w:rsidRPr="00140EB7" w:rsidRDefault="00A441C5" w:rsidP="00A441C5">
      <w:pPr>
        <w:pStyle w:val="ScheduleL5"/>
      </w:pPr>
      <w:r w:rsidRPr="00140EB7">
        <w:t>the CISA</w:t>
      </w:r>
      <w:r w:rsidR="00736058">
        <w:t>.</w:t>
      </w:r>
      <w:r w:rsidRPr="00140EB7">
        <w:t xml:space="preserve"> </w:t>
      </w:r>
    </w:p>
    <w:p w14:paraId="5B961854" w14:textId="4C8D2524" w:rsidR="00A441C5" w:rsidRPr="00140EB7" w:rsidRDefault="00A441C5" w:rsidP="00A441C5">
      <w:pPr>
        <w:pStyle w:val="ScheduleL4"/>
      </w:pPr>
      <w:r w:rsidRPr="00140EB7">
        <w:t>If any party (other than the Commonwealth) discovers any ambiguity, inconsistency or discrepancy within or between any one or more of the Project Documents, that party must give the other parties notice of such ambiguity, inconsistency or discrepancy within a reasonable time after discovering it.</w:t>
      </w:r>
    </w:p>
    <w:p w14:paraId="28303578" w14:textId="78C844C6" w:rsidR="00A441C5" w:rsidRPr="00140EB7" w:rsidRDefault="00A441C5" w:rsidP="00A441C5">
      <w:pPr>
        <w:pStyle w:val="ScheduleL4"/>
      </w:pPr>
      <w:r w:rsidRPr="00140EB7">
        <w:t xml:space="preserve">The resolution of any ambiguity, inconsistency or discrepancy pursuant to this clause </w:t>
      </w:r>
      <w:r w:rsidRPr="00140EB7">
        <w:fldChar w:fldCharType="begin"/>
      </w:r>
      <w:r w:rsidRPr="00140EB7">
        <w:instrText xml:space="preserve"> REF _Ref108438785 \r \h </w:instrText>
      </w:r>
      <w:r w:rsidRPr="00140EB7">
        <w:fldChar w:fldCharType="separate"/>
      </w:r>
      <w:r w:rsidR="003835E0">
        <w:t>1.4</w:t>
      </w:r>
      <w:r w:rsidRPr="00140EB7">
        <w:fldChar w:fldCharType="end"/>
      </w:r>
      <w:r w:rsidRPr="00140EB7">
        <w:t xml:space="preserve"> does not entitle </w:t>
      </w:r>
      <w:r w:rsidR="00101593">
        <w:t>Project Operator</w:t>
      </w:r>
      <w:r w:rsidR="00552278">
        <w:t xml:space="preserve"> or</w:t>
      </w:r>
      <w:r w:rsidRPr="00140EB7">
        <w:t xml:space="preserve"> Security Trustee to make any Claim against the Commonwealth and each of </w:t>
      </w:r>
      <w:r w:rsidR="00101593">
        <w:t>Project Operator</w:t>
      </w:r>
      <w:r w:rsidRPr="00140EB7">
        <w:t xml:space="preserve"> and Security Trustee waives any such right.  </w:t>
      </w:r>
    </w:p>
    <w:p w14:paraId="5C800619" w14:textId="77777777" w:rsidR="00A441C5" w:rsidRPr="00140EB7" w:rsidRDefault="00A441C5" w:rsidP="00A441C5">
      <w:pPr>
        <w:pStyle w:val="ScheduleL3"/>
      </w:pPr>
      <w:bookmarkStart w:id="76" w:name="_Toc167979415"/>
      <w:r w:rsidRPr="00140EB7">
        <w:t>Project Documents</w:t>
      </w:r>
      <w:bookmarkStart w:id="77" w:name="_Toc114584101"/>
      <w:bookmarkEnd w:id="76"/>
    </w:p>
    <w:p w14:paraId="3676CE31" w14:textId="36034934" w:rsidR="00A441C5" w:rsidRDefault="00A441C5" w:rsidP="00A441C5">
      <w:pPr>
        <w:ind w:left="737"/>
      </w:pPr>
      <w:r w:rsidRPr="00D95ADA">
        <w:t xml:space="preserve">Security Trustee acknowledges that as at the date it signed this Deed, it has received a final signed version of the CISA and it has reviewed the CISA (or is deemed to have received and reviewed the final signed version of the CISA). </w:t>
      </w:r>
      <w:bookmarkEnd w:id="77"/>
    </w:p>
    <w:p w14:paraId="06D0F0DE" w14:textId="77777777" w:rsidR="00A441C5" w:rsidRPr="00140EB7" w:rsidRDefault="00A441C5" w:rsidP="00A441C5">
      <w:pPr>
        <w:pStyle w:val="ScheduleL3"/>
      </w:pPr>
      <w:bookmarkStart w:id="78" w:name="_Toc167979416"/>
      <w:bookmarkStart w:id="79" w:name="_Ref475873961"/>
      <w:bookmarkStart w:id="80" w:name="_Ref475874079"/>
      <w:bookmarkStart w:id="81" w:name="_Hlk49954217"/>
      <w:r w:rsidRPr="00140EB7">
        <w:t>Commonwealth's rights, duties and functions</w:t>
      </w:r>
      <w:bookmarkEnd w:id="78"/>
    </w:p>
    <w:p w14:paraId="18B51791" w14:textId="77777777" w:rsidR="00A441C5" w:rsidRPr="00140EB7" w:rsidRDefault="00A441C5" w:rsidP="00A441C5">
      <w:pPr>
        <w:pStyle w:val="ScheduleL4"/>
      </w:pPr>
      <w:r w:rsidRPr="00140EB7">
        <w:t>Unless otherwise expressly stated in this Deed, nothing in this Deed gives rise to any duty on the part of the Commonwealth to consider interests other than its own interests when exercising any of its rights or carrying out any of its obligations under this Deed.</w:t>
      </w:r>
    </w:p>
    <w:p w14:paraId="7655E1E0" w14:textId="5FA2EE8B" w:rsidR="00A441C5" w:rsidRPr="00140EB7" w:rsidRDefault="00A441C5" w:rsidP="00A441C5">
      <w:pPr>
        <w:pStyle w:val="ScheduleL4"/>
      </w:pPr>
      <w:r w:rsidRPr="00140EB7">
        <w:t xml:space="preserve">Notwithstanding anything expressly </w:t>
      </w:r>
      <w:r w:rsidR="003C3B34">
        <w:t xml:space="preserve">provided </w:t>
      </w:r>
      <w:r w:rsidRPr="00140EB7">
        <w:t>or implied in this Deed to the contrary:</w:t>
      </w:r>
    </w:p>
    <w:p w14:paraId="57C74429" w14:textId="77777777" w:rsidR="00A441C5" w:rsidRPr="00140EB7" w:rsidRDefault="00A441C5" w:rsidP="00A441C5">
      <w:pPr>
        <w:pStyle w:val="ScheduleL5"/>
      </w:pPr>
      <w:r w:rsidRPr="00140EB7">
        <w:lastRenderedPageBreak/>
        <w:t xml:space="preserve">the Commonwealth is not obliged: </w:t>
      </w:r>
    </w:p>
    <w:p w14:paraId="128EC76B" w14:textId="63859F48" w:rsidR="00A441C5" w:rsidRPr="00543CFA" w:rsidRDefault="00A441C5" w:rsidP="00A441C5">
      <w:pPr>
        <w:pStyle w:val="ScheduleL6"/>
      </w:pPr>
      <w:r w:rsidRPr="00543CFA">
        <w:t xml:space="preserve">to exercise any executive or statutory right, duty or function, or to influence, override, interfere with or direct any part of the Commonwealth or any other Government </w:t>
      </w:r>
      <w:r w:rsidR="006A5E59">
        <w:t>Authority</w:t>
      </w:r>
      <w:r w:rsidRPr="00543CFA">
        <w:t xml:space="preserve"> in the proper exercise and performance of any of its executive or statutory rights, duties or functions; </w:t>
      </w:r>
    </w:p>
    <w:p w14:paraId="0A850447" w14:textId="77777777" w:rsidR="00A441C5" w:rsidRPr="00543CFA" w:rsidRDefault="00A441C5" w:rsidP="00A441C5">
      <w:pPr>
        <w:pStyle w:val="ScheduleL6"/>
      </w:pPr>
      <w:r w:rsidRPr="00543CFA">
        <w:t xml:space="preserve">to develop or implement any new Commonwealth policy or change any Commonwealth policy; </w:t>
      </w:r>
    </w:p>
    <w:p w14:paraId="2C01D84F" w14:textId="69923EBF" w:rsidR="00A441C5" w:rsidRPr="00543CFA" w:rsidRDefault="00A441C5" w:rsidP="00A441C5">
      <w:pPr>
        <w:pStyle w:val="ScheduleL6"/>
      </w:pPr>
      <w:r w:rsidRPr="00543CFA">
        <w:t xml:space="preserve">to enact any new </w:t>
      </w:r>
      <w:r w:rsidR="006A5E59">
        <w:t>Law</w:t>
      </w:r>
      <w:r w:rsidRPr="00543CFA">
        <w:t xml:space="preserve"> or implement a change in </w:t>
      </w:r>
      <w:r w:rsidR="006A5E59">
        <w:t xml:space="preserve">any existing </w:t>
      </w:r>
      <w:r w:rsidRPr="00543CFA">
        <w:t>Law</w:t>
      </w:r>
      <w:r w:rsidR="006A5E59">
        <w:t>, including making or revoking</w:t>
      </w:r>
      <w:r w:rsidRPr="00543CFA">
        <w:t xml:space="preserve"> any regulation</w:t>
      </w:r>
      <w:r w:rsidR="006A5E59">
        <w:t>,</w:t>
      </w:r>
      <w:r w:rsidRPr="00543CFA">
        <w:t xml:space="preserve"> statutory instrument or delegation; </w:t>
      </w:r>
      <w:r w:rsidR="006A5E59">
        <w:t>or</w:t>
      </w:r>
    </w:p>
    <w:p w14:paraId="5DD4113C" w14:textId="3FE2F82A" w:rsidR="00A441C5" w:rsidRPr="00543CFA" w:rsidRDefault="00A441C5" w:rsidP="00A441C5">
      <w:pPr>
        <w:pStyle w:val="ScheduleL6"/>
      </w:pPr>
      <w:r w:rsidRPr="00543CFA">
        <w:t xml:space="preserve">to provide an interpretation of any </w:t>
      </w:r>
      <w:r w:rsidR="006A5E59">
        <w:t>Law</w:t>
      </w:r>
      <w:r w:rsidRPr="00543CFA">
        <w:t xml:space="preserve"> or Commonwealth policy; and</w:t>
      </w:r>
    </w:p>
    <w:p w14:paraId="2BA61007" w14:textId="015731F0" w:rsidR="00A441C5" w:rsidRPr="00140EB7" w:rsidRDefault="00A441C5" w:rsidP="00A441C5">
      <w:pPr>
        <w:pStyle w:val="ScheduleL5"/>
      </w:pPr>
      <w:r w:rsidRPr="00140EB7">
        <w:t xml:space="preserve">nothing expressly </w:t>
      </w:r>
      <w:r w:rsidR="006A5E59">
        <w:t>provided</w:t>
      </w:r>
      <w:r w:rsidRPr="00140EB7">
        <w:t xml:space="preserve"> or implied in this Deed has the effect of constraining the Commonwealth </w:t>
      </w:r>
      <w:r w:rsidR="006A5E59">
        <w:t xml:space="preserve">in its exercise of, </w:t>
      </w:r>
      <w:r w:rsidRPr="00140EB7">
        <w:t xml:space="preserve">or </w:t>
      </w:r>
      <w:r w:rsidR="006A5E59">
        <w:t xml:space="preserve">of </w:t>
      </w:r>
      <w:r w:rsidRPr="00140EB7">
        <w:t>placing any fetter on the Commonwealth's discretion to exercise or not to exercise</w:t>
      </w:r>
      <w:r w:rsidR="006A5E59">
        <w:t>,</w:t>
      </w:r>
      <w:r w:rsidRPr="00140EB7">
        <w:t xml:space="preserve"> any of its executive or statutory rights, duties or functions.</w:t>
      </w:r>
    </w:p>
    <w:p w14:paraId="1CC19F3B" w14:textId="77777777" w:rsidR="00A441C5" w:rsidRPr="00140EB7" w:rsidRDefault="00A441C5" w:rsidP="00A441C5">
      <w:pPr>
        <w:pStyle w:val="ScheduleL3"/>
      </w:pPr>
      <w:bookmarkStart w:id="82" w:name="_Toc167979417"/>
      <w:r w:rsidRPr="00140EB7">
        <w:t>Reasonable endeavours of the Commonwealth</w:t>
      </w:r>
      <w:bookmarkEnd w:id="82"/>
    </w:p>
    <w:p w14:paraId="4B06673C" w14:textId="787F5E7B" w:rsidR="00A441C5" w:rsidRDefault="00A441C5" w:rsidP="00A441C5">
      <w:pPr>
        <w:spacing w:after="200"/>
        <w:ind w:left="680"/>
      </w:pPr>
      <w:r>
        <w:t xml:space="preserve">In this Deed, a requirement for the Commonwealth to use </w:t>
      </w:r>
      <w:r w:rsidR="00FE789B">
        <w:t>“</w:t>
      </w:r>
      <w:r>
        <w:t>best endeavours</w:t>
      </w:r>
      <w:r w:rsidR="00FE789B">
        <w:t>”</w:t>
      </w:r>
      <w:r>
        <w:t xml:space="preserve">, </w:t>
      </w:r>
      <w:r w:rsidR="00FE789B">
        <w:t>“</w:t>
      </w:r>
      <w:r>
        <w:t>reasonable endeavours</w:t>
      </w:r>
      <w:r w:rsidR="00FE789B">
        <w:t>”</w:t>
      </w:r>
      <w:r>
        <w:t xml:space="preserve">, </w:t>
      </w:r>
      <w:r w:rsidR="00FE789B">
        <w:t>“</w:t>
      </w:r>
      <w:r>
        <w:t>act reasonably</w:t>
      </w:r>
      <w:r w:rsidR="00FE789B">
        <w:t>”</w:t>
      </w:r>
      <w:r>
        <w:t xml:space="preserve">, to not act unreasonably, to act </w:t>
      </w:r>
      <w:r w:rsidR="00FE789B">
        <w:t>“</w:t>
      </w:r>
      <w:r>
        <w:t xml:space="preserve">in </w:t>
      </w:r>
      <w:r w:rsidR="00BE5F0D">
        <w:t>g</w:t>
      </w:r>
      <w:r>
        <w:t xml:space="preserve">ood </w:t>
      </w:r>
      <w:r w:rsidR="00BE5F0D">
        <w:t>f</w:t>
      </w:r>
      <w:r>
        <w:t>aith</w:t>
      </w:r>
      <w:r w:rsidR="00FE789B">
        <w:t>”</w:t>
      </w:r>
      <w:r>
        <w:t xml:space="preserve"> or to take </w:t>
      </w:r>
      <w:r w:rsidR="00FE789B">
        <w:t>“</w:t>
      </w:r>
      <w:r>
        <w:t>reasonable</w:t>
      </w:r>
      <w:r w:rsidR="00FE789B">
        <w:t>”</w:t>
      </w:r>
      <w:r>
        <w:t xml:space="preserve"> or </w:t>
      </w:r>
      <w:r w:rsidR="00FE789B">
        <w:t>“</w:t>
      </w:r>
      <w:r>
        <w:t>all reasonable</w:t>
      </w:r>
      <w:r w:rsidR="00FE789B">
        <w:t>”</w:t>
      </w:r>
      <w:r>
        <w:t xml:space="preserve"> steps or action, does not require:</w:t>
      </w:r>
    </w:p>
    <w:p w14:paraId="4FB3499B" w14:textId="529AB15D" w:rsidR="00A441C5" w:rsidRPr="00140EB7" w:rsidRDefault="00BE5F0D" w:rsidP="00A441C5">
      <w:pPr>
        <w:pStyle w:val="ScheduleL4"/>
      </w:pPr>
      <w:r>
        <w:t xml:space="preserve">the </w:t>
      </w:r>
      <w:r w:rsidR="00A441C5" w:rsidRPr="00140EB7">
        <w:t>exercise or non-exercise of any executive or statutory discretion, right or power;</w:t>
      </w:r>
    </w:p>
    <w:p w14:paraId="2C1B8CDC" w14:textId="27D86C0A" w:rsidR="00A441C5" w:rsidRPr="00140EB7" w:rsidRDefault="00BE5F0D" w:rsidP="00A441C5">
      <w:pPr>
        <w:pStyle w:val="ScheduleL4"/>
      </w:pPr>
      <w:r>
        <w:t xml:space="preserve">the </w:t>
      </w:r>
      <w:r w:rsidR="00A441C5" w:rsidRPr="00140EB7">
        <w:t xml:space="preserve">development or implementation of any new Commonwealth policy or change in Commonwealth policy; </w:t>
      </w:r>
    </w:p>
    <w:p w14:paraId="37F7ADB0" w14:textId="66BC158E" w:rsidR="00A441C5" w:rsidRPr="00140EB7" w:rsidRDefault="00BE5F0D" w:rsidP="00A441C5">
      <w:pPr>
        <w:pStyle w:val="ScheduleL4"/>
      </w:pPr>
      <w:r>
        <w:t xml:space="preserve">the </w:t>
      </w:r>
      <w:r w:rsidR="00A441C5" w:rsidRPr="00140EB7">
        <w:t xml:space="preserve">enactment of any new </w:t>
      </w:r>
      <w:r>
        <w:t>Law</w:t>
      </w:r>
      <w:r w:rsidR="00A441C5" w:rsidRPr="00140EB7">
        <w:t xml:space="preserve"> or making of a change in Law</w:t>
      </w:r>
      <w:r>
        <w:t>, including</w:t>
      </w:r>
      <w:r w:rsidR="00A441C5" w:rsidRPr="00140EB7">
        <w:t xml:space="preserve"> the making or revocation of any </w:t>
      </w:r>
      <w:r>
        <w:t xml:space="preserve">regulation, </w:t>
      </w:r>
      <w:r w:rsidR="00A441C5" w:rsidRPr="00140EB7">
        <w:t>statutory instrument or delegation; or</w:t>
      </w:r>
    </w:p>
    <w:p w14:paraId="33CF03A4" w14:textId="43575F92" w:rsidR="00A441C5" w:rsidRPr="00140EB7" w:rsidRDefault="00BE5F0D" w:rsidP="00A441C5">
      <w:pPr>
        <w:pStyle w:val="ScheduleL4"/>
      </w:pPr>
      <w:r>
        <w:t xml:space="preserve">the </w:t>
      </w:r>
      <w:r w:rsidR="00A441C5" w:rsidRPr="00140EB7">
        <w:t>Commonwealth to act in a way it regards as not in the public interest</w:t>
      </w:r>
      <w:r>
        <w:t xml:space="preserve"> or contrary to Commonwealth policy</w:t>
      </w:r>
      <w:r w:rsidR="00A441C5" w:rsidRPr="00140EB7">
        <w:t>.</w:t>
      </w:r>
    </w:p>
    <w:p w14:paraId="27CB8817" w14:textId="77777777" w:rsidR="00A441C5" w:rsidRPr="00140EB7" w:rsidRDefault="00A441C5" w:rsidP="00A441C5">
      <w:pPr>
        <w:pStyle w:val="ScheduleL3"/>
      </w:pPr>
      <w:bookmarkStart w:id="83" w:name="_Toc167979418"/>
      <w:r w:rsidRPr="00140EB7">
        <w:t>Prior approval or consent</w:t>
      </w:r>
      <w:bookmarkEnd w:id="83"/>
    </w:p>
    <w:p w14:paraId="4630A835" w14:textId="39542D3A" w:rsidR="00A441C5" w:rsidRDefault="00A441C5" w:rsidP="00A441C5">
      <w:pPr>
        <w:spacing w:after="200"/>
        <w:ind w:left="680"/>
      </w:pPr>
      <w:r>
        <w:t xml:space="preserve">If </w:t>
      </w:r>
      <w:r w:rsidR="00101593">
        <w:t>Project Operator</w:t>
      </w:r>
      <w:r>
        <w:t xml:space="preserve"> is required by </w:t>
      </w:r>
      <w:r w:rsidR="003C3B34">
        <w:t xml:space="preserve">this Deed </w:t>
      </w:r>
      <w:r>
        <w:t xml:space="preserve">to obtain the Commonwealth's consent or approval to an action, document or thing, unless otherwise expressly </w:t>
      </w:r>
      <w:r w:rsidR="00BE5F0D">
        <w:t>provided in this Deed</w:t>
      </w:r>
      <w:r>
        <w:t xml:space="preserve">, </w:t>
      </w:r>
      <w:r w:rsidR="00BE5F0D">
        <w:t xml:space="preserve">then </w:t>
      </w:r>
      <w:r>
        <w:t>that consent or approval must be obtained as a condition precedent to the action, document or thing occurring or coming into effect.</w:t>
      </w:r>
    </w:p>
    <w:p w14:paraId="53B1C887" w14:textId="77777777" w:rsidR="00A441C5" w:rsidRPr="00140EB7" w:rsidRDefault="00A441C5" w:rsidP="00A441C5">
      <w:pPr>
        <w:pStyle w:val="ScheduleL3"/>
      </w:pPr>
      <w:bookmarkStart w:id="84" w:name="_Toc167979419"/>
      <w:r w:rsidRPr="00140EB7">
        <w:t>Action without delay</w:t>
      </w:r>
      <w:bookmarkEnd w:id="84"/>
    </w:p>
    <w:p w14:paraId="6666C3A0" w14:textId="5C00BF28" w:rsidR="00A441C5" w:rsidRDefault="00A441C5" w:rsidP="00A441C5">
      <w:pPr>
        <w:spacing w:after="200"/>
        <w:ind w:left="680"/>
      </w:pPr>
      <w:r>
        <w:t xml:space="preserve">Unless there is a provision in </w:t>
      </w:r>
      <w:r w:rsidR="003C3B34">
        <w:t xml:space="preserve">this Deed </w:t>
      </w:r>
      <w:r>
        <w:t xml:space="preserve">which specifies a period of time in which something must be done by </w:t>
      </w:r>
      <w:r w:rsidR="00101593">
        <w:t>Project Operator</w:t>
      </w:r>
      <w:r>
        <w:t xml:space="preserve">, all things must be done by </w:t>
      </w:r>
      <w:r w:rsidR="00101593">
        <w:t>Project Operator</w:t>
      </w:r>
      <w:r>
        <w:t xml:space="preserve"> without undue delay.</w:t>
      </w:r>
    </w:p>
    <w:p w14:paraId="0F6BB023" w14:textId="23B24AF5" w:rsidR="00A441C5" w:rsidRPr="00140EB7" w:rsidRDefault="00A441C5" w:rsidP="00A441C5">
      <w:pPr>
        <w:pStyle w:val="ScheduleL3"/>
      </w:pPr>
      <w:bookmarkStart w:id="85" w:name="_Toc167979420"/>
      <w:r w:rsidRPr="00140EB7">
        <w:t xml:space="preserve">Provisions limiting or excluding </w:t>
      </w:r>
      <w:r w:rsidR="00101163">
        <w:t>l</w:t>
      </w:r>
      <w:r w:rsidRPr="00140EB7">
        <w:t>iability, rights or obligations</w:t>
      </w:r>
      <w:bookmarkEnd w:id="85"/>
    </w:p>
    <w:p w14:paraId="3150EE7B" w14:textId="199F0C7F" w:rsidR="00A441C5" w:rsidRPr="00140EB7" w:rsidRDefault="00A441C5" w:rsidP="00A441C5">
      <w:pPr>
        <w:pStyle w:val="ScheduleL4"/>
      </w:pPr>
      <w:r w:rsidRPr="00140EB7">
        <w:t xml:space="preserve">A right or obligation of the Commonwealth, </w:t>
      </w:r>
      <w:r w:rsidR="00101593">
        <w:t>Project Operator</w:t>
      </w:r>
      <w:r w:rsidRPr="00140EB7">
        <w:t xml:space="preserve"> or Security Trustee under this Deed will not limit or exclude any other right or obligation of the Commonwealth, </w:t>
      </w:r>
      <w:r w:rsidR="00101593">
        <w:t>Project Operator</w:t>
      </w:r>
      <w:r w:rsidRPr="00140EB7">
        <w:t xml:space="preserve"> or Security Trustee under this Deed unless otherwise expressly </w:t>
      </w:r>
      <w:r w:rsidR="00101163">
        <w:t>provided</w:t>
      </w:r>
      <w:r w:rsidRPr="00140EB7">
        <w:t>.</w:t>
      </w:r>
    </w:p>
    <w:p w14:paraId="08D9AE44" w14:textId="05AF24A7" w:rsidR="00A441C5" w:rsidRPr="00140EB7" w:rsidRDefault="00A441C5" w:rsidP="00A441C5">
      <w:pPr>
        <w:pStyle w:val="ScheduleL4"/>
      </w:pPr>
      <w:r w:rsidRPr="00140EB7">
        <w:t xml:space="preserve">Any provision of this Deed which seeks, either expressly or by implication, to limit or exclude any </w:t>
      </w:r>
      <w:r w:rsidR="00101163">
        <w:t>l</w:t>
      </w:r>
      <w:r w:rsidRPr="00140EB7">
        <w:t>iability of a party is to be construed as doing so only to the extent permitted by Law.</w:t>
      </w:r>
    </w:p>
    <w:p w14:paraId="21FF286B" w14:textId="77777777" w:rsidR="00A441C5" w:rsidRPr="00140EB7" w:rsidRDefault="00A441C5" w:rsidP="00A441C5">
      <w:pPr>
        <w:pStyle w:val="ScheduleL3"/>
      </w:pPr>
      <w:bookmarkStart w:id="86" w:name="_Toc167979421"/>
      <w:r w:rsidRPr="00140EB7">
        <w:t>Relationship of the parties</w:t>
      </w:r>
      <w:bookmarkEnd w:id="86"/>
    </w:p>
    <w:p w14:paraId="54BE4FCF" w14:textId="77777777" w:rsidR="00A441C5" w:rsidRDefault="00A441C5" w:rsidP="00A441C5">
      <w:pPr>
        <w:spacing w:after="200"/>
        <w:ind w:left="680"/>
      </w:pPr>
      <w:r>
        <w:t>Nothing in this Deed:</w:t>
      </w:r>
    </w:p>
    <w:p w14:paraId="2408A838" w14:textId="77777777" w:rsidR="00A441C5" w:rsidRPr="00140EB7" w:rsidRDefault="00A441C5" w:rsidP="00A441C5">
      <w:pPr>
        <w:pStyle w:val="ScheduleL4"/>
      </w:pPr>
      <w:r w:rsidRPr="00140EB7">
        <w:t>creates a partnership, joint venture, fiduciary, employment or agency relationship with the Commonwealth; or</w:t>
      </w:r>
    </w:p>
    <w:p w14:paraId="7B2A3505" w14:textId="33BBF91F" w:rsidR="00A441C5" w:rsidRPr="00140EB7" w:rsidRDefault="00A441C5" w:rsidP="00A441C5">
      <w:pPr>
        <w:pStyle w:val="ScheduleL4"/>
      </w:pPr>
      <w:r w:rsidRPr="00140EB7">
        <w:lastRenderedPageBreak/>
        <w:t xml:space="preserve">imposes any duty of </w:t>
      </w:r>
      <w:r w:rsidR="00101163">
        <w:t>g</w:t>
      </w:r>
      <w:r w:rsidRPr="00140EB7">
        <w:t xml:space="preserve">ood </w:t>
      </w:r>
      <w:r w:rsidR="00101163">
        <w:t>f</w:t>
      </w:r>
      <w:r w:rsidRPr="00140EB7">
        <w:t>aith on the Commonwealth,</w:t>
      </w:r>
    </w:p>
    <w:p w14:paraId="1D41085D" w14:textId="77777777" w:rsidR="00A441C5" w:rsidRDefault="00A441C5" w:rsidP="00A441C5">
      <w:pPr>
        <w:spacing w:after="200"/>
        <w:ind w:left="680"/>
      </w:pPr>
      <w:r>
        <w:t>unless otherwise expressly provided.</w:t>
      </w:r>
    </w:p>
    <w:p w14:paraId="62EAA1E3" w14:textId="77777777" w:rsidR="00A441C5" w:rsidRPr="00140EB7" w:rsidRDefault="00A441C5" w:rsidP="00A441C5">
      <w:pPr>
        <w:pStyle w:val="ScheduleL3"/>
      </w:pPr>
      <w:bookmarkStart w:id="87" w:name="_Ref154065509"/>
      <w:bookmarkStart w:id="88" w:name="_Toc167979422"/>
      <w:r w:rsidRPr="00140EB7">
        <w:t>Capacity of Security Trustee</w:t>
      </w:r>
      <w:bookmarkEnd w:id="79"/>
      <w:bookmarkEnd w:id="80"/>
      <w:bookmarkEnd w:id="87"/>
      <w:bookmarkEnd w:id="88"/>
    </w:p>
    <w:p w14:paraId="5E5173F4" w14:textId="3B614A19" w:rsidR="00A441C5" w:rsidRPr="00140EB7" w:rsidRDefault="00A441C5" w:rsidP="00A441C5">
      <w:pPr>
        <w:pStyle w:val="ScheduleL4"/>
      </w:pPr>
      <w:bookmarkStart w:id="89" w:name="_Ref514330616"/>
      <w:bookmarkEnd w:id="81"/>
      <w:r w:rsidRPr="00140EB7">
        <w:t xml:space="preserve">Security Trustee enters into and performs this Deed and the transactions it contemplates only as the trustee of the Security Trust, except where expressly stated otherwise. </w:t>
      </w:r>
      <w:r w:rsidR="002D7886">
        <w:t xml:space="preserve"> </w:t>
      </w:r>
      <w:r w:rsidRPr="00140EB7">
        <w:t>This applies also in respect of any past and future conduct (including omissions) relating to this Deed or those transactions.</w:t>
      </w:r>
      <w:bookmarkEnd w:id="89"/>
    </w:p>
    <w:p w14:paraId="75DA4675" w14:textId="77777777" w:rsidR="00A441C5" w:rsidRPr="00140EB7" w:rsidRDefault="00A441C5" w:rsidP="00A441C5">
      <w:pPr>
        <w:pStyle w:val="ScheduleL4"/>
      </w:pPr>
      <w:bookmarkStart w:id="90" w:name="_Ref514330662"/>
      <w:r w:rsidRPr="00140EB7">
        <w:t>Under and in connection with this Deed and those transactions and conduct:</w:t>
      </w:r>
      <w:bookmarkStart w:id="91" w:name="_Hlk94706650"/>
      <w:bookmarkEnd w:id="90"/>
    </w:p>
    <w:p w14:paraId="51CDE925" w14:textId="77777777" w:rsidR="00A441C5" w:rsidRPr="00140EB7" w:rsidRDefault="00A441C5" w:rsidP="00A441C5">
      <w:pPr>
        <w:pStyle w:val="ScheduleL5"/>
      </w:pPr>
      <w:bookmarkStart w:id="92" w:name="_Ref487200329"/>
      <w:bookmarkStart w:id="93" w:name="_Ref96001281"/>
      <w:bookmarkEnd w:id="91"/>
      <w:r w:rsidRPr="00140EB7">
        <w:t>Security Trustee’s liability (including for negligence) is limited to the extent it can be satisfied out of the assets of the Security Trust.  Security Trustee need not pay any such liability out of other assets;</w:t>
      </w:r>
      <w:bookmarkEnd w:id="92"/>
      <w:r w:rsidRPr="00140EB7">
        <w:t xml:space="preserve"> and</w:t>
      </w:r>
      <w:bookmarkEnd w:id="93"/>
    </w:p>
    <w:p w14:paraId="637606FB" w14:textId="77777777" w:rsidR="00A441C5" w:rsidRPr="00140EB7" w:rsidRDefault="00A441C5" w:rsidP="00A441C5">
      <w:pPr>
        <w:pStyle w:val="ScheduleL5"/>
      </w:pPr>
      <w:bookmarkStart w:id="94" w:name="_Ref514330904"/>
      <w:r w:rsidRPr="00140EB7">
        <w:t>another party may only do the following with respect to Security Trustee (but any resulting liability remains subject to the limitations in this clause):</w:t>
      </w:r>
      <w:bookmarkEnd w:id="94"/>
    </w:p>
    <w:p w14:paraId="41F6C385" w14:textId="77777777" w:rsidR="00A441C5" w:rsidRPr="00543CFA" w:rsidRDefault="00A441C5" w:rsidP="00A441C5">
      <w:pPr>
        <w:pStyle w:val="ScheduleL6"/>
      </w:pPr>
      <w:r w:rsidRPr="00543CFA">
        <w:t>prove and participate in, and otherwise benefit from, any form of insolvency administration of Security Trustee</w:t>
      </w:r>
      <w:r w:rsidRPr="00543CFA" w:rsidDel="0013609C">
        <w:t xml:space="preserve"> </w:t>
      </w:r>
      <w:r w:rsidRPr="00543CFA">
        <w:t>but only with respect to Security Trust assets;</w:t>
      </w:r>
    </w:p>
    <w:p w14:paraId="32B79438" w14:textId="77777777" w:rsidR="00A441C5" w:rsidRPr="00543CFA" w:rsidRDefault="00A441C5" w:rsidP="00A441C5">
      <w:pPr>
        <w:pStyle w:val="ScheduleL6"/>
      </w:pPr>
      <w:r w:rsidRPr="00543CFA">
        <w:t>exercise rights, powers and remedies with respect to Security Trust assets, including set-off;</w:t>
      </w:r>
    </w:p>
    <w:p w14:paraId="47BDE616" w14:textId="77777777" w:rsidR="00A441C5" w:rsidRPr="00543CFA" w:rsidRDefault="00A441C5" w:rsidP="00A441C5">
      <w:pPr>
        <w:pStyle w:val="ScheduleL6"/>
      </w:pPr>
      <w:r w:rsidRPr="00543CFA">
        <w:t>enforce its security (if any) and exercise contractual rights; and</w:t>
      </w:r>
    </w:p>
    <w:p w14:paraId="5B30A73E" w14:textId="77777777" w:rsidR="00A441C5" w:rsidRPr="00543CFA" w:rsidRDefault="00A441C5" w:rsidP="00A441C5">
      <w:pPr>
        <w:pStyle w:val="ScheduleL6"/>
      </w:pPr>
      <w:r w:rsidRPr="00543CFA">
        <w:t>bring any proceedings against Security Trustee seeking relief or orders that are not inconsistent with the limitations in this clause,</w:t>
      </w:r>
    </w:p>
    <w:p w14:paraId="748CD9C6" w14:textId="77777777" w:rsidR="00A441C5" w:rsidRDefault="00A441C5" w:rsidP="00A441C5">
      <w:pPr>
        <w:ind w:left="2040"/>
      </w:pPr>
      <w:r>
        <w:t>and may not:</w:t>
      </w:r>
    </w:p>
    <w:p w14:paraId="5A8B827B" w14:textId="77777777" w:rsidR="00A441C5" w:rsidRPr="00543CFA" w:rsidRDefault="00A441C5" w:rsidP="00A441C5">
      <w:pPr>
        <w:pStyle w:val="ScheduleL6"/>
      </w:pPr>
      <w:r w:rsidRPr="00543CFA">
        <w:t>bring other proceedings against Security Trustee;</w:t>
      </w:r>
    </w:p>
    <w:p w14:paraId="351984C5" w14:textId="77777777" w:rsidR="00A441C5" w:rsidRPr="00543CFA" w:rsidRDefault="00A441C5" w:rsidP="00A441C5">
      <w:pPr>
        <w:pStyle w:val="ScheduleL6"/>
      </w:pPr>
      <w:bookmarkStart w:id="95" w:name="_Ref487032355"/>
      <w:r w:rsidRPr="00543CFA">
        <w:t>take any steps to have Security Trustee</w:t>
      </w:r>
      <w:r w:rsidRPr="00543CFA" w:rsidDel="0013609C">
        <w:t xml:space="preserve"> </w:t>
      </w:r>
      <w:r w:rsidRPr="00543CFA">
        <w:t>placed in any form of insolvency administration or to have a receiver or receiver and manager appointed; or</w:t>
      </w:r>
      <w:bookmarkEnd w:id="95"/>
    </w:p>
    <w:p w14:paraId="2F075C79" w14:textId="77777777" w:rsidR="00A441C5" w:rsidRPr="00543CFA" w:rsidRDefault="00A441C5" w:rsidP="00A441C5">
      <w:pPr>
        <w:pStyle w:val="ScheduleL6"/>
      </w:pPr>
      <w:r w:rsidRPr="00543CFA">
        <w:t>seek by any means (including set-off) to have a liability of Security Trustee to that party (including for negligence) satisfied out of any assets of Security Trustee</w:t>
      </w:r>
      <w:r w:rsidRPr="00543CFA" w:rsidDel="0013609C">
        <w:t xml:space="preserve"> </w:t>
      </w:r>
      <w:r w:rsidRPr="00543CFA">
        <w:t>other than Security Trust assets.</w:t>
      </w:r>
    </w:p>
    <w:p w14:paraId="48735ECE" w14:textId="04CE46FD" w:rsidR="00A441C5" w:rsidRPr="00140EB7" w:rsidRDefault="00A441C5" w:rsidP="00A441C5">
      <w:pPr>
        <w:pStyle w:val="ScheduleL4"/>
      </w:pPr>
      <w:r w:rsidRPr="00140EB7">
        <w:t xml:space="preserve">Clauses </w:t>
      </w:r>
      <w:r w:rsidR="00A460BC">
        <w:fldChar w:fldCharType="begin"/>
      </w:r>
      <w:r w:rsidR="00A460BC">
        <w:instrText xml:space="preserve"> REF _Ref154065509 \n \h </w:instrText>
      </w:r>
      <w:r w:rsidR="00A460BC">
        <w:fldChar w:fldCharType="separate"/>
      </w:r>
      <w:r w:rsidR="003835E0">
        <w:t>1.12</w:t>
      </w:r>
      <w:r w:rsidR="00A460BC">
        <w:fldChar w:fldCharType="end"/>
      </w:r>
      <w:r w:rsidR="00A460BC">
        <w:fldChar w:fldCharType="begin"/>
      </w:r>
      <w:r w:rsidR="00A460BC">
        <w:instrText xml:space="preserve"> REF _Ref514330616 \n \h </w:instrText>
      </w:r>
      <w:r w:rsidR="00A460BC">
        <w:fldChar w:fldCharType="separate"/>
      </w:r>
      <w:r w:rsidR="003835E0">
        <w:t>(a)</w:t>
      </w:r>
      <w:r w:rsidR="00A460BC">
        <w:fldChar w:fldCharType="end"/>
      </w:r>
      <w:r w:rsidRPr="00140EB7">
        <w:t xml:space="preserve"> and </w:t>
      </w:r>
      <w:r w:rsidR="00101163">
        <w:fldChar w:fldCharType="begin"/>
      </w:r>
      <w:r w:rsidR="00101163">
        <w:instrText xml:space="preserve"> REF _Ref154065509 \n \h </w:instrText>
      </w:r>
      <w:r w:rsidR="00101163">
        <w:fldChar w:fldCharType="separate"/>
      </w:r>
      <w:r w:rsidR="003835E0">
        <w:t>1.12</w:t>
      </w:r>
      <w:r w:rsidR="00101163">
        <w:fldChar w:fldCharType="end"/>
      </w:r>
      <w:r w:rsidR="00101163">
        <w:fldChar w:fldCharType="begin"/>
      </w:r>
      <w:r w:rsidR="00101163">
        <w:instrText xml:space="preserve"> REF _Ref514330662 \n \h </w:instrText>
      </w:r>
      <w:r w:rsidR="00101163">
        <w:fldChar w:fldCharType="separate"/>
      </w:r>
      <w:r w:rsidR="003835E0">
        <w:t>(b)</w:t>
      </w:r>
      <w:r w:rsidR="00101163">
        <w:fldChar w:fldCharType="end"/>
      </w:r>
      <w:r w:rsidRPr="00140EB7">
        <w:t xml:space="preserve"> </w:t>
      </w:r>
      <w:r w:rsidR="00FD3D6C">
        <w:t xml:space="preserve">of this Deed </w:t>
      </w:r>
      <w:r w:rsidRPr="00140EB7">
        <w:t>apply despite any other provision in this Deed but do not apply with respect to any liability of Security Trustee</w:t>
      </w:r>
      <w:r w:rsidRPr="00140EB7" w:rsidDel="0013609C">
        <w:t xml:space="preserve"> </w:t>
      </w:r>
      <w:r w:rsidRPr="00140EB7">
        <w:t>to another party (including for negligence):</w:t>
      </w:r>
    </w:p>
    <w:p w14:paraId="0D08DE4E" w14:textId="77777777" w:rsidR="00A441C5" w:rsidRPr="00140EB7" w:rsidRDefault="00A441C5" w:rsidP="00A441C5">
      <w:pPr>
        <w:pStyle w:val="ScheduleL5"/>
      </w:pPr>
      <w:r w:rsidRPr="00140EB7">
        <w:t>to the extent that Security Trustee has no right or power to have Security Trust assets applied towards satisfaction of that liability, or its right or power to do so is subject to a deduction, reduction, limit or requirement to make good, in either case because Security Trustee’s behaviour was beyond power or improper in relation to the Security Trust; or</w:t>
      </w:r>
    </w:p>
    <w:p w14:paraId="2845052B" w14:textId="77777777" w:rsidR="00A441C5" w:rsidRPr="00140EB7" w:rsidRDefault="00A441C5" w:rsidP="00A441C5">
      <w:pPr>
        <w:pStyle w:val="ScheduleL5"/>
      </w:pPr>
      <w:r w:rsidRPr="00140EB7">
        <w:t>under any provision which expressly binds Security Trustee other than as trustee of the Security Trust (whether or not it also binds it as trustee of the Security Trust).</w:t>
      </w:r>
    </w:p>
    <w:p w14:paraId="7AE40A40" w14:textId="49FC804D" w:rsidR="00A441C5" w:rsidRPr="00140EB7" w:rsidRDefault="00A441C5" w:rsidP="00A441C5">
      <w:pPr>
        <w:pStyle w:val="ScheduleL4"/>
      </w:pPr>
      <w:r w:rsidRPr="00140EB7">
        <w:t xml:space="preserve">The limitation in clause </w:t>
      </w:r>
      <w:r w:rsidR="00A460BC">
        <w:fldChar w:fldCharType="begin"/>
      </w:r>
      <w:r w:rsidR="00A460BC">
        <w:instrText xml:space="preserve"> REF _Ref154065509 \n \h </w:instrText>
      </w:r>
      <w:r w:rsidR="00A460BC">
        <w:fldChar w:fldCharType="separate"/>
      </w:r>
      <w:r w:rsidR="003835E0">
        <w:t>1.12</w:t>
      </w:r>
      <w:r w:rsidR="00A460BC">
        <w:fldChar w:fldCharType="end"/>
      </w:r>
      <w:r w:rsidR="00A460BC">
        <w:fldChar w:fldCharType="begin"/>
      </w:r>
      <w:r w:rsidR="00A460BC">
        <w:instrText xml:space="preserve"> REF _Ref514330662 \n \h </w:instrText>
      </w:r>
      <w:r w:rsidR="00A460BC">
        <w:fldChar w:fldCharType="separate"/>
      </w:r>
      <w:r w:rsidR="003835E0">
        <w:t>(b)</w:t>
      </w:r>
      <w:r w:rsidR="00A460BC">
        <w:fldChar w:fldCharType="end"/>
      </w:r>
      <w:r w:rsidR="00A460BC">
        <w:fldChar w:fldCharType="begin"/>
      </w:r>
      <w:r w:rsidR="00A460BC">
        <w:instrText xml:space="preserve"> REF _Ref96001281 \n \h </w:instrText>
      </w:r>
      <w:r w:rsidR="00A460BC">
        <w:fldChar w:fldCharType="separate"/>
      </w:r>
      <w:r w:rsidR="003835E0">
        <w:t>(i)</w:t>
      </w:r>
      <w:r w:rsidR="00A460BC">
        <w:fldChar w:fldCharType="end"/>
      </w:r>
      <w:r w:rsidR="00A460BC">
        <w:t xml:space="preserve"> </w:t>
      </w:r>
      <w:r w:rsidR="00FD3D6C">
        <w:t xml:space="preserve">of this Deed </w:t>
      </w:r>
      <w:r w:rsidRPr="00140EB7">
        <w:t xml:space="preserve">is to be disregarded for the purposes (but only for the purposes) of the rights and remedies described in clause </w:t>
      </w:r>
      <w:r w:rsidR="000C7444">
        <w:fldChar w:fldCharType="begin"/>
      </w:r>
      <w:r w:rsidR="000C7444">
        <w:instrText xml:space="preserve"> REF _Ref154065509 \n \h </w:instrText>
      </w:r>
      <w:r w:rsidR="000C7444">
        <w:fldChar w:fldCharType="separate"/>
      </w:r>
      <w:r w:rsidR="003835E0">
        <w:t>1.12</w:t>
      </w:r>
      <w:r w:rsidR="000C7444">
        <w:fldChar w:fldCharType="end"/>
      </w:r>
      <w:r w:rsidRPr="00140EB7">
        <w:fldChar w:fldCharType="begin"/>
      </w:r>
      <w:r w:rsidRPr="00140EB7">
        <w:instrText xml:space="preserve"> REF _Ref514330904 \r \h </w:instrText>
      </w:r>
      <w:r w:rsidRPr="00140EB7">
        <w:fldChar w:fldCharType="separate"/>
      </w:r>
      <w:r w:rsidR="003835E0">
        <w:t>(b)(ii)</w:t>
      </w:r>
      <w:r w:rsidRPr="00140EB7">
        <w:fldChar w:fldCharType="end"/>
      </w:r>
      <w:r w:rsidR="00FD3D6C">
        <w:t xml:space="preserve"> of this Deed</w:t>
      </w:r>
      <w:r w:rsidRPr="00140EB7">
        <w:t>, and interpreting this Deed and any security for it, including determining the following:</w:t>
      </w:r>
    </w:p>
    <w:p w14:paraId="196A2BF8" w14:textId="44D14371" w:rsidR="00A441C5" w:rsidRPr="00140EB7" w:rsidRDefault="00A441C5" w:rsidP="00A441C5">
      <w:pPr>
        <w:pStyle w:val="ScheduleL5"/>
      </w:pPr>
      <w:r w:rsidRPr="00140EB7">
        <w:t xml:space="preserve">whether amounts are to be regarded as payable (and for this purpose damages or other amounts will be regarded as a payable if they would have been owed had a suit or action barred under clause </w:t>
      </w:r>
      <w:r w:rsidR="00A460BC">
        <w:fldChar w:fldCharType="begin"/>
      </w:r>
      <w:r w:rsidR="00A460BC">
        <w:instrText xml:space="preserve"> REF _Ref154065509 \n \h </w:instrText>
      </w:r>
      <w:r w:rsidR="00A460BC">
        <w:fldChar w:fldCharType="separate"/>
      </w:r>
      <w:r w:rsidR="003835E0">
        <w:t>1.12</w:t>
      </w:r>
      <w:r w:rsidR="00A460BC">
        <w:fldChar w:fldCharType="end"/>
      </w:r>
      <w:r w:rsidR="00A460BC">
        <w:fldChar w:fldCharType="begin"/>
      </w:r>
      <w:r w:rsidR="00A460BC">
        <w:instrText xml:space="preserve"> REF _Ref514330662 \n \h </w:instrText>
      </w:r>
      <w:r w:rsidR="00A460BC">
        <w:fldChar w:fldCharType="separate"/>
      </w:r>
      <w:r w:rsidR="003835E0">
        <w:t>(b)</w:t>
      </w:r>
      <w:r w:rsidR="00A460BC">
        <w:fldChar w:fldCharType="end"/>
      </w:r>
      <w:r w:rsidR="00A460BC">
        <w:fldChar w:fldCharType="begin"/>
      </w:r>
      <w:r w:rsidR="00A460BC">
        <w:instrText xml:space="preserve"> REF _Ref514330904 \n \h </w:instrText>
      </w:r>
      <w:r w:rsidR="00A460BC">
        <w:fldChar w:fldCharType="separate"/>
      </w:r>
      <w:r w:rsidR="003835E0">
        <w:t>(ii)</w:t>
      </w:r>
      <w:r w:rsidR="00A460BC">
        <w:fldChar w:fldCharType="end"/>
      </w:r>
      <w:r w:rsidRPr="00140EB7">
        <w:t xml:space="preserve"> </w:t>
      </w:r>
      <w:r w:rsidR="00FD3D6C">
        <w:t xml:space="preserve">of this Deed </w:t>
      </w:r>
      <w:r w:rsidRPr="00140EB7">
        <w:t xml:space="preserve">been brought); </w:t>
      </w:r>
    </w:p>
    <w:p w14:paraId="1925802B" w14:textId="77777777" w:rsidR="00A441C5" w:rsidRPr="00140EB7" w:rsidRDefault="00A441C5" w:rsidP="00A441C5">
      <w:pPr>
        <w:pStyle w:val="ScheduleL5"/>
      </w:pPr>
      <w:r w:rsidRPr="00140EB7">
        <w:t>the calculation of amounts owing; or</w:t>
      </w:r>
    </w:p>
    <w:p w14:paraId="4EB2B881" w14:textId="77777777" w:rsidR="00A441C5" w:rsidRPr="00140EB7" w:rsidRDefault="00A441C5" w:rsidP="00A441C5">
      <w:pPr>
        <w:pStyle w:val="ScheduleL5"/>
      </w:pPr>
      <w:r w:rsidRPr="00140EB7">
        <w:t xml:space="preserve">whether a breach or default has occurred, </w:t>
      </w:r>
    </w:p>
    <w:p w14:paraId="395D0042" w14:textId="76D2D952" w:rsidR="00A441C5" w:rsidRDefault="00A441C5" w:rsidP="00A441C5">
      <w:pPr>
        <w:ind w:left="1360"/>
      </w:pPr>
      <w:r w:rsidRPr="00534A82">
        <w:rPr>
          <w:lang w:eastAsia="en-AU"/>
        </w:rPr>
        <w:lastRenderedPageBreak/>
        <w:t xml:space="preserve">but any resulting </w:t>
      </w:r>
      <w:r w:rsidR="000C7444">
        <w:rPr>
          <w:lang w:eastAsia="en-AU"/>
        </w:rPr>
        <w:t>l</w:t>
      </w:r>
      <w:r w:rsidRPr="00534A82">
        <w:rPr>
          <w:lang w:eastAsia="en-AU"/>
        </w:rPr>
        <w:t xml:space="preserve">iability will </w:t>
      </w:r>
      <w:r>
        <w:rPr>
          <w:lang w:eastAsia="en-AU"/>
        </w:rPr>
        <w:t>be</w:t>
      </w:r>
      <w:r w:rsidRPr="00534A82">
        <w:rPr>
          <w:lang w:eastAsia="en-AU"/>
        </w:rPr>
        <w:t xml:space="preserve"> subject to the limitations in </w:t>
      </w:r>
      <w:r>
        <w:rPr>
          <w:lang w:eastAsia="en-AU"/>
        </w:rPr>
        <w:t>this clause</w:t>
      </w:r>
      <w:r w:rsidRPr="00534A82">
        <w:t>.</w:t>
      </w:r>
    </w:p>
    <w:p w14:paraId="3FDFC42F" w14:textId="77777777" w:rsidR="00A441C5" w:rsidRPr="00140EB7" w:rsidRDefault="00A441C5" w:rsidP="00A441C5">
      <w:pPr>
        <w:pStyle w:val="ScheduleL3"/>
      </w:pPr>
      <w:bookmarkStart w:id="96" w:name="_Ref108437863"/>
      <w:bookmarkStart w:id="97" w:name="_Toc167979423"/>
      <w:r w:rsidRPr="00140EB7">
        <w:t>Replacement of Security Trustee</w:t>
      </w:r>
      <w:bookmarkEnd w:id="96"/>
      <w:bookmarkEnd w:id="97"/>
    </w:p>
    <w:p w14:paraId="0676219C" w14:textId="77777777" w:rsidR="00A441C5" w:rsidRPr="00140EB7" w:rsidRDefault="00A441C5" w:rsidP="00A441C5">
      <w:pPr>
        <w:pStyle w:val="ScheduleL4"/>
      </w:pPr>
      <w:r w:rsidRPr="00140EB7">
        <w:t>If Security Trustee is replaced as trustee under the Security Trust Deed, then:</w:t>
      </w:r>
    </w:p>
    <w:p w14:paraId="7CF40BAD" w14:textId="11E80658" w:rsidR="00A441C5" w:rsidRPr="00140EB7" w:rsidRDefault="00A441C5" w:rsidP="00A441C5">
      <w:pPr>
        <w:pStyle w:val="ScheduleL5"/>
      </w:pPr>
      <w:bookmarkStart w:id="98" w:name="_Hlk94706790"/>
      <w:r w:rsidRPr="00140EB7">
        <w:t xml:space="preserve">Security Trustee may assign, transfer or novate (or do any combination of these things in respect of) its rights and obligations under this Deed to the replacement trustee if it has all the required qualifications, consents, authorisations and approvals necessary to carry on a business similar to Security Trustee; </w:t>
      </w:r>
    </w:p>
    <w:bookmarkEnd w:id="98"/>
    <w:p w14:paraId="3970D9EB" w14:textId="787CE0AB" w:rsidR="00A441C5" w:rsidRPr="00140EB7" w:rsidRDefault="00A441C5" w:rsidP="00A441C5">
      <w:pPr>
        <w:pStyle w:val="ScheduleL5"/>
      </w:pPr>
      <w:r w:rsidRPr="00140EB7">
        <w:t xml:space="preserve">Security Trustee may be released from its obligations under this Deed when the replacement security trustee provides, in a form and substance reasonably acceptable to </w:t>
      </w:r>
      <w:r w:rsidR="00101593">
        <w:t>Project Operator</w:t>
      </w:r>
      <w:r w:rsidRPr="00140EB7">
        <w:t xml:space="preserve"> and the Commonwealth:</w:t>
      </w:r>
    </w:p>
    <w:p w14:paraId="3964DFC4" w14:textId="69C4020B" w:rsidR="00A441C5" w:rsidRPr="00543CFA" w:rsidRDefault="00A441C5" w:rsidP="00A441C5">
      <w:pPr>
        <w:pStyle w:val="ScheduleL6"/>
      </w:pPr>
      <w:r w:rsidRPr="00543CFA">
        <w:t>copies of a deed poll under which the replacement security trustee undertakes to be bound by this Deed as if it were Security Trustee with effect from the date of that deed poll; and</w:t>
      </w:r>
    </w:p>
    <w:p w14:paraId="6DE94269" w14:textId="1F8F5F00" w:rsidR="00A441C5" w:rsidRPr="00543CFA" w:rsidRDefault="00A441C5" w:rsidP="00A441C5">
      <w:pPr>
        <w:pStyle w:val="ScheduleL6"/>
      </w:pPr>
      <w:r w:rsidRPr="00543CFA">
        <w:t xml:space="preserve">evidence that it has undertaken to be bound by each other document to which </w:t>
      </w:r>
      <w:bookmarkStart w:id="99" w:name="_9kMJ1G6ZWu5998GOkOfwC14LwkIKK7t"/>
      <w:r w:rsidRPr="00543CFA">
        <w:t>Security Trustee</w:t>
      </w:r>
      <w:bookmarkEnd w:id="99"/>
      <w:r w:rsidRPr="00543CFA">
        <w:t xml:space="preserve"> is bound in its capacity as </w:t>
      </w:r>
      <w:bookmarkStart w:id="100" w:name="_9kMH2J6ZWu5779HMiOfwC14L"/>
      <w:bookmarkStart w:id="101" w:name="_9kMH2J6ZWu5779IKfOfwC14L"/>
      <w:bookmarkStart w:id="102" w:name="_9kMH2J6ZWu5779IPkOfwC14L"/>
      <w:r w:rsidRPr="00543CFA">
        <w:t>security</w:t>
      </w:r>
      <w:bookmarkEnd w:id="100"/>
      <w:bookmarkEnd w:id="101"/>
      <w:bookmarkEnd w:id="102"/>
      <w:r w:rsidRPr="00543CFA">
        <w:t xml:space="preserve"> trustee; and</w:t>
      </w:r>
    </w:p>
    <w:p w14:paraId="28A598AD" w14:textId="77777777" w:rsidR="00A441C5" w:rsidRPr="00140EB7" w:rsidRDefault="00A441C5" w:rsidP="00A441C5">
      <w:pPr>
        <w:pStyle w:val="ScheduleL5"/>
      </w:pPr>
      <w:r w:rsidRPr="00140EB7">
        <w:t>the other parties agree to co-operate and to execute such documents as are reasonably necessary to give effect to any such assignment, transfer or novation (or any combination of them).</w:t>
      </w:r>
    </w:p>
    <w:p w14:paraId="73DEF94A" w14:textId="2F0349CB" w:rsidR="00A441C5" w:rsidRPr="00140EB7" w:rsidRDefault="00101593" w:rsidP="00A441C5">
      <w:pPr>
        <w:pStyle w:val="ScheduleL4"/>
      </w:pPr>
      <w:r>
        <w:t>Project Operator</w:t>
      </w:r>
      <w:r w:rsidR="00A441C5" w:rsidRPr="00140EB7">
        <w:t xml:space="preserve"> must pay the Commonwealth’s legal and other costs and expenses incurred in complying with this clause </w:t>
      </w:r>
      <w:r w:rsidR="00A441C5" w:rsidRPr="00140EB7">
        <w:fldChar w:fldCharType="begin"/>
      </w:r>
      <w:r w:rsidR="00A441C5" w:rsidRPr="00140EB7">
        <w:instrText xml:space="preserve"> REF _Ref108437863 \r \h </w:instrText>
      </w:r>
      <w:r w:rsidR="00A441C5" w:rsidRPr="00140EB7">
        <w:fldChar w:fldCharType="separate"/>
      </w:r>
      <w:r w:rsidR="003835E0">
        <w:t>1.13</w:t>
      </w:r>
      <w:r w:rsidR="00A441C5" w:rsidRPr="00140EB7">
        <w:fldChar w:fldCharType="end"/>
      </w:r>
      <w:r w:rsidR="00A441C5" w:rsidRPr="00140EB7">
        <w:t>.</w:t>
      </w:r>
    </w:p>
    <w:p w14:paraId="4C0E80EC" w14:textId="77777777" w:rsidR="00A441C5" w:rsidRPr="00140EB7" w:rsidRDefault="00A441C5" w:rsidP="00A441C5">
      <w:pPr>
        <w:pStyle w:val="ScheduleL3"/>
      </w:pPr>
      <w:bookmarkStart w:id="103" w:name="_Toc167979424"/>
      <w:r w:rsidRPr="00140EB7">
        <w:t>Consideration</w:t>
      </w:r>
      <w:bookmarkEnd w:id="103"/>
    </w:p>
    <w:p w14:paraId="6374AD15" w14:textId="77777777" w:rsidR="00A441C5" w:rsidRDefault="00A441C5" w:rsidP="00A441C5">
      <w:pPr>
        <w:ind w:left="680"/>
      </w:pPr>
      <w:r>
        <w:t xml:space="preserve">Each party acknowledges entering into </w:t>
      </w:r>
      <w:r w:rsidRPr="000742E0">
        <w:t xml:space="preserve">this </w:t>
      </w:r>
      <w:r>
        <w:t>Deed</w:t>
      </w:r>
      <w:r w:rsidRPr="000742E0">
        <w:t xml:space="preserve"> and incurring obligations and giving rights under this </w:t>
      </w:r>
      <w:r>
        <w:t>Deed</w:t>
      </w:r>
      <w:r w:rsidRPr="000742E0">
        <w:t xml:space="preserve"> for v</w:t>
      </w:r>
      <w:r>
        <w:t>aluable consideration received from each other party.</w:t>
      </w:r>
    </w:p>
    <w:p w14:paraId="0E20E62F" w14:textId="77777777" w:rsidR="00A441C5" w:rsidRPr="00140EB7" w:rsidRDefault="00A441C5" w:rsidP="00A441C5">
      <w:pPr>
        <w:pStyle w:val="ScheduleL3"/>
      </w:pPr>
      <w:bookmarkStart w:id="104" w:name="_Ref108439127"/>
      <w:bookmarkStart w:id="105" w:name="_Toc167979425"/>
      <w:r w:rsidRPr="00140EB7">
        <w:t>Condition precedent</w:t>
      </w:r>
      <w:bookmarkEnd w:id="104"/>
      <w:bookmarkEnd w:id="105"/>
    </w:p>
    <w:p w14:paraId="1F2B4D9A" w14:textId="2C32BAA0" w:rsidR="00A441C5" w:rsidRPr="00140EB7" w:rsidRDefault="00A441C5" w:rsidP="00A441C5">
      <w:pPr>
        <w:pStyle w:val="ScheduleL4"/>
      </w:pPr>
      <w:bookmarkStart w:id="106" w:name="_Ref108439128"/>
      <w:r w:rsidRPr="00140EB7">
        <w:t xml:space="preserve">The provisions of this Deed (other than this clause </w:t>
      </w:r>
      <w:r w:rsidRPr="00140EB7">
        <w:fldChar w:fldCharType="begin"/>
      </w:r>
      <w:r w:rsidRPr="00140EB7">
        <w:instrText xml:space="preserve"> REF _Ref475873971 \r \h </w:instrText>
      </w:r>
      <w:r w:rsidRPr="00140EB7">
        <w:fldChar w:fldCharType="separate"/>
      </w:r>
      <w:r w:rsidR="003835E0">
        <w:t>1</w:t>
      </w:r>
      <w:r w:rsidRPr="00140EB7">
        <w:fldChar w:fldCharType="end"/>
      </w:r>
      <w:r w:rsidRPr="00140EB7">
        <w:t xml:space="preserve"> </w:t>
      </w:r>
      <w:r w:rsidR="0038405D">
        <w:t>(</w:t>
      </w:r>
      <w:r w:rsidR="0038405D">
        <w:fldChar w:fldCharType="begin"/>
      </w:r>
      <w:r w:rsidR="0038405D">
        <w:instrText xml:space="preserve"> REF _Ref475873971 \h </w:instrText>
      </w:r>
      <w:r w:rsidR="0038405D">
        <w:fldChar w:fldCharType="separate"/>
      </w:r>
      <w:r w:rsidR="003835E0" w:rsidRPr="00140EB7">
        <w:t>Definitions and interpretation</w:t>
      </w:r>
      <w:r w:rsidR="0038405D">
        <w:fldChar w:fldCharType="end"/>
      </w:r>
      <w:r w:rsidR="0038405D">
        <w:t xml:space="preserve">) </w:t>
      </w:r>
      <w:r w:rsidRPr="00140EB7">
        <w:t xml:space="preserve">and clauses </w:t>
      </w:r>
      <w:r w:rsidRPr="00140EB7">
        <w:fldChar w:fldCharType="begin"/>
      </w:r>
      <w:r w:rsidRPr="00140EB7">
        <w:instrText xml:space="preserve"> REF _Ref108353563 \r \h </w:instrText>
      </w:r>
      <w:r w:rsidRPr="00140EB7">
        <w:fldChar w:fldCharType="separate"/>
      </w:r>
      <w:r w:rsidR="003835E0">
        <w:t>6</w:t>
      </w:r>
      <w:r w:rsidRPr="00140EB7">
        <w:fldChar w:fldCharType="end"/>
      </w:r>
      <w:r w:rsidR="0038405D">
        <w:t xml:space="preserve"> (</w:t>
      </w:r>
      <w:r w:rsidR="0038405D">
        <w:fldChar w:fldCharType="begin"/>
      </w:r>
      <w:r w:rsidR="0038405D">
        <w:instrText xml:space="preserve"> REF _Ref234130906 \h </w:instrText>
      </w:r>
      <w:r w:rsidR="0038405D">
        <w:fldChar w:fldCharType="separate"/>
      </w:r>
      <w:r w:rsidR="003835E0" w:rsidRPr="00140EB7">
        <w:t>GST</w:t>
      </w:r>
      <w:r w:rsidR="0038405D">
        <w:fldChar w:fldCharType="end"/>
      </w:r>
      <w:r w:rsidR="0038405D">
        <w:t>)</w:t>
      </w:r>
      <w:r w:rsidRPr="00140EB7">
        <w:t xml:space="preserve">, </w:t>
      </w:r>
      <w:r w:rsidRPr="00140EB7">
        <w:fldChar w:fldCharType="begin"/>
      </w:r>
      <w:r w:rsidRPr="00140EB7">
        <w:instrText xml:space="preserve"> REF _Ref518626809 \r \h </w:instrText>
      </w:r>
      <w:r w:rsidRPr="00140EB7">
        <w:fldChar w:fldCharType="separate"/>
      </w:r>
      <w:r w:rsidR="003835E0">
        <w:t>7</w:t>
      </w:r>
      <w:r w:rsidRPr="00140EB7">
        <w:fldChar w:fldCharType="end"/>
      </w:r>
      <w:r w:rsidR="0038405D">
        <w:t xml:space="preserve"> (</w:t>
      </w:r>
      <w:r w:rsidR="0038405D">
        <w:fldChar w:fldCharType="begin"/>
      </w:r>
      <w:r w:rsidR="0038405D">
        <w:instrText xml:space="preserve"> REF _Ref518626809 \h </w:instrText>
      </w:r>
      <w:r w:rsidR="0038405D">
        <w:fldChar w:fldCharType="separate"/>
      </w:r>
      <w:r w:rsidR="003835E0" w:rsidRPr="00140EB7">
        <w:t>Confidentiality</w:t>
      </w:r>
      <w:r w:rsidR="0038405D">
        <w:fldChar w:fldCharType="end"/>
      </w:r>
      <w:r w:rsidR="0038405D">
        <w:t>)</w:t>
      </w:r>
      <w:r w:rsidRPr="00140EB7">
        <w:t xml:space="preserve">, </w:t>
      </w:r>
      <w:r w:rsidRPr="00140EB7">
        <w:fldChar w:fldCharType="begin"/>
      </w:r>
      <w:r w:rsidRPr="00140EB7">
        <w:instrText xml:space="preserve"> REF _Ref475868610 \r \h </w:instrText>
      </w:r>
      <w:r w:rsidRPr="00140EB7">
        <w:fldChar w:fldCharType="separate"/>
      </w:r>
      <w:r w:rsidR="003835E0">
        <w:t>9</w:t>
      </w:r>
      <w:r w:rsidRPr="00140EB7">
        <w:fldChar w:fldCharType="end"/>
      </w:r>
      <w:r w:rsidR="0038405D">
        <w:t xml:space="preserve"> (</w:t>
      </w:r>
      <w:r w:rsidR="0038405D">
        <w:fldChar w:fldCharType="begin"/>
      </w:r>
      <w:r w:rsidR="0038405D">
        <w:instrText xml:space="preserve"> REF _Ref108438898 \h </w:instrText>
      </w:r>
      <w:r w:rsidR="0038405D">
        <w:fldChar w:fldCharType="separate"/>
      </w:r>
      <w:r w:rsidR="003835E0" w:rsidRPr="00140EB7">
        <w:t>Governing Law</w:t>
      </w:r>
      <w:r w:rsidR="0038405D">
        <w:fldChar w:fldCharType="end"/>
      </w:r>
      <w:r w:rsidR="0038405D">
        <w:t>)</w:t>
      </w:r>
      <w:r w:rsidR="00D224EF">
        <w:t xml:space="preserve"> and</w:t>
      </w:r>
      <w:r w:rsidRPr="00140EB7">
        <w:t xml:space="preserve"> </w:t>
      </w:r>
      <w:r w:rsidRPr="00140EB7">
        <w:fldChar w:fldCharType="begin"/>
      </w:r>
      <w:r w:rsidRPr="00140EB7">
        <w:instrText xml:space="preserve"> REF _Ref108438882 \r \h </w:instrText>
      </w:r>
      <w:r w:rsidRPr="00140EB7">
        <w:fldChar w:fldCharType="separate"/>
      </w:r>
      <w:r w:rsidR="003835E0">
        <w:t>11</w:t>
      </w:r>
      <w:r w:rsidRPr="00140EB7">
        <w:fldChar w:fldCharType="end"/>
      </w:r>
      <w:r w:rsidR="0038405D">
        <w:t xml:space="preserve"> (</w:t>
      </w:r>
      <w:r w:rsidR="0038405D">
        <w:fldChar w:fldCharType="begin"/>
      </w:r>
      <w:r w:rsidR="0038405D">
        <w:instrText xml:space="preserve"> REF _Ref108438882 \h </w:instrText>
      </w:r>
      <w:r w:rsidR="0038405D">
        <w:fldChar w:fldCharType="separate"/>
      </w:r>
      <w:r w:rsidR="003835E0" w:rsidRPr="00140EB7">
        <w:t>General</w:t>
      </w:r>
      <w:r w:rsidR="0038405D">
        <w:fldChar w:fldCharType="end"/>
      </w:r>
      <w:r w:rsidR="0038405D">
        <w:t>)</w:t>
      </w:r>
      <w:r w:rsidRPr="00140EB7">
        <w:t xml:space="preserve">) are of no force or effect unless and until </w:t>
      </w:r>
      <w:r w:rsidR="007817A9">
        <w:t>Financial Close</w:t>
      </w:r>
      <w:r w:rsidRPr="00140EB7">
        <w:t xml:space="preserve"> occurs.</w:t>
      </w:r>
      <w:bookmarkEnd w:id="106"/>
    </w:p>
    <w:p w14:paraId="5B4CCD15" w14:textId="1E7A0191" w:rsidR="00A441C5" w:rsidRPr="00140EB7" w:rsidRDefault="00A441C5" w:rsidP="00A441C5">
      <w:pPr>
        <w:pStyle w:val="ScheduleL4"/>
      </w:pPr>
      <w:r w:rsidRPr="00140EB7">
        <w:t xml:space="preserve">The condition precedent in clause </w:t>
      </w:r>
      <w:r w:rsidRPr="00140EB7">
        <w:fldChar w:fldCharType="begin"/>
      </w:r>
      <w:r w:rsidRPr="00140EB7">
        <w:instrText xml:space="preserve"> REF _Ref108439127 \r \h </w:instrText>
      </w:r>
      <w:r w:rsidRPr="00140EB7">
        <w:fldChar w:fldCharType="separate"/>
      </w:r>
      <w:r w:rsidR="003835E0">
        <w:t>1.15</w:t>
      </w:r>
      <w:r w:rsidRPr="00140EB7">
        <w:fldChar w:fldCharType="end"/>
      </w:r>
      <w:r w:rsidRPr="00140EB7">
        <w:fldChar w:fldCharType="begin"/>
      </w:r>
      <w:r w:rsidRPr="00140EB7">
        <w:instrText xml:space="preserve"> REF _Ref108439128 \r \h </w:instrText>
      </w:r>
      <w:r w:rsidRPr="00140EB7">
        <w:fldChar w:fldCharType="separate"/>
      </w:r>
      <w:r w:rsidR="003835E0">
        <w:t>(a)</w:t>
      </w:r>
      <w:r w:rsidRPr="00140EB7">
        <w:fldChar w:fldCharType="end"/>
      </w:r>
      <w:r w:rsidRPr="00140EB7">
        <w:t xml:space="preserve"> </w:t>
      </w:r>
      <w:r w:rsidR="00FD3D6C">
        <w:t xml:space="preserve">of this Deed </w:t>
      </w:r>
      <w:r w:rsidRPr="00140EB7">
        <w:t>is for the benefit of each party to this Deed and may only be waived by notice in writing given by each party.</w:t>
      </w:r>
    </w:p>
    <w:p w14:paraId="2C648B0D" w14:textId="77777777" w:rsidR="00A441C5" w:rsidRPr="00140EB7" w:rsidRDefault="00A441C5" w:rsidP="00A441C5">
      <w:pPr>
        <w:pStyle w:val="ScheduleL2"/>
      </w:pPr>
      <w:bookmarkStart w:id="107" w:name="_Ref213922577"/>
      <w:bookmarkStart w:id="108" w:name="_Toc154062664"/>
      <w:bookmarkStart w:id="109" w:name="_Toc167979426"/>
      <w:r w:rsidRPr="00140EB7">
        <w:t>Representations and warranties</w:t>
      </w:r>
      <w:bookmarkEnd w:id="107"/>
      <w:bookmarkEnd w:id="108"/>
      <w:bookmarkEnd w:id="109"/>
    </w:p>
    <w:p w14:paraId="28374532" w14:textId="618F1BB0" w:rsidR="00A441C5" w:rsidRPr="00140EB7" w:rsidRDefault="005E230D" w:rsidP="00A441C5">
      <w:pPr>
        <w:pStyle w:val="ScheduleL3"/>
      </w:pPr>
      <w:bookmarkStart w:id="110" w:name="_Ref104974376"/>
      <w:bookmarkStart w:id="111" w:name="_Ref104974386"/>
      <w:bookmarkStart w:id="112" w:name="_Toc167979427"/>
      <w:r>
        <w:t xml:space="preserve">Project </w:t>
      </w:r>
      <w:r w:rsidR="00A441C5" w:rsidRPr="00140EB7">
        <w:t>Operator and Security Trustee representations and warranties</w:t>
      </w:r>
      <w:bookmarkEnd w:id="110"/>
      <w:bookmarkEnd w:id="111"/>
      <w:bookmarkEnd w:id="112"/>
    </w:p>
    <w:p w14:paraId="6B664FFA" w14:textId="20452EA8" w:rsidR="00A441C5" w:rsidRDefault="00A441C5" w:rsidP="00A441C5">
      <w:pPr>
        <w:ind w:left="680"/>
      </w:pPr>
      <w:r>
        <w:t xml:space="preserve">Each </w:t>
      </w:r>
      <w:r w:rsidR="0005433C">
        <w:t>of Project Operator and Security Trustee</w:t>
      </w:r>
      <w:r>
        <w:t xml:space="preserve"> represents and warrants in respect of itself for the benefit of the other parties as follows:</w:t>
      </w:r>
    </w:p>
    <w:p w14:paraId="4F17083B" w14:textId="612AAB2D" w:rsidR="00A441C5" w:rsidRPr="00140EB7" w:rsidRDefault="00A441C5" w:rsidP="00A441C5">
      <w:pPr>
        <w:pStyle w:val="ScheduleL4"/>
      </w:pPr>
      <w:r w:rsidRPr="00140EB7">
        <w:t>(</w:t>
      </w:r>
      <w:r w:rsidRPr="003B72FE">
        <w:rPr>
          <w:b/>
          <w:bCs/>
        </w:rPr>
        <w:t>corporate existence</w:t>
      </w:r>
      <w:r w:rsidRPr="00140EB7">
        <w:t>) it is duly registered and validly existing under the laws of its place of incorporation and has power and authority to own its assets and carry on its business as it is now being conducted;</w:t>
      </w:r>
    </w:p>
    <w:p w14:paraId="41A3942D" w14:textId="77777777" w:rsidR="00A441C5" w:rsidRPr="00140EB7" w:rsidRDefault="00A441C5" w:rsidP="00A441C5">
      <w:pPr>
        <w:pStyle w:val="ScheduleL4"/>
      </w:pPr>
      <w:r w:rsidRPr="00140EB7">
        <w:t>(</w:t>
      </w:r>
      <w:r w:rsidRPr="003B72FE">
        <w:rPr>
          <w:b/>
          <w:bCs/>
        </w:rPr>
        <w:t>power and authority</w:t>
      </w:r>
      <w:r w:rsidRPr="00140EB7">
        <w:t>) it has full power and authority to enter into, deliver and perform its obligations under this Deed and carry out the transactions contemplated by this Deed;</w:t>
      </w:r>
    </w:p>
    <w:p w14:paraId="3B786CE5" w14:textId="77777777" w:rsidR="00A441C5" w:rsidRPr="00140EB7" w:rsidRDefault="00A441C5" w:rsidP="00A441C5">
      <w:pPr>
        <w:pStyle w:val="ScheduleL4"/>
      </w:pPr>
      <w:r w:rsidRPr="00140EB7">
        <w:t>(</w:t>
      </w:r>
      <w:r w:rsidRPr="003B72FE">
        <w:rPr>
          <w:b/>
          <w:bCs/>
        </w:rPr>
        <w:t>execution authorised</w:t>
      </w:r>
      <w:r w:rsidRPr="00140EB7">
        <w:t xml:space="preserve">) it has taken all necessary action to authorise the execution, delivery and the performance of this Deed; </w:t>
      </w:r>
    </w:p>
    <w:p w14:paraId="15F67246" w14:textId="77777777" w:rsidR="00A441C5" w:rsidRPr="00140EB7" w:rsidRDefault="00A441C5" w:rsidP="00A441C5">
      <w:pPr>
        <w:pStyle w:val="ScheduleL4"/>
      </w:pPr>
      <w:r w:rsidRPr="00140EB7">
        <w:t>(</w:t>
      </w:r>
      <w:r w:rsidRPr="003B72FE">
        <w:rPr>
          <w:b/>
          <w:bCs/>
        </w:rPr>
        <w:t>binding nature</w:t>
      </w:r>
      <w:r w:rsidRPr="00140EB7">
        <w:t xml:space="preserve">) this Deed constitutes its legal, valid and binding obligations, enforceable in accordance with its terms; </w:t>
      </w:r>
    </w:p>
    <w:p w14:paraId="2A8A9C2E" w14:textId="77777777" w:rsidR="00A441C5" w:rsidRPr="00140EB7" w:rsidRDefault="00A441C5" w:rsidP="00A441C5">
      <w:pPr>
        <w:pStyle w:val="ScheduleL4"/>
      </w:pPr>
      <w:r w:rsidRPr="00140EB7">
        <w:t>(</w:t>
      </w:r>
      <w:r w:rsidRPr="003B72FE">
        <w:rPr>
          <w:b/>
          <w:bCs/>
        </w:rPr>
        <w:t>no breach</w:t>
      </w:r>
      <w:r w:rsidRPr="00140EB7">
        <w:t>) the execution, delivery and performance of this Deed does not and will not violate, breach or result in a contravention of:</w:t>
      </w:r>
    </w:p>
    <w:p w14:paraId="229665C2" w14:textId="77777777" w:rsidR="00A441C5" w:rsidRPr="00140EB7" w:rsidRDefault="00A441C5" w:rsidP="00A441C5">
      <w:pPr>
        <w:pStyle w:val="ScheduleL5"/>
      </w:pPr>
      <w:r w:rsidRPr="00140EB7">
        <w:lastRenderedPageBreak/>
        <w:t>any Law, or any document or agreement to which it is a party or which is binding on it or any of its assets;</w:t>
      </w:r>
    </w:p>
    <w:p w14:paraId="7ECA7D2B" w14:textId="3CF5CAF8" w:rsidR="00A441C5" w:rsidRPr="00140EB7" w:rsidRDefault="00A441C5" w:rsidP="00A441C5">
      <w:pPr>
        <w:pStyle w:val="ScheduleL5"/>
      </w:pPr>
      <w:r w:rsidRPr="00140EB7">
        <w:t>any authorisation, ruling, judgment, order or decree of any</w:t>
      </w:r>
      <w:r w:rsidR="00A93657">
        <w:t xml:space="preserve"> Commonwealth Entity or</w:t>
      </w:r>
      <w:r w:rsidRPr="00140EB7">
        <w:t xml:space="preserve"> Government </w:t>
      </w:r>
      <w:r w:rsidR="006A5E59">
        <w:t>Authority</w:t>
      </w:r>
      <w:r w:rsidRPr="00140EB7">
        <w:t>;</w:t>
      </w:r>
    </w:p>
    <w:p w14:paraId="3930D594" w14:textId="215A0512" w:rsidR="00A441C5" w:rsidRPr="00140EB7" w:rsidRDefault="00A441C5" w:rsidP="00A441C5">
      <w:pPr>
        <w:pStyle w:val="ScheduleL5"/>
      </w:pPr>
      <w:r w:rsidRPr="00140EB7">
        <w:t>the constitutional documents of that party; or</w:t>
      </w:r>
    </w:p>
    <w:p w14:paraId="217E6B74" w14:textId="77777777" w:rsidR="00A441C5" w:rsidRPr="00140EB7" w:rsidRDefault="00A441C5" w:rsidP="00A441C5">
      <w:pPr>
        <w:pStyle w:val="ScheduleL5"/>
      </w:pPr>
      <w:r w:rsidRPr="00140EB7">
        <w:t>any Security Interest by which it is bound; and</w:t>
      </w:r>
    </w:p>
    <w:p w14:paraId="09ED0F12" w14:textId="36A0743D" w:rsidR="00A441C5" w:rsidRPr="00140EB7" w:rsidRDefault="00A441C5" w:rsidP="00A441C5">
      <w:pPr>
        <w:pStyle w:val="ScheduleL4"/>
      </w:pPr>
      <w:r w:rsidRPr="00140EB7">
        <w:t>(</w:t>
      </w:r>
      <w:r w:rsidRPr="003B72FE">
        <w:rPr>
          <w:b/>
          <w:bCs/>
        </w:rPr>
        <w:t>no insolvency</w:t>
      </w:r>
      <w:r w:rsidRPr="00140EB7">
        <w:t>) it is not subject to an Insolvency Event.</w:t>
      </w:r>
    </w:p>
    <w:p w14:paraId="6667D56B" w14:textId="77777777" w:rsidR="00A441C5" w:rsidRPr="00140EB7" w:rsidRDefault="00A441C5" w:rsidP="00A441C5">
      <w:pPr>
        <w:pStyle w:val="ScheduleL3"/>
      </w:pPr>
      <w:bookmarkStart w:id="113" w:name="_Ref166513871"/>
      <w:bookmarkStart w:id="114" w:name="_Ref166513882"/>
      <w:bookmarkStart w:id="115" w:name="_Toc167979428"/>
      <w:r w:rsidRPr="00140EB7">
        <w:t>Commonwealth representations and warranties</w:t>
      </w:r>
      <w:bookmarkEnd w:id="113"/>
      <w:bookmarkEnd w:id="114"/>
      <w:bookmarkEnd w:id="115"/>
    </w:p>
    <w:p w14:paraId="38734655" w14:textId="77777777" w:rsidR="00A441C5" w:rsidRDefault="00A441C5" w:rsidP="00A441C5">
      <w:pPr>
        <w:spacing w:after="200"/>
        <w:ind w:left="680"/>
      </w:pPr>
      <w:r>
        <w:t>The Commonwealth represents and warrants for the benefit of the other parties as follows:</w:t>
      </w:r>
    </w:p>
    <w:p w14:paraId="7B6C077B" w14:textId="77777777" w:rsidR="0005433C" w:rsidRDefault="00A441C5" w:rsidP="00A441C5">
      <w:pPr>
        <w:pStyle w:val="ScheduleL4"/>
      </w:pPr>
      <w:r w:rsidRPr="00140EB7">
        <w:t>(</w:t>
      </w:r>
      <w:r w:rsidRPr="00AD0E49">
        <w:rPr>
          <w:b/>
          <w:bCs/>
        </w:rPr>
        <w:t>power and authority</w:t>
      </w:r>
      <w:r w:rsidRPr="00140EB7">
        <w:t xml:space="preserve">) it has full power and authority to enter into, deliver and perform its obligations under this Deed and carry out the transactions contemplated by this Deed; </w:t>
      </w:r>
    </w:p>
    <w:p w14:paraId="395E0A43" w14:textId="4088D443" w:rsidR="00A441C5" w:rsidRPr="00140EB7" w:rsidRDefault="0005433C" w:rsidP="001D537C">
      <w:pPr>
        <w:pStyle w:val="ScheduleL4"/>
      </w:pPr>
      <w:r w:rsidRPr="00140EB7">
        <w:t>(</w:t>
      </w:r>
      <w:r w:rsidRPr="0005433C">
        <w:rPr>
          <w:b/>
          <w:bCs/>
        </w:rPr>
        <w:t>execution authorised</w:t>
      </w:r>
      <w:r w:rsidRPr="00140EB7">
        <w:t xml:space="preserve">) it has taken all necessary action to authorise the execution, delivery and the performance of this Deed; </w:t>
      </w:r>
      <w:r w:rsidR="00A441C5" w:rsidRPr="00140EB7">
        <w:t>and</w:t>
      </w:r>
    </w:p>
    <w:p w14:paraId="67BC8EF2" w14:textId="77777777" w:rsidR="00A441C5" w:rsidRPr="00140EB7" w:rsidRDefault="00A441C5" w:rsidP="00A441C5">
      <w:pPr>
        <w:pStyle w:val="ScheduleL4"/>
      </w:pPr>
      <w:r w:rsidRPr="00140EB7">
        <w:t>(</w:t>
      </w:r>
      <w:r w:rsidRPr="00AD0E49">
        <w:rPr>
          <w:b/>
          <w:bCs/>
        </w:rPr>
        <w:t>binding nature</w:t>
      </w:r>
      <w:r w:rsidRPr="00140EB7">
        <w:t>) this Deed constitutes its legal, valid and binding obligations, enforceable in accordance with its terms.</w:t>
      </w:r>
    </w:p>
    <w:p w14:paraId="47C4B540" w14:textId="77777777" w:rsidR="00A441C5" w:rsidRPr="00140EB7" w:rsidRDefault="00A441C5" w:rsidP="00A441C5">
      <w:pPr>
        <w:pStyle w:val="ScheduleL3"/>
      </w:pPr>
      <w:bookmarkStart w:id="116" w:name="_Toc167979429"/>
      <w:r w:rsidRPr="00140EB7">
        <w:t>Reliance</w:t>
      </w:r>
      <w:bookmarkEnd w:id="116"/>
    </w:p>
    <w:p w14:paraId="606A4232" w14:textId="1929749B" w:rsidR="00A441C5" w:rsidRDefault="00A441C5" w:rsidP="00A441C5">
      <w:pPr>
        <w:spacing w:after="200"/>
        <w:ind w:left="680"/>
      </w:pPr>
      <w:r>
        <w:rPr>
          <w:bCs/>
        </w:rPr>
        <w:t>The Commonwealth</w:t>
      </w:r>
      <w:r>
        <w:t xml:space="preserve"> </w:t>
      </w:r>
      <w:r w:rsidRPr="0057147B">
        <w:t xml:space="preserve">acknowledges that the Beneficiaries may provide financial accommodation to </w:t>
      </w:r>
      <w:r w:rsidR="00101593">
        <w:t>Project Operator</w:t>
      </w:r>
      <w:r w:rsidRPr="0057147B">
        <w:t xml:space="preserve"> or any of its Related </w:t>
      </w:r>
      <w:r>
        <w:t>Bodies Corporate</w:t>
      </w:r>
      <w:r w:rsidRPr="0057147B">
        <w:t xml:space="preserve"> in reliance on the representations and warranties</w:t>
      </w:r>
      <w:r>
        <w:t xml:space="preserve"> made by </w:t>
      </w:r>
      <w:r w:rsidR="003A4911">
        <w:t>the Commonwealth</w:t>
      </w:r>
      <w:r w:rsidRPr="0057147B">
        <w:t xml:space="preserve"> in clause </w:t>
      </w:r>
      <w:r w:rsidR="003A4911">
        <w:fldChar w:fldCharType="begin"/>
      </w:r>
      <w:r w:rsidR="003A4911">
        <w:instrText xml:space="preserve"> REF _Ref166513882 \n \h </w:instrText>
      </w:r>
      <w:r w:rsidR="003A4911">
        <w:fldChar w:fldCharType="separate"/>
      </w:r>
      <w:r w:rsidR="003835E0">
        <w:t>2.2</w:t>
      </w:r>
      <w:r w:rsidR="003A4911">
        <w:fldChar w:fldCharType="end"/>
      </w:r>
      <w:r w:rsidR="003A4911">
        <w:t xml:space="preserve"> (</w:t>
      </w:r>
      <w:r w:rsidR="003A4911">
        <w:fldChar w:fldCharType="begin"/>
      </w:r>
      <w:r w:rsidR="003A4911">
        <w:instrText xml:space="preserve">  REF _Ref166513871 \h </w:instrText>
      </w:r>
      <w:r w:rsidR="003A4911">
        <w:fldChar w:fldCharType="separate"/>
      </w:r>
      <w:r w:rsidR="003835E0" w:rsidRPr="00140EB7">
        <w:t>Commonwealth representations and warranties</w:t>
      </w:r>
      <w:r w:rsidR="003A4911">
        <w:fldChar w:fldCharType="end"/>
      </w:r>
      <w:r w:rsidR="003A4911">
        <w:t>)</w:t>
      </w:r>
      <w:r w:rsidRPr="0057147B">
        <w:t>.</w:t>
      </w:r>
    </w:p>
    <w:p w14:paraId="35DC817A" w14:textId="77777777" w:rsidR="00EB0A45" w:rsidRDefault="00EB0A45" w:rsidP="003B72FE">
      <w:pPr>
        <w:pStyle w:val="ScheduleL3"/>
      </w:pPr>
      <w:bookmarkStart w:id="117" w:name="_Toc167979430"/>
      <w:r>
        <w:t>Repetition</w:t>
      </w:r>
      <w:bookmarkEnd w:id="117"/>
    </w:p>
    <w:p w14:paraId="58EC6F4B" w14:textId="72181BE0" w:rsidR="00EB0A45" w:rsidRDefault="00EB0A45" w:rsidP="00EB0A45">
      <w:pPr>
        <w:spacing w:after="200"/>
        <w:ind w:left="680"/>
      </w:pPr>
      <w:r w:rsidRPr="00C11D96">
        <w:t xml:space="preserve">Unless expressly stated otherwise, each representation </w:t>
      </w:r>
      <w:r>
        <w:t xml:space="preserve">and warranty </w:t>
      </w:r>
      <w:r w:rsidRPr="00C11D96">
        <w:t xml:space="preserve">given by </w:t>
      </w:r>
      <w:r w:rsidR="00101593">
        <w:t>Project Operator</w:t>
      </w:r>
      <w:r w:rsidRPr="00C11D96">
        <w:t xml:space="preserve"> </w:t>
      </w:r>
      <w:r>
        <w:t xml:space="preserve">and Security Trustee </w:t>
      </w:r>
      <w:r w:rsidRPr="00C11D96">
        <w:t xml:space="preserve">is deemed to be given on the </w:t>
      </w:r>
      <w:r>
        <w:t xml:space="preserve">date on which the last party signs this deed and </w:t>
      </w:r>
      <w:r w:rsidRPr="00C11D96">
        <w:t>repeated on each day thereafter</w:t>
      </w:r>
      <w:r>
        <w:t xml:space="preserve"> until it is terminated with references to the facts and circumstances then subsisting</w:t>
      </w:r>
      <w:r w:rsidRPr="00C11D96">
        <w:t>.</w:t>
      </w:r>
    </w:p>
    <w:p w14:paraId="677A7238" w14:textId="77777777" w:rsidR="00A441C5" w:rsidRPr="00140EB7" w:rsidRDefault="00A441C5" w:rsidP="00A441C5">
      <w:pPr>
        <w:pStyle w:val="ScheduleL2"/>
      </w:pPr>
      <w:bookmarkStart w:id="118" w:name="_Ref475115920"/>
      <w:bookmarkStart w:id="119" w:name="_Toc154062665"/>
      <w:bookmarkStart w:id="120" w:name="_Toc167979431"/>
      <w:r w:rsidRPr="00140EB7">
        <w:t>Consents and undertakings</w:t>
      </w:r>
      <w:bookmarkEnd w:id="118"/>
      <w:bookmarkEnd w:id="119"/>
      <w:bookmarkEnd w:id="120"/>
    </w:p>
    <w:p w14:paraId="5F7CCA6C" w14:textId="21F26573" w:rsidR="00A441C5" w:rsidRPr="00140EB7" w:rsidRDefault="00A441C5" w:rsidP="00A441C5">
      <w:pPr>
        <w:pStyle w:val="ScheduleL3"/>
      </w:pPr>
      <w:bookmarkStart w:id="121" w:name="_Toc167979432"/>
      <w:r w:rsidRPr="00140EB7">
        <w:t xml:space="preserve">Consent by </w:t>
      </w:r>
      <w:r w:rsidR="00101593">
        <w:t>Project</w:t>
      </w:r>
      <w:r w:rsidRPr="00140EB7">
        <w:t xml:space="preserve"> Operator</w:t>
      </w:r>
      <w:bookmarkEnd w:id="121"/>
    </w:p>
    <w:p w14:paraId="516E89A5" w14:textId="40C7DEB8" w:rsidR="00A441C5" w:rsidRDefault="00101593" w:rsidP="00A441C5">
      <w:pPr>
        <w:spacing w:after="200"/>
        <w:ind w:left="680"/>
      </w:pPr>
      <w:r>
        <w:t>Project Operator</w:t>
      </w:r>
      <w:r w:rsidR="00A441C5">
        <w:t>:</w:t>
      </w:r>
    </w:p>
    <w:p w14:paraId="18A354D0" w14:textId="77777777" w:rsidR="00A441C5" w:rsidRPr="00140EB7" w:rsidRDefault="00A441C5" w:rsidP="00A441C5">
      <w:pPr>
        <w:pStyle w:val="ScheduleL4"/>
      </w:pPr>
      <w:r w:rsidRPr="00140EB7">
        <w:t>consents to this Deed; and</w:t>
      </w:r>
    </w:p>
    <w:p w14:paraId="4CF9692F" w14:textId="6184143C" w:rsidR="00A441C5" w:rsidRPr="00140EB7" w:rsidRDefault="00A441C5" w:rsidP="00A441C5">
      <w:pPr>
        <w:pStyle w:val="ScheduleL4"/>
      </w:pPr>
      <w:bookmarkStart w:id="122" w:name="_Ref514331205"/>
      <w:r w:rsidRPr="00140EB7">
        <w:t xml:space="preserve">agrees to be bound by and co-operate in the implementation of this Deed.  </w:t>
      </w:r>
      <w:bookmarkEnd w:id="122"/>
    </w:p>
    <w:p w14:paraId="1744FDB4" w14:textId="77777777" w:rsidR="00A441C5" w:rsidRPr="00140EB7" w:rsidRDefault="00A441C5" w:rsidP="00A441C5">
      <w:pPr>
        <w:pStyle w:val="ScheduleL3"/>
      </w:pPr>
      <w:bookmarkStart w:id="123" w:name="_Ref482116946"/>
      <w:bookmarkStart w:id="124" w:name="_Toc167979433"/>
      <w:r w:rsidRPr="00140EB7">
        <w:t xml:space="preserve">Consent and undertakings by </w:t>
      </w:r>
      <w:bookmarkEnd w:id="123"/>
      <w:r w:rsidRPr="00140EB7">
        <w:t>the Commonwealth</w:t>
      </w:r>
      <w:bookmarkEnd w:id="124"/>
    </w:p>
    <w:p w14:paraId="4CC59CC2" w14:textId="77777777" w:rsidR="00A441C5" w:rsidRDefault="00A441C5" w:rsidP="00A441C5">
      <w:pPr>
        <w:spacing w:after="200"/>
        <w:ind w:left="680"/>
      </w:pPr>
      <w:r>
        <w:t>The Commonwealth:</w:t>
      </w:r>
    </w:p>
    <w:p w14:paraId="541BAB6C" w14:textId="6580917B" w:rsidR="00A441C5" w:rsidRPr="00140EB7" w:rsidRDefault="00EC61C5" w:rsidP="00A441C5">
      <w:pPr>
        <w:pStyle w:val="ScheduleL4"/>
      </w:pPr>
      <w:r>
        <w:t>(</w:t>
      </w:r>
      <w:r w:rsidRPr="00AD0E49">
        <w:rPr>
          <w:b/>
          <w:bCs/>
        </w:rPr>
        <w:t>consent</w:t>
      </w:r>
      <w:r>
        <w:t xml:space="preserve">) </w:t>
      </w:r>
      <w:r w:rsidR="00A441C5" w:rsidRPr="00140EB7">
        <w:t>consents to the creation of the Security</w:t>
      </w:r>
      <w:r w:rsidR="00D224EF">
        <w:t>;</w:t>
      </w:r>
    </w:p>
    <w:p w14:paraId="448C2C1F" w14:textId="03291C6B" w:rsidR="00A441C5" w:rsidRPr="00140EB7" w:rsidRDefault="00EC61C5" w:rsidP="00A441C5">
      <w:pPr>
        <w:pStyle w:val="ScheduleL4"/>
      </w:pPr>
      <w:r>
        <w:t>(</w:t>
      </w:r>
      <w:r w:rsidRPr="00AD0E49">
        <w:rPr>
          <w:b/>
          <w:bCs/>
        </w:rPr>
        <w:t>no default</w:t>
      </w:r>
      <w:r>
        <w:t xml:space="preserve">) </w:t>
      </w:r>
      <w:r w:rsidR="00A441C5" w:rsidRPr="00140EB7">
        <w:t>agrees that none of:</w:t>
      </w:r>
    </w:p>
    <w:p w14:paraId="50856B97" w14:textId="77777777" w:rsidR="00A441C5" w:rsidRPr="00140EB7" w:rsidRDefault="00A441C5" w:rsidP="00A441C5">
      <w:pPr>
        <w:pStyle w:val="ScheduleL5"/>
      </w:pPr>
      <w:r w:rsidRPr="00140EB7">
        <w:t>the creation or existence of the Security;</w:t>
      </w:r>
    </w:p>
    <w:p w14:paraId="297D60E4" w14:textId="4EB82125" w:rsidR="00A441C5" w:rsidRPr="00140EB7" w:rsidRDefault="00A441C5" w:rsidP="00A441C5">
      <w:pPr>
        <w:pStyle w:val="ScheduleL5"/>
      </w:pPr>
      <w:r w:rsidRPr="00140EB7">
        <w:t xml:space="preserve">the entry into of this Deed by </w:t>
      </w:r>
      <w:r w:rsidR="00101593">
        <w:t>Project Operator</w:t>
      </w:r>
      <w:r w:rsidRPr="00140EB7">
        <w:t>;</w:t>
      </w:r>
    </w:p>
    <w:p w14:paraId="49FAC6EC" w14:textId="08CD402E" w:rsidR="00A441C5" w:rsidRPr="00140EB7" w:rsidRDefault="00A441C5" w:rsidP="00A441C5">
      <w:pPr>
        <w:pStyle w:val="ScheduleL5"/>
      </w:pPr>
      <w:r w:rsidRPr="00140EB7">
        <w:t xml:space="preserve">the appointment of any Enforcing Party to </w:t>
      </w:r>
      <w:r w:rsidR="00101593">
        <w:t>Project Operator</w:t>
      </w:r>
      <w:r w:rsidRPr="00140EB7">
        <w:t xml:space="preserve"> or a person who has Control over </w:t>
      </w:r>
      <w:r w:rsidR="00101593">
        <w:t>Project Operator</w:t>
      </w:r>
      <w:r w:rsidRPr="00140EB7">
        <w:t xml:space="preserve"> under the Security; or</w:t>
      </w:r>
    </w:p>
    <w:p w14:paraId="34AE1923" w14:textId="08C256CA" w:rsidR="00A441C5" w:rsidRPr="00140EB7" w:rsidRDefault="00A441C5" w:rsidP="00A441C5">
      <w:pPr>
        <w:pStyle w:val="ScheduleL5"/>
      </w:pPr>
      <w:r w:rsidRPr="00140EB7">
        <w:t>the exercise by Security Trustee or any Enforcing Party of any rights, powers or remedies in connection with this Deed or the Security (in compliance with the applicable provisions of this Deed (including compliance with clause</w:t>
      </w:r>
      <w:r w:rsidR="00785DD0">
        <w:t xml:space="preserve"> </w:t>
      </w:r>
      <w:r w:rsidR="0038405D">
        <w:fldChar w:fldCharType="begin"/>
      </w:r>
      <w:r w:rsidR="0038405D">
        <w:instrText xml:space="preserve"> REF _Ref482268777 \n \h </w:instrText>
      </w:r>
      <w:r w:rsidR="0038405D">
        <w:fldChar w:fldCharType="separate"/>
      </w:r>
      <w:r w:rsidR="003835E0">
        <w:t>5</w:t>
      </w:r>
      <w:r w:rsidR="0038405D">
        <w:fldChar w:fldCharType="end"/>
      </w:r>
      <w:r w:rsidRPr="00140EB7">
        <w:t xml:space="preserve"> (</w:t>
      </w:r>
      <w:r w:rsidRPr="00140EB7">
        <w:fldChar w:fldCharType="begin"/>
      </w:r>
      <w:r w:rsidRPr="00140EB7">
        <w:instrText xml:space="preserve">  REF _Ref514334815 \h </w:instrText>
      </w:r>
      <w:r w:rsidRPr="00140EB7">
        <w:fldChar w:fldCharType="separate"/>
      </w:r>
      <w:r w:rsidR="003835E0" w:rsidRPr="00140EB7">
        <w:t xml:space="preserve">Transfer </w:t>
      </w:r>
      <w:r w:rsidR="003835E0" w:rsidRPr="00140EB7">
        <w:lastRenderedPageBreak/>
        <w:t>following enforcement</w:t>
      </w:r>
      <w:r w:rsidRPr="00140EB7">
        <w:fldChar w:fldCharType="end"/>
      </w:r>
      <w:r w:rsidRPr="00140EB7">
        <w:t xml:space="preserve">) in effecting a sale of an ownership interest in a person who has Control over </w:t>
      </w:r>
      <w:r w:rsidR="00101593">
        <w:t>Project Operator</w:t>
      </w:r>
      <w:r w:rsidRPr="00140EB7">
        <w:t xml:space="preserve">)), </w:t>
      </w:r>
    </w:p>
    <w:p w14:paraId="16071F8C" w14:textId="77777777" w:rsidR="00A441C5" w:rsidRDefault="00A441C5" w:rsidP="00A441C5">
      <w:pPr>
        <w:ind w:left="1360"/>
      </w:pPr>
      <w:r w:rsidRPr="00E24A34">
        <w:t>wil</w:t>
      </w:r>
      <w:r>
        <w:t>l,</w:t>
      </w:r>
      <w:r w:rsidRPr="00E24A34">
        <w:t xml:space="preserve"> of itself</w:t>
      </w:r>
      <w:r>
        <w:t>:</w:t>
      </w:r>
      <w:r w:rsidRPr="00E24A34">
        <w:t xml:space="preserve"> </w:t>
      </w:r>
    </w:p>
    <w:p w14:paraId="2A51EA72" w14:textId="77777777" w:rsidR="00A441C5" w:rsidRPr="00140EB7" w:rsidRDefault="00A441C5" w:rsidP="00A441C5">
      <w:pPr>
        <w:pStyle w:val="ScheduleL5"/>
      </w:pPr>
      <w:r w:rsidRPr="00140EB7">
        <w:t xml:space="preserve">contravene or constitute a default or breach of the CISA; or </w:t>
      </w:r>
    </w:p>
    <w:p w14:paraId="239BCDD0" w14:textId="46BBE218" w:rsidR="00A441C5" w:rsidRPr="00140EB7" w:rsidRDefault="00A441C5" w:rsidP="00A441C5">
      <w:pPr>
        <w:pStyle w:val="ScheduleL5"/>
      </w:pPr>
      <w:r w:rsidRPr="00140EB7">
        <w:t>entitle the Commonwealth to exercise any rights, powers or remedies to terminate the CISA</w:t>
      </w:r>
      <w:r w:rsidR="00D224EF">
        <w:t>;</w:t>
      </w:r>
      <w:r w:rsidRPr="00140EB7">
        <w:t xml:space="preserve"> </w:t>
      </w:r>
    </w:p>
    <w:p w14:paraId="2B337975" w14:textId="121F14EC" w:rsidR="00A441C5" w:rsidRPr="00140EB7" w:rsidRDefault="00A441C5" w:rsidP="00A441C5">
      <w:pPr>
        <w:pStyle w:val="ScheduleL4"/>
      </w:pPr>
      <w:r w:rsidRPr="00140EB7">
        <w:t>(</w:t>
      </w:r>
      <w:r w:rsidRPr="00AD0E49">
        <w:rPr>
          <w:b/>
          <w:bCs/>
        </w:rPr>
        <w:t>enforcement</w:t>
      </w:r>
      <w:r w:rsidRPr="00140EB7">
        <w:t xml:space="preserve">) agrees that an Enforcing Party may, but need not, exercise all or any of the rights, powers and remedies, and perform all or any of the obligations of </w:t>
      </w:r>
      <w:r w:rsidR="00101593">
        <w:t>Project Operator</w:t>
      </w:r>
      <w:r w:rsidRPr="00140EB7">
        <w:t xml:space="preserve">, in connection with the CISA, as if it were </w:t>
      </w:r>
      <w:r w:rsidR="00101593">
        <w:t>Project Operator</w:t>
      </w:r>
      <w:r w:rsidRPr="00140EB7">
        <w:t xml:space="preserve"> to the exclusion of </w:t>
      </w:r>
      <w:r w:rsidR="00101593">
        <w:t>Project Operator</w:t>
      </w:r>
      <w:r w:rsidR="00D224EF">
        <w:t>; and</w:t>
      </w:r>
    </w:p>
    <w:p w14:paraId="70C74F9F" w14:textId="77777777" w:rsidR="00A441C5" w:rsidRPr="00140EB7" w:rsidRDefault="00A441C5" w:rsidP="00A441C5">
      <w:pPr>
        <w:pStyle w:val="ScheduleL4"/>
      </w:pPr>
      <w:r w:rsidRPr="00140EB7">
        <w:t>(</w:t>
      </w:r>
      <w:r w:rsidRPr="00AD0E49">
        <w:rPr>
          <w:b/>
          <w:bCs/>
        </w:rPr>
        <w:t>no assumption</w:t>
      </w:r>
      <w:r w:rsidRPr="00140EB7">
        <w:t>) agrees that an Enforcing Party will not be liable nor have any obligations, and will not be taken to have assumed any liability or obligations, in connection with the CISA as a result of the entry into of the Security or this Deed or the exercise of any rights, powers or remedies by an Enforcing Party in connection with the Security or this Deed.  However, this does not:</w:t>
      </w:r>
    </w:p>
    <w:p w14:paraId="294689F6" w14:textId="1E7D2BCD" w:rsidR="00A441C5" w:rsidRPr="00140EB7" w:rsidRDefault="00A441C5" w:rsidP="00A441C5">
      <w:pPr>
        <w:pStyle w:val="ScheduleL5"/>
      </w:pPr>
      <w:r w:rsidRPr="00140EB7">
        <w:t xml:space="preserve">apply to any obligation of </w:t>
      </w:r>
      <w:r w:rsidR="00101593">
        <w:t>Project Operator</w:t>
      </w:r>
      <w:r w:rsidRPr="00140EB7">
        <w:t xml:space="preserve"> under the CISA expressly assumed by Security Trustee by written notice to the Commonwealth (with a copy to </w:t>
      </w:r>
      <w:r w:rsidR="00101593">
        <w:t>Project Operator</w:t>
      </w:r>
      <w:r w:rsidRPr="00140EB7">
        <w:t>); or</w:t>
      </w:r>
    </w:p>
    <w:p w14:paraId="12277E4F" w14:textId="5D4E7660" w:rsidR="00A441C5" w:rsidRPr="00140EB7" w:rsidRDefault="00A441C5" w:rsidP="00A441C5">
      <w:pPr>
        <w:pStyle w:val="ScheduleL5"/>
      </w:pPr>
      <w:r w:rsidRPr="00140EB7">
        <w:t xml:space="preserve">affect any liability or obligation of </w:t>
      </w:r>
      <w:r w:rsidR="00101593">
        <w:t>Project Operator</w:t>
      </w:r>
      <w:r w:rsidRPr="00140EB7">
        <w:t xml:space="preserve"> for acts and omissions of an Enforcing Party where the Enforcing Party is acting as the agent of </w:t>
      </w:r>
      <w:r w:rsidR="00101593">
        <w:t>Project Operator</w:t>
      </w:r>
      <w:r w:rsidRPr="00140EB7">
        <w:t>.</w:t>
      </w:r>
    </w:p>
    <w:p w14:paraId="10254B4F" w14:textId="77777777" w:rsidR="00A441C5" w:rsidRPr="00140EB7" w:rsidRDefault="00A441C5" w:rsidP="00A441C5">
      <w:pPr>
        <w:pStyle w:val="ScheduleL3"/>
      </w:pPr>
      <w:bookmarkStart w:id="125" w:name="_Toc167979434"/>
      <w:r w:rsidRPr="00140EB7">
        <w:t>Notification by Security Trustee</w:t>
      </w:r>
      <w:bookmarkEnd w:id="125"/>
    </w:p>
    <w:p w14:paraId="01C6C86E" w14:textId="26201F36" w:rsidR="00A441C5" w:rsidRDefault="00A441C5" w:rsidP="00A441C5">
      <w:pPr>
        <w:spacing w:after="200"/>
        <w:ind w:left="680"/>
      </w:pPr>
      <w:bookmarkStart w:id="126" w:name="_9kMH7O6ZWu5998GOkOfwC14LwkIKK7t"/>
      <w:r>
        <w:t>Security Trustee</w:t>
      </w:r>
      <w:bookmarkEnd w:id="126"/>
      <w:r>
        <w:t xml:space="preserve"> must notify </w:t>
      </w:r>
      <w:r>
        <w:rPr>
          <w:bCs/>
        </w:rPr>
        <w:t>the Commonwealth</w:t>
      </w:r>
      <w:r>
        <w:t xml:space="preserve"> of:</w:t>
      </w:r>
    </w:p>
    <w:p w14:paraId="4203D650" w14:textId="7B8DFDB6" w:rsidR="00A441C5" w:rsidRPr="00140EB7" w:rsidRDefault="00A441C5" w:rsidP="00A441C5">
      <w:pPr>
        <w:pStyle w:val="ScheduleL4"/>
      </w:pPr>
      <w:r w:rsidRPr="00140EB7">
        <w:t>any Event of Default as soon as it becomes aware of the same (together with details of that Event of Default</w:t>
      </w:r>
      <w:r w:rsidR="00D224EF">
        <w:t>)</w:t>
      </w:r>
      <w:r w:rsidRPr="00140EB7">
        <w:t>; and</w:t>
      </w:r>
    </w:p>
    <w:p w14:paraId="2841974E" w14:textId="77777777" w:rsidR="00A441C5" w:rsidRPr="00140EB7" w:rsidRDefault="00A441C5" w:rsidP="00A441C5">
      <w:pPr>
        <w:pStyle w:val="ScheduleL4"/>
      </w:pPr>
      <w:r w:rsidRPr="00140EB7">
        <w:t xml:space="preserve">any intention to exercise its rights under the Security to take enforcement action or appoint an Enforcing Party to do so. </w:t>
      </w:r>
    </w:p>
    <w:p w14:paraId="77564674" w14:textId="77777777" w:rsidR="00A441C5" w:rsidRPr="00140EB7" w:rsidRDefault="00A441C5" w:rsidP="00A441C5">
      <w:pPr>
        <w:pStyle w:val="ScheduleL2"/>
      </w:pPr>
      <w:bookmarkStart w:id="127" w:name="_Toc223964096"/>
      <w:bookmarkStart w:id="128" w:name="_Ref108443842"/>
      <w:bookmarkStart w:id="129" w:name="_Toc154062666"/>
      <w:bookmarkStart w:id="130" w:name="_Toc167979435"/>
      <w:bookmarkStart w:id="131" w:name="_Ref269811818"/>
      <w:bookmarkStart w:id="132" w:name="_Ref269813077"/>
      <w:bookmarkStart w:id="133" w:name="_Ref269814437"/>
      <w:bookmarkStart w:id="134" w:name="_Ref475721282"/>
      <w:bookmarkStart w:id="135" w:name="_Ref482187016"/>
      <w:bookmarkStart w:id="136" w:name="_Ref482187053"/>
      <w:bookmarkStart w:id="137" w:name="_Ref482187071"/>
      <w:bookmarkStart w:id="138" w:name="_Ref482190539"/>
      <w:bookmarkStart w:id="139" w:name="_Ref514332357"/>
      <w:bookmarkStart w:id="140" w:name="_Ref515009892"/>
      <w:bookmarkEnd w:id="127"/>
      <w:r w:rsidRPr="00140EB7">
        <w:t>Termination Events – cure and termination</w:t>
      </w:r>
      <w:bookmarkEnd w:id="128"/>
      <w:bookmarkEnd w:id="129"/>
      <w:bookmarkEnd w:id="130"/>
      <w:r w:rsidRPr="00140EB7">
        <w:t xml:space="preserve"> </w:t>
      </w:r>
      <w:bookmarkEnd w:id="131"/>
      <w:bookmarkEnd w:id="132"/>
      <w:bookmarkEnd w:id="133"/>
      <w:bookmarkEnd w:id="134"/>
      <w:bookmarkEnd w:id="135"/>
      <w:bookmarkEnd w:id="136"/>
      <w:bookmarkEnd w:id="137"/>
      <w:bookmarkEnd w:id="138"/>
      <w:bookmarkEnd w:id="139"/>
      <w:bookmarkEnd w:id="140"/>
    </w:p>
    <w:p w14:paraId="43D9B60B" w14:textId="77777777" w:rsidR="00A441C5" w:rsidRPr="00140EB7" w:rsidRDefault="00A441C5" w:rsidP="00A441C5">
      <w:pPr>
        <w:pStyle w:val="ScheduleL3"/>
      </w:pPr>
      <w:bookmarkStart w:id="141" w:name="_Ref475874975"/>
      <w:bookmarkStart w:id="142" w:name="_Toc167979436"/>
      <w:r w:rsidRPr="00140EB7">
        <w:t>Termination Event Notices to Security Trustee</w:t>
      </w:r>
      <w:bookmarkEnd w:id="141"/>
      <w:bookmarkEnd w:id="142"/>
    </w:p>
    <w:p w14:paraId="12299F09" w14:textId="77777777" w:rsidR="00A441C5" w:rsidRDefault="00A441C5" w:rsidP="00A441C5">
      <w:pPr>
        <w:spacing w:after="200"/>
        <w:ind w:left="680"/>
      </w:pPr>
      <w:r>
        <w:t xml:space="preserve">If a Termination Event occurs, </w:t>
      </w:r>
      <w:r>
        <w:rPr>
          <w:bCs/>
        </w:rPr>
        <w:t>the Commonwealth</w:t>
      </w:r>
      <w:r>
        <w:t xml:space="preserve"> agrees to:</w:t>
      </w:r>
    </w:p>
    <w:p w14:paraId="61C6EA58" w14:textId="089A5D63" w:rsidR="00A441C5" w:rsidRPr="00140EB7" w:rsidRDefault="00A441C5" w:rsidP="00A441C5">
      <w:pPr>
        <w:pStyle w:val="ScheduleL4"/>
      </w:pPr>
      <w:bookmarkStart w:id="143" w:name="_Ref482268075"/>
      <w:bookmarkStart w:id="144" w:name="_Ref487025566"/>
      <w:r w:rsidRPr="00140EB7">
        <w:t xml:space="preserve">give Security Trustee a copy of any Termination Event Notice and all other documents issued by the Commonwealth to </w:t>
      </w:r>
      <w:r w:rsidR="00101593">
        <w:t>Project Operator</w:t>
      </w:r>
      <w:r w:rsidRPr="00140EB7">
        <w:t xml:space="preserve"> in connection with the Termination Event at or about the same time as the notice is given to </w:t>
      </w:r>
      <w:r w:rsidR="00101593">
        <w:t>Project Operator</w:t>
      </w:r>
      <w:r w:rsidRPr="00140EB7">
        <w:t>; and</w:t>
      </w:r>
      <w:bookmarkEnd w:id="143"/>
      <w:bookmarkEnd w:id="144"/>
    </w:p>
    <w:p w14:paraId="27191626" w14:textId="239AE3D7" w:rsidR="00A441C5" w:rsidRPr="00140EB7" w:rsidRDefault="00A441C5" w:rsidP="00A441C5">
      <w:pPr>
        <w:pStyle w:val="ScheduleL4"/>
      </w:pPr>
      <w:r w:rsidRPr="00140EB7">
        <w:t xml:space="preserve">give the Enforcing Party copies of any information issued by the Commonwealth to </w:t>
      </w:r>
      <w:r w:rsidR="00101593">
        <w:t>Project Operator</w:t>
      </w:r>
      <w:r w:rsidRPr="00140EB7">
        <w:t xml:space="preserve"> under the CISA in connection with a Termination Event. </w:t>
      </w:r>
    </w:p>
    <w:p w14:paraId="08738407" w14:textId="77777777" w:rsidR="00A441C5" w:rsidRPr="00140EB7" w:rsidRDefault="00A441C5" w:rsidP="00A441C5">
      <w:pPr>
        <w:pStyle w:val="ScheduleL3"/>
      </w:pPr>
      <w:bookmarkStart w:id="145" w:name="_Ref108440358"/>
      <w:bookmarkStart w:id="146" w:name="_Toc167979437"/>
      <w:r w:rsidRPr="00140EB7">
        <w:t>Cure rights</w:t>
      </w:r>
      <w:bookmarkEnd w:id="145"/>
      <w:bookmarkEnd w:id="146"/>
    </w:p>
    <w:p w14:paraId="529CBA50" w14:textId="77777777" w:rsidR="00A441C5" w:rsidRPr="00140EB7" w:rsidRDefault="00A441C5" w:rsidP="00A441C5">
      <w:pPr>
        <w:pStyle w:val="ScheduleL4"/>
      </w:pPr>
      <w:bookmarkStart w:id="147" w:name="_Ref222821184"/>
      <w:r w:rsidRPr="00140EB7">
        <w:t>The parties agree that Security Trustee, or any other Enforcing Party, may but need not, take steps to cure, or procure the cure of, a Termination Event</w:t>
      </w:r>
      <w:bookmarkEnd w:id="147"/>
      <w:r w:rsidRPr="00140EB7">
        <w:t xml:space="preserve"> </w:t>
      </w:r>
      <w:bookmarkStart w:id="148" w:name="_Hlk72259750"/>
      <w:r w:rsidRPr="00140EB7">
        <w:t>or (where relevant) prevent the occurrence of a Termination Event</w:t>
      </w:r>
      <w:bookmarkEnd w:id="148"/>
      <w:r w:rsidRPr="00140EB7">
        <w:t>.</w:t>
      </w:r>
    </w:p>
    <w:p w14:paraId="61A46AA0" w14:textId="77777777" w:rsidR="00A441C5" w:rsidRPr="00140EB7" w:rsidRDefault="00A441C5" w:rsidP="00A441C5">
      <w:pPr>
        <w:pStyle w:val="ScheduleL4"/>
      </w:pPr>
      <w:r w:rsidRPr="00140EB7">
        <w:t>The Commonwealth agrees that a Termination Event no longer exists under or for the purposes of the CISA after:</w:t>
      </w:r>
    </w:p>
    <w:p w14:paraId="7B9B549D" w14:textId="77777777" w:rsidR="00A441C5" w:rsidRPr="00140EB7" w:rsidRDefault="00A441C5" w:rsidP="00A441C5">
      <w:pPr>
        <w:pStyle w:val="ScheduleL5"/>
      </w:pPr>
      <w:r w:rsidRPr="00140EB7">
        <w:t xml:space="preserve">it is cured or procured to be cured by Security Trustee or any other Enforcing Party; or </w:t>
      </w:r>
    </w:p>
    <w:p w14:paraId="1109F8BC" w14:textId="2D33EE52" w:rsidR="00A441C5" w:rsidRPr="00140EB7" w:rsidRDefault="00A441C5" w:rsidP="00A441C5">
      <w:pPr>
        <w:pStyle w:val="ScheduleL5"/>
      </w:pPr>
      <w:r w:rsidRPr="00140EB7">
        <w:t xml:space="preserve">it is taken to be cured in accordance with clause </w:t>
      </w:r>
      <w:r w:rsidRPr="00140EB7">
        <w:fldChar w:fldCharType="begin"/>
      </w:r>
      <w:r w:rsidRPr="00140EB7">
        <w:instrText xml:space="preserve"> REF _Ref112061210 \r \h </w:instrText>
      </w:r>
      <w:r w:rsidRPr="00140EB7">
        <w:fldChar w:fldCharType="separate"/>
      </w:r>
      <w:r w:rsidR="003835E0">
        <w:t>4.6</w:t>
      </w:r>
      <w:r w:rsidRPr="00140EB7">
        <w:fldChar w:fldCharType="end"/>
      </w:r>
      <w:r w:rsidRPr="00140EB7">
        <w:t xml:space="preserve"> (</w:t>
      </w:r>
      <w:r w:rsidR="00A93657">
        <w:t>“</w:t>
      </w:r>
      <w:r w:rsidRPr="00140EB7">
        <w:fldChar w:fldCharType="begin"/>
      </w:r>
      <w:r w:rsidRPr="00140EB7">
        <w:instrText xml:space="preserve"> REF _Ref112061210 \h </w:instrText>
      </w:r>
      <w:r w:rsidRPr="00140EB7">
        <w:fldChar w:fldCharType="separate"/>
      </w:r>
      <w:r w:rsidR="003835E0" w:rsidRPr="00140EB7">
        <w:t>Deemed cure</w:t>
      </w:r>
      <w:r w:rsidRPr="00140EB7">
        <w:fldChar w:fldCharType="end"/>
      </w:r>
      <w:r w:rsidR="00A93657">
        <w:t>”</w:t>
      </w:r>
      <w:r w:rsidRPr="00140EB7">
        <w:t>)</w:t>
      </w:r>
      <w:r w:rsidR="00A93657">
        <w:t xml:space="preserve"> of this Deed</w:t>
      </w:r>
      <w:r w:rsidRPr="00140EB7">
        <w:t>.</w:t>
      </w:r>
    </w:p>
    <w:p w14:paraId="4697F4C7" w14:textId="77777777" w:rsidR="00A441C5" w:rsidRPr="00140EB7" w:rsidRDefault="00A441C5" w:rsidP="00A441C5">
      <w:pPr>
        <w:pStyle w:val="ScheduleL3"/>
      </w:pPr>
      <w:bookmarkStart w:id="149" w:name="_Ref475709116"/>
      <w:bookmarkStart w:id="150" w:name="_Ref514331792"/>
      <w:bookmarkStart w:id="151" w:name="_Ref514331887"/>
      <w:bookmarkStart w:id="152" w:name="_Toc167979438"/>
      <w:r w:rsidRPr="00140EB7">
        <w:lastRenderedPageBreak/>
        <w:t>Restriction on Termination</w:t>
      </w:r>
      <w:bookmarkEnd w:id="149"/>
      <w:bookmarkEnd w:id="150"/>
      <w:bookmarkEnd w:id="151"/>
      <w:bookmarkEnd w:id="152"/>
    </w:p>
    <w:p w14:paraId="4E963DC6" w14:textId="77777777" w:rsidR="00A441C5" w:rsidRPr="00140EB7" w:rsidRDefault="00A441C5" w:rsidP="00A441C5">
      <w:pPr>
        <w:pStyle w:val="ScheduleL4"/>
      </w:pPr>
      <w:r w:rsidRPr="00140EB7">
        <w:t>The Commonwealth agrees that despite anything in the CISA and any rights, powers or remedies it may otherwise have (including at Law), it can and will only:</w:t>
      </w:r>
    </w:p>
    <w:p w14:paraId="74CCB9B5" w14:textId="77777777" w:rsidR="00A441C5" w:rsidRPr="00140EB7" w:rsidRDefault="00A441C5" w:rsidP="00A441C5">
      <w:pPr>
        <w:pStyle w:val="ScheduleL5"/>
      </w:pPr>
      <w:r w:rsidRPr="00140EB7">
        <w:t xml:space="preserve">Terminate; or </w:t>
      </w:r>
    </w:p>
    <w:p w14:paraId="6CFD3A5B" w14:textId="77777777" w:rsidR="00A441C5" w:rsidRPr="00140EB7" w:rsidRDefault="00A441C5" w:rsidP="00A441C5">
      <w:pPr>
        <w:pStyle w:val="ScheduleL5"/>
      </w:pPr>
      <w:bookmarkStart w:id="153" w:name="_Hlk94861312"/>
      <w:r w:rsidRPr="00140EB7">
        <w:t>give any notice which would (or with the expiration of time would) Terminate</w:t>
      </w:r>
      <w:bookmarkEnd w:id="153"/>
      <w:r w:rsidRPr="00140EB7">
        <w:t>,</w:t>
      </w:r>
    </w:p>
    <w:p w14:paraId="49B49A96" w14:textId="55613178" w:rsidR="00A441C5" w:rsidRPr="00140EB7" w:rsidRDefault="00A441C5" w:rsidP="00A441C5">
      <w:pPr>
        <w:ind w:left="1360"/>
      </w:pPr>
      <w:bookmarkStart w:id="154" w:name="_Toc108358797"/>
      <w:bookmarkStart w:id="155" w:name="_Toc108442881"/>
      <w:bookmarkStart w:id="156" w:name="_Toc108443925"/>
      <w:bookmarkStart w:id="157" w:name="_Toc108444301"/>
      <w:bookmarkStart w:id="158" w:name="_Toc108447949"/>
      <w:bookmarkStart w:id="159" w:name="_Toc108520004"/>
      <w:r w:rsidRPr="00140EB7">
        <w:t xml:space="preserve">the CISA only in reliance on a Termination Event and only as expressly permitted by clause </w:t>
      </w:r>
      <w:r w:rsidRPr="00140EB7">
        <w:fldChar w:fldCharType="begin"/>
      </w:r>
      <w:r w:rsidRPr="00140EB7">
        <w:instrText xml:space="preserve"> REF _Ref112061078 \r \h </w:instrText>
      </w:r>
      <w:r w:rsidRPr="00140EB7">
        <w:fldChar w:fldCharType="separate"/>
      </w:r>
      <w:r w:rsidR="003835E0">
        <w:t>4.4</w:t>
      </w:r>
      <w:r w:rsidRPr="00140EB7">
        <w:fldChar w:fldCharType="end"/>
      </w:r>
      <w:r w:rsidRPr="00140EB7">
        <w:t xml:space="preserve"> (</w:t>
      </w:r>
      <w:r w:rsidR="00A93657">
        <w:t>“</w:t>
      </w:r>
      <w:r w:rsidRPr="00140EB7">
        <w:fldChar w:fldCharType="begin"/>
      </w:r>
      <w:r w:rsidRPr="00140EB7">
        <w:instrText xml:space="preserve"> REF _Ref112061078 \h </w:instrText>
      </w:r>
      <w:r w:rsidRPr="00140EB7">
        <w:fldChar w:fldCharType="separate"/>
      </w:r>
      <w:r w:rsidR="003835E0" w:rsidRPr="00140EB7">
        <w:t>Termination</w:t>
      </w:r>
      <w:r w:rsidRPr="00140EB7">
        <w:fldChar w:fldCharType="end"/>
      </w:r>
      <w:r w:rsidR="00A93657">
        <w:t>”</w:t>
      </w:r>
      <w:r w:rsidRPr="00140EB7">
        <w:t>)</w:t>
      </w:r>
      <w:r w:rsidR="00A93657">
        <w:t xml:space="preserve"> of this Deed</w:t>
      </w:r>
      <w:r w:rsidRPr="00140EB7">
        <w:t>.</w:t>
      </w:r>
      <w:bookmarkEnd w:id="154"/>
      <w:bookmarkEnd w:id="155"/>
      <w:bookmarkEnd w:id="156"/>
      <w:bookmarkEnd w:id="157"/>
      <w:bookmarkEnd w:id="158"/>
      <w:bookmarkEnd w:id="159"/>
    </w:p>
    <w:p w14:paraId="309B4B21" w14:textId="613D7B93" w:rsidR="00A441C5" w:rsidRPr="00140EB7" w:rsidRDefault="00A441C5" w:rsidP="00A441C5">
      <w:pPr>
        <w:pStyle w:val="ScheduleL4"/>
      </w:pPr>
      <w:bookmarkStart w:id="160" w:name="_Ref108440654"/>
      <w:r w:rsidRPr="00140EB7">
        <w:t xml:space="preserve">Any actual or purported Termination of the CISA in breach of this clause </w:t>
      </w:r>
      <w:r w:rsidRPr="00140EB7">
        <w:fldChar w:fldCharType="begin"/>
      </w:r>
      <w:r w:rsidRPr="00140EB7">
        <w:instrText xml:space="preserve"> REF _Ref475709116 \r \h </w:instrText>
      </w:r>
      <w:r w:rsidRPr="00140EB7">
        <w:fldChar w:fldCharType="separate"/>
      </w:r>
      <w:r w:rsidR="003835E0">
        <w:t>4.3</w:t>
      </w:r>
      <w:r w:rsidRPr="00140EB7">
        <w:fldChar w:fldCharType="end"/>
      </w:r>
      <w:r w:rsidRPr="00140EB7">
        <w:t xml:space="preserve"> is ineffective.</w:t>
      </w:r>
      <w:bookmarkEnd w:id="160"/>
      <w:r w:rsidRPr="00140EB7">
        <w:t xml:space="preserve"> </w:t>
      </w:r>
    </w:p>
    <w:p w14:paraId="509DF446" w14:textId="7ECAA804" w:rsidR="00A441C5" w:rsidRPr="00140EB7" w:rsidRDefault="00A441C5" w:rsidP="00A441C5">
      <w:pPr>
        <w:pStyle w:val="ScheduleL4"/>
      </w:pPr>
      <w:r w:rsidRPr="00140EB7">
        <w:t xml:space="preserve">Clause </w:t>
      </w:r>
      <w:r w:rsidRPr="00140EB7">
        <w:fldChar w:fldCharType="begin"/>
      </w:r>
      <w:r w:rsidRPr="00140EB7">
        <w:instrText xml:space="preserve"> REF _Ref108440358 \r \h </w:instrText>
      </w:r>
      <w:r w:rsidRPr="00140EB7">
        <w:fldChar w:fldCharType="separate"/>
      </w:r>
      <w:r w:rsidR="003835E0">
        <w:t>4.2</w:t>
      </w:r>
      <w:r w:rsidRPr="00140EB7">
        <w:fldChar w:fldCharType="end"/>
      </w:r>
      <w:r w:rsidRPr="00140EB7">
        <w:t xml:space="preserve"> (</w:t>
      </w:r>
      <w:r w:rsidR="00A93657">
        <w:t>“</w:t>
      </w:r>
      <w:r w:rsidRPr="00140EB7">
        <w:fldChar w:fldCharType="begin"/>
      </w:r>
      <w:r w:rsidRPr="00140EB7">
        <w:instrText xml:space="preserve"> REF _Ref108440358 \h </w:instrText>
      </w:r>
      <w:r w:rsidRPr="00140EB7">
        <w:fldChar w:fldCharType="separate"/>
      </w:r>
      <w:r w:rsidR="003835E0" w:rsidRPr="00140EB7">
        <w:t>Cure rights</w:t>
      </w:r>
      <w:r w:rsidRPr="00140EB7">
        <w:fldChar w:fldCharType="end"/>
      </w:r>
      <w:r w:rsidR="00A93657">
        <w:t>”</w:t>
      </w:r>
      <w:r w:rsidRPr="00140EB7">
        <w:t>)</w:t>
      </w:r>
      <w:r w:rsidR="00A93657">
        <w:t xml:space="preserve"> of this </w:t>
      </w:r>
      <w:r w:rsidR="00A93657" w:rsidRPr="00AD0E49">
        <w:t>Deed</w:t>
      </w:r>
      <w:r w:rsidRPr="00AD0E49">
        <w:t xml:space="preserve"> and the rest of this clause </w:t>
      </w:r>
      <w:r w:rsidRPr="00AD0E49">
        <w:fldChar w:fldCharType="begin"/>
      </w:r>
      <w:r w:rsidRPr="00AD0E49">
        <w:instrText xml:space="preserve"> REF _Ref475709116 \r \h </w:instrText>
      </w:r>
      <w:r w:rsidR="00AD0E49">
        <w:instrText xml:space="preserve"> \* MERGEFORMAT </w:instrText>
      </w:r>
      <w:r w:rsidRPr="00AD0E49">
        <w:fldChar w:fldCharType="separate"/>
      </w:r>
      <w:r w:rsidR="003835E0" w:rsidRPr="00AD0E49">
        <w:t>4.3</w:t>
      </w:r>
      <w:r w:rsidRPr="00AD0E49">
        <w:fldChar w:fldCharType="end"/>
      </w:r>
      <w:r w:rsidRPr="00AD0E49">
        <w:t xml:space="preserve"> do not apply to any Termination or notice in respect of clause</w:t>
      </w:r>
      <w:r w:rsidR="00DC3A40" w:rsidRPr="00AD0E49">
        <w:t xml:space="preserve"> [2</w:t>
      </w:r>
      <w:r w:rsidR="00EC28C1" w:rsidRPr="00AD0E49">
        <w:t>2</w:t>
      </w:r>
      <w:r w:rsidR="00DC3A40" w:rsidRPr="00AD0E49">
        <w:t>.1] (</w:t>
      </w:r>
      <w:r w:rsidR="00A93657" w:rsidRPr="00AD0E49">
        <w:t>“</w:t>
      </w:r>
      <w:r w:rsidR="00DC3A40" w:rsidRPr="00AD0E49">
        <w:t>Automatic Termination</w:t>
      </w:r>
      <w:r w:rsidR="00A93657" w:rsidRPr="00AD0E49">
        <w:t>”</w:t>
      </w:r>
      <w:r w:rsidR="00DC3A40" w:rsidRPr="00AD0E49">
        <w:t>) or [2</w:t>
      </w:r>
      <w:r w:rsidR="00EC28C1" w:rsidRPr="00AD0E49">
        <w:t>2</w:t>
      </w:r>
      <w:r w:rsidR="00DC3A40" w:rsidRPr="00AD0E49">
        <w:t>.4]</w:t>
      </w:r>
      <w:r w:rsidRPr="00140EB7">
        <w:t xml:space="preserve"> (</w:t>
      </w:r>
      <w:r w:rsidR="00A93657">
        <w:t>“</w:t>
      </w:r>
      <w:r w:rsidRPr="00140EB7">
        <w:t xml:space="preserve">Termination for </w:t>
      </w:r>
      <w:r w:rsidR="00DC3A40">
        <w:t>c</w:t>
      </w:r>
      <w:r w:rsidRPr="00140EB7">
        <w:t>onvenience by the Commonwealth</w:t>
      </w:r>
      <w:r w:rsidR="00A93657">
        <w:t>”</w:t>
      </w:r>
      <w:r w:rsidRPr="00140EB7">
        <w:t xml:space="preserve">) of the CISA.  </w:t>
      </w:r>
    </w:p>
    <w:p w14:paraId="56B0FF9D" w14:textId="6A4D7747" w:rsidR="00A441C5" w:rsidRPr="00140EB7" w:rsidRDefault="00A441C5" w:rsidP="00A441C5">
      <w:pPr>
        <w:pStyle w:val="ScheduleL3"/>
      </w:pPr>
      <w:bookmarkStart w:id="161" w:name="_Ref112061078"/>
      <w:bookmarkStart w:id="162" w:name="_Toc167979439"/>
      <w:r w:rsidRPr="00140EB7">
        <w:t>Termination</w:t>
      </w:r>
      <w:bookmarkEnd w:id="161"/>
      <w:r w:rsidR="00CF5C01">
        <w:t xml:space="preserve"> by the Commonwealth</w:t>
      </w:r>
      <w:bookmarkEnd w:id="162"/>
    </w:p>
    <w:p w14:paraId="5F4B103C" w14:textId="52C8E97F" w:rsidR="00A441C5" w:rsidRPr="003F0205" w:rsidRDefault="00A441C5" w:rsidP="00A441C5">
      <w:pPr>
        <w:spacing w:after="200"/>
        <w:ind w:left="680"/>
      </w:pPr>
      <w:r>
        <w:t xml:space="preserve">The Commonwealth </w:t>
      </w:r>
      <w:r w:rsidRPr="003F0205">
        <w:t xml:space="preserve">may </w:t>
      </w:r>
      <w:r>
        <w:t>t</w:t>
      </w:r>
      <w:r w:rsidRPr="003F0205">
        <w:t xml:space="preserve">erminate </w:t>
      </w:r>
      <w:r w:rsidR="00CF5C01">
        <w:t>this Deed</w:t>
      </w:r>
      <w:r>
        <w:t>:</w:t>
      </w:r>
      <w:r w:rsidR="00CF5C01">
        <w:t xml:space="preserve">  </w:t>
      </w:r>
    </w:p>
    <w:p w14:paraId="5DBAC4B5" w14:textId="0520FE63" w:rsidR="00A441C5" w:rsidRPr="00140EB7" w:rsidRDefault="00A441C5" w:rsidP="00A441C5">
      <w:pPr>
        <w:pStyle w:val="ScheduleL4"/>
      </w:pPr>
      <w:bookmarkStart w:id="163" w:name="_Ref487031782"/>
      <w:bookmarkStart w:id="164" w:name="_Ref514331430"/>
      <w:bookmarkStart w:id="165" w:name="_Ref514910052"/>
      <w:r w:rsidRPr="00140EB7">
        <w:t>(</w:t>
      </w:r>
      <w:r w:rsidRPr="00D64026">
        <w:rPr>
          <w:b/>
          <w:bCs/>
        </w:rPr>
        <w:t>payment default</w:t>
      </w:r>
      <w:r w:rsidRPr="00140EB7">
        <w:t xml:space="preserve">) in reliance on a Termination Event under the CISA which relates to a failure by </w:t>
      </w:r>
      <w:r w:rsidR="00101593">
        <w:t>Project Operator</w:t>
      </w:r>
      <w:r w:rsidRPr="00140EB7">
        <w:t xml:space="preserve"> to pay money due under the </w:t>
      </w:r>
      <w:bookmarkEnd w:id="163"/>
      <w:r w:rsidRPr="00140EB7">
        <w:t>CISA, if the failure has not been cured within 10 Business Days after the applicable Cure Period Start Date;</w:t>
      </w:r>
      <w:bookmarkEnd w:id="164"/>
      <w:bookmarkEnd w:id="165"/>
    </w:p>
    <w:p w14:paraId="611937B5" w14:textId="77777777" w:rsidR="00A441C5" w:rsidRPr="00140EB7" w:rsidRDefault="00A441C5" w:rsidP="00A441C5">
      <w:pPr>
        <w:pStyle w:val="ScheduleL4"/>
      </w:pPr>
      <w:r w:rsidRPr="00AD0E49">
        <w:t>(</w:t>
      </w:r>
      <w:r w:rsidRPr="00D64026">
        <w:rPr>
          <w:b/>
          <w:bCs/>
        </w:rPr>
        <w:t>insolvency or Change in Control</w:t>
      </w:r>
      <w:r w:rsidRPr="00140EB7">
        <w:t>) in reliance on a Termination Event under the CISA which is or relates to an Insolvency Event or a Change in Control:</w:t>
      </w:r>
    </w:p>
    <w:p w14:paraId="1F7B006F" w14:textId="25C20C32" w:rsidR="00A441C5" w:rsidRPr="00140EB7" w:rsidRDefault="00A441C5" w:rsidP="00A441C5">
      <w:pPr>
        <w:pStyle w:val="ScheduleL5"/>
      </w:pPr>
      <w:bookmarkStart w:id="166" w:name="_Ref522862073"/>
      <w:r w:rsidRPr="00140EB7">
        <w:t>if an Enforcing Party has not been appointed (or become a Controller) to or over:</w:t>
      </w:r>
      <w:bookmarkEnd w:id="166"/>
    </w:p>
    <w:p w14:paraId="4CCC6875" w14:textId="2849872E" w:rsidR="00A441C5" w:rsidRPr="00543CFA" w:rsidRDefault="00A441C5" w:rsidP="00A441C5">
      <w:pPr>
        <w:pStyle w:val="ScheduleL6"/>
      </w:pPr>
      <w:bookmarkStart w:id="167" w:name="_Ref487032505"/>
      <w:r w:rsidRPr="00543CFA">
        <w:t xml:space="preserve">for only a Change in Control, shares in </w:t>
      </w:r>
      <w:r w:rsidR="00101593">
        <w:t>Project Operator</w:t>
      </w:r>
      <w:r w:rsidRPr="00543CFA">
        <w:t>; or</w:t>
      </w:r>
      <w:bookmarkEnd w:id="167"/>
    </w:p>
    <w:p w14:paraId="58D02AF1" w14:textId="5F2B0E41" w:rsidR="00A441C5" w:rsidRPr="00543CFA" w:rsidRDefault="00101593" w:rsidP="00A441C5">
      <w:pPr>
        <w:pStyle w:val="ScheduleL6"/>
      </w:pPr>
      <w:r>
        <w:t>Project Operator</w:t>
      </w:r>
      <w:r w:rsidR="00A441C5" w:rsidRPr="00543CFA">
        <w:t>’s rights under the CISA,</w:t>
      </w:r>
    </w:p>
    <w:p w14:paraId="450C429B" w14:textId="77777777" w:rsidR="00A441C5" w:rsidRDefault="00A441C5" w:rsidP="00A441C5">
      <w:pPr>
        <w:spacing w:after="200"/>
        <w:ind w:left="2041"/>
      </w:pPr>
      <w:r w:rsidRPr="003F0205">
        <w:t xml:space="preserve">within </w:t>
      </w:r>
      <w:r w:rsidRPr="005925B0">
        <w:t>15</w:t>
      </w:r>
      <w:r w:rsidRPr="003F0205">
        <w:t xml:space="preserve"> Business Days </w:t>
      </w:r>
      <w:r>
        <w:t>after</w:t>
      </w:r>
      <w:r w:rsidRPr="003F0205">
        <w:t xml:space="preserve"> the applicable Cure Period Start Date;</w:t>
      </w:r>
      <w:r>
        <w:t xml:space="preserve"> and</w:t>
      </w:r>
    </w:p>
    <w:p w14:paraId="02641319" w14:textId="40B8CEA0" w:rsidR="00A441C5" w:rsidRPr="00140EB7" w:rsidRDefault="00A441C5" w:rsidP="00A441C5">
      <w:pPr>
        <w:pStyle w:val="ScheduleL5"/>
      </w:pPr>
      <w:r w:rsidRPr="00140EB7">
        <w:t xml:space="preserve">if having been so appointed, the Insolvency Event or Change in Control has not been cured within 365 days after the applicable Cure Period Start Date (or by any later date agreed to in writing by the Commonwealth </w:t>
      </w:r>
      <w:r w:rsidR="004A07B3">
        <w:t>at</w:t>
      </w:r>
      <w:r w:rsidRPr="00140EB7">
        <w:t xml:space="preserve"> its discretion);</w:t>
      </w:r>
    </w:p>
    <w:p w14:paraId="543D50F1" w14:textId="2811B66A" w:rsidR="00A441C5" w:rsidRPr="00140EB7" w:rsidRDefault="00A441C5" w:rsidP="00A441C5">
      <w:pPr>
        <w:pStyle w:val="ScheduleL4"/>
      </w:pPr>
      <w:r w:rsidRPr="00140EB7">
        <w:t>(</w:t>
      </w:r>
      <w:r w:rsidRPr="00D64026">
        <w:rPr>
          <w:b/>
          <w:bCs/>
        </w:rPr>
        <w:t>fraudulent project reports</w:t>
      </w:r>
      <w:r w:rsidRPr="00140EB7">
        <w:t xml:space="preserve">) in reliance on a Termination Event which is an event set out in clause </w:t>
      </w:r>
      <w:r w:rsidR="004A07B3">
        <w:t>[2</w:t>
      </w:r>
      <w:r w:rsidR="00EF03DA">
        <w:t>2</w:t>
      </w:r>
      <w:r w:rsidR="004A07B3">
        <w:t>.3(d)]</w:t>
      </w:r>
      <w:r w:rsidRPr="00140EB7">
        <w:t xml:space="preserve"> (Termination by the Commonwealth for </w:t>
      </w:r>
      <w:r w:rsidR="004A07B3">
        <w:t>default</w:t>
      </w:r>
      <w:r w:rsidRPr="00140EB7">
        <w:t xml:space="preserve">) of the CISA, if an Enforcing Party has not satisfied, or procured the satisfaction of, all of the requirements in clause </w:t>
      </w:r>
      <w:r w:rsidR="00624D21">
        <w:t>[2</w:t>
      </w:r>
      <w:r w:rsidR="00EF03DA">
        <w:t>2</w:t>
      </w:r>
      <w:r w:rsidR="00624D21">
        <w:t>.3(d)</w:t>
      </w:r>
      <w:r w:rsidRPr="00140EB7">
        <w:t>(ii)(A) to (D)</w:t>
      </w:r>
      <w:r w:rsidR="00624D21">
        <w:t>]</w:t>
      </w:r>
      <w:r w:rsidRPr="00140EB7">
        <w:t xml:space="preserve"> of the CISA within 20 Business Days after the applicable Cure Period Start Date;</w:t>
      </w:r>
    </w:p>
    <w:p w14:paraId="4F57037F" w14:textId="77777777" w:rsidR="00A441C5" w:rsidRPr="00140EB7" w:rsidRDefault="00A441C5" w:rsidP="00AD0E49">
      <w:pPr>
        <w:pStyle w:val="ScheduleL4"/>
        <w:keepNext/>
      </w:pPr>
      <w:bookmarkStart w:id="168" w:name="_Ref113472722"/>
      <w:r w:rsidRPr="00140EB7">
        <w:t>(</w:t>
      </w:r>
      <w:r w:rsidRPr="00D64026">
        <w:rPr>
          <w:b/>
          <w:bCs/>
        </w:rPr>
        <w:t>other</w:t>
      </w:r>
      <w:r w:rsidRPr="00140EB7">
        <w:t xml:space="preserve"> </w:t>
      </w:r>
      <w:r w:rsidRPr="00D64026">
        <w:rPr>
          <w:b/>
          <w:bCs/>
        </w:rPr>
        <w:t>events</w:t>
      </w:r>
      <w:r w:rsidRPr="00140EB7">
        <w:t xml:space="preserve">) in reliance on a Termination Event under the CISA which is not described above, if: </w:t>
      </w:r>
    </w:p>
    <w:p w14:paraId="582DF6BA" w14:textId="079F2936" w:rsidR="00A441C5" w:rsidRPr="00140EB7" w:rsidRDefault="00A441C5" w:rsidP="00A441C5">
      <w:pPr>
        <w:pStyle w:val="ScheduleL5"/>
      </w:pPr>
      <w:r w:rsidRPr="00140EB7">
        <w:t xml:space="preserve">an Enforcing Party has not commenced remedying that Termination Event within 30 Business Days after the applicable Cure Period Start Date (or by any later date agreed to in writing by the Commonwealth </w:t>
      </w:r>
      <w:r w:rsidR="004A07B3">
        <w:t>at</w:t>
      </w:r>
      <w:r w:rsidRPr="00140EB7">
        <w:t xml:space="preserve"> its discretion); or </w:t>
      </w:r>
    </w:p>
    <w:p w14:paraId="765F245E" w14:textId="1D1EAD55" w:rsidR="00A441C5" w:rsidRPr="00140EB7" w:rsidRDefault="00A441C5" w:rsidP="00A441C5">
      <w:pPr>
        <w:pStyle w:val="ScheduleL5"/>
      </w:pPr>
      <w:r w:rsidRPr="00140EB7">
        <w:t xml:space="preserve">if the Enforcing Party has commenced remedying that Termination Event within 30 Business Days after the applicable Cure Period Start Date (or by any later date agreed to in writing by the Commonwealth </w:t>
      </w:r>
      <w:r w:rsidR="004A07B3">
        <w:t>at</w:t>
      </w:r>
      <w:r w:rsidRPr="00140EB7">
        <w:t xml:space="preserve"> its discretion):</w:t>
      </w:r>
      <w:bookmarkEnd w:id="168"/>
    </w:p>
    <w:p w14:paraId="3B033272" w14:textId="1AC7524A" w:rsidR="00A441C5" w:rsidRPr="00543CFA" w:rsidRDefault="00A441C5" w:rsidP="00A441C5">
      <w:pPr>
        <w:pStyle w:val="ScheduleL6"/>
      </w:pPr>
      <w:r w:rsidRPr="00543CFA">
        <w:t xml:space="preserve">without prejudice to clause </w:t>
      </w:r>
      <w:r w:rsidRPr="00543CFA">
        <w:fldChar w:fldCharType="begin"/>
      </w:r>
      <w:r w:rsidRPr="00543CFA">
        <w:instrText xml:space="preserve"> REF _Ref112061078 \r \h </w:instrText>
      </w:r>
      <w:r w:rsidRPr="00543CFA">
        <w:fldChar w:fldCharType="separate"/>
      </w:r>
      <w:r w:rsidR="003835E0">
        <w:t>4.4</w:t>
      </w:r>
      <w:r w:rsidRPr="00543CFA">
        <w:fldChar w:fldCharType="end"/>
      </w:r>
      <w:r w:rsidRPr="00543CFA">
        <w:fldChar w:fldCharType="begin"/>
      </w:r>
      <w:r w:rsidRPr="00543CFA">
        <w:instrText xml:space="preserve"> REF _Ref113472722 \r \h </w:instrText>
      </w:r>
      <w:r w:rsidRPr="00543CFA">
        <w:fldChar w:fldCharType="separate"/>
      </w:r>
      <w:r w:rsidR="003835E0">
        <w:t>(d)</w:t>
      </w:r>
      <w:r w:rsidRPr="00543CFA">
        <w:fldChar w:fldCharType="end"/>
      </w:r>
      <w:r w:rsidRPr="00543CFA">
        <w:fldChar w:fldCharType="begin"/>
      </w:r>
      <w:r w:rsidRPr="00543CFA">
        <w:instrText xml:space="preserve"> REF _Ref113472732 \r \h </w:instrText>
      </w:r>
      <w:r w:rsidRPr="00543CFA">
        <w:fldChar w:fldCharType="separate"/>
      </w:r>
      <w:r w:rsidR="003835E0">
        <w:t>(B)</w:t>
      </w:r>
      <w:r w:rsidRPr="00543CFA">
        <w:fldChar w:fldCharType="end"/>
      </w:r>
      <w:r w:rsidR="00EF03DA">
        <w:t xml:space="preserve"> of this Deed</w:t>
      </w:r>
      <w:r w:rsidRPr="00543CFA">
        <w:t>, the Enforcing Party does not pursue that remedy in a diligent manner; or</w:t>
      </w:r>
    </w:p>
    <w:p w14:paraId="04B3027B" w14:textId="77777777" w:rsidR="00A441C5" w:rsidRPr="00543CFA" w:rsidRDefault="00A441C5" w:rsidP="00A441C5">
      <w:pPr>
        <w:pStyle w:val="ScheduleL6"/>
      </w:pPr>
      <w:bookmarkStart w:id="169" w:name="_Ref113472732"/>
      <w:r w:rsidRPr="00543CFA">
        <w:t>in any event, the Enforcing Party has not remedied the relevant Termination Event within 60 Business Days after the applicable Cure Period Start Date (or by any later date agreed to in writing by the Commonwealth, acting reasonably); and</w:t>
      </w:r>
      <w:bookmarkEnd w:id="169"/>
    </w:p>
    <w:p w14:paraId="6272CB99" w14:textId="77777777" w:rsidR="00A441C5" w:rsidRPr="00140EB7" w:rsidRDefault="00A441C5" w:rsidP="00A441C5">
      <w:pPr>
        <w:pStyle w:val="ScheduleL4"/>
      </w:pPr>
      <w:bookmarkStart w:id="170" w:name="_Ref514331473"/>
      <w:r w:rsidRPr="00140EB7">
        <w:t>(</w:t>
      </w:r>
      <w:r w:rsidRPr="00D64026">
        <w:rPr>
          <w:b/>
          <w:bCs/>
        </w:rPr>
        <w:t>no cure</w:t>
      </w:r>
      <w:r w:rsidRPr="00140EB7">
        <w:t>) in reliance on a Termination Event under the CISA, if Security Trustee notifies the Commonwealth in writing that it does not intend to take any steps or further steps to cure that Termination Event,</w:t>
      </w:r>
      <w:bookmarkEnd w:id="170"/>
    </w:p>
    <w:p w14:paraId="68F99F25" w14:textId="2CDC618F" w:rsidR="00A441C5" w:rsidRDefault="00A441C5" w:rsidP="00A441C5">
      <w:pPr>
        <w:spacing w:after="200"/>
        <w:ind w:left="737"/>
      </w:pPr>
      <w:r>
        <w:lastRenderedPageBreak/>
        <w:t>by</w:t>
      </w:r>
      <w:r w:rsidRPr="00F52B3E">
        <w:t xml:space="preserve"> written notice to </w:t>
      </w:r>
      <w:r w:rsidR="00101593">
        <w:t>Project Operator</w:t>
      </w:r>
      <w:r w:rsidRPr="00F52B3E">
        <w:t xml:space="preserve"> and </w:t>
      </w:r>
      <w:r>
        <w:t>Security Trustee</w:t>
      </w:r>
      <w:r w:rsidRPr="00F52B3E">
        <w:t xml:space="preserve"> (given after the applicable requirement above is satisfied), if </w:t>
      </w:r>
      <w:r>
        <w:rPr>
          <w:bCs/>
        </w:rPr>
        <w:t>the Commonwealth</w:t>
      </w:r>
      <w:r w:rsidRPr="00F52B3E">
        <w:t xml:space="preserve"> is still entitled under the </w:t>
      </w:r>
      <w:r>
        <w:t xml:space="preserve">CISA </w:t>
      </w:r>
      <w:r w:rsidRPr="00F52B3E">
        <w:t xml:space="preserve">to Terminate the </w:t>
      </w:r>
      <w:r>
        <w:t>CISA in reliance on the relevant event and which event remains uncured.</w:t>
      </w:r>
    </w:p>
    <w:p w14:paraId="4B5B443A" w14:textId="77777777" w:rsidR="00A441C5" w:rsidRPr="00140EB7" w:rsidRDefault="00A441C5" w:rsidP="00A441C5">
      <w:pPr>
        <w:pStyle w:val="ScheduleL3"/>
      </w:pPr>
      <w:bookmarkStart w:id="171" w:name="_Toc114146740"/>
      <w:bookmarkStart w:id="172" w:name="_Ref514330474"/>
      <w:bookmarkStart w:id="173" w:name="_Toc167979440"/>
      <w:bookmarkStart w:id="174" w:name="_Toc206574744"/>
      <w:bookmarkStart w:id="175" w:name="_Toc474508134"/>
      <w:bookmarkEnd w:id="171"/>
      <w:r w:rsidRPr="00140EB7">
        <w:t>Rights and obligations not affected</w:t>
      </w:r>
      <w:bookmarkEnd w:id="172"/>
      <w:bookmarkEnd w:id="173"/>
    </w:p>
    <w:p w14:paraId="07555398" w14:textId="1D978384" w:rsidR="00A441C5" w:rsidRDefault="00A441C5" w:rsidP="00A441C5">
      <w:pPr>
        <w:spacing w:after="200"/>
        <w:ind w:left="680"/>
      </w:pPr>
      <w:r>
        <w:t xml:space="preserve">The Commonwealth agrees that if a Termination Event occurs, </w:t>
      </w:r>
      <w:r w:rsidR="00101593">
        <w:t>Project Operator</w:t>
      </w:r>
      <w:r>
        <w:t xml:space="preserve">’s rights, and </w:t>
      </w:r>
      <w:r>
        <w:rPr>
          <w:bCs/>
        </w:rPr>
        <w:t>the Commonwealth</w:t>
      </w:r>
      <w:r>
        <w:t xml:space="preserve">’s obligations, under the CISA are not, and will not be, affected while Security Trustee or any other Enforcing Party is able to or is exercising any right, power or remedy (including those described in this </w:t>
      </w:r>
      <w:r w:rsidRPr="0012495D">
        <w:t xml:space="preserve">clause </w:t>
      </w:r>
      <w:r>
        <w:fldChar w:fldCharType="begin"/>
      </w:r>
      <w:r>
        <w:instrText xml:space="preserve"> REF _Ref108443842 \r \h </w:instrText>
      </w:r>
      <w:r>
        <w:fldChar w:fldCharType="separate"/>
      </w:r>
      <w:r w:rsidR="003835E0">
        <w:t>4</w:t>
      </w:r>
      <w:r>
        <w:fldChar w:fldCharType="end"/>
      </w:r>
      <w:r>
        <w:t xml:space="preserve"> or in connection with any Security) in connection with that Termination Event.</w:t>
      </w:r>
    </w:p>
    <w:p w14:paraId="6F749E9F" w14:textId="77777777" w:rsidR="00A441C5" w:rsidRPr="00140EB7" w:rsidRDefault="00A441C5" w:rsidP="00A441C5">
      <w:pPr>
        <w:pStyle w:val="ScheduleL3"/>
      </w:pPr>
      <w:bookmarkStart w:id="176" w:name="_Ref112061210"/>
      <w:bookmarkStart w:id="177" w:name="_Toc167979441"/>
      <w:r w:rsidRPr="00140EB7">
        <w:t>Deemed cure</w:t>
      </w:r>
      <w:bookmarkEnd w:id="176"/>
      <w:bookmarkEnd w:id="177"/>
    </w:p>
    <w:p w14:paraId="67F620A3" w14:textId="77777777" w:rsidR="00A441C5" w:rsidRDefault="00A441C5" w:rsidP="00A441C5">
      <w:pPr>
        <w:spacing w:after="200"/>
        <w:ind w:left="680"/>
      </w:pPr>
      <w:r>
        <w:t>The Commonwealth</w:t>
      </w:r>
      <w:r w:rsidRPr="005B5A1C">
        <w:t xml:space="preserve"> </w:t>
      </w:r>
      <w:r>
        <w:t>agrees that</w:t>
      </w:r>
      <w:r w:rsidRPr="00422A60">
        <w:t xml:space="preserve"> </w:t>
      </w:r>
      <w:r>
        <w:t>a Termination Event is taken to be cured under and for the purposes of the CISA and this Deed (as applicable):</w:t>
      </w:r>
    </w:p>
    <w:p w14:paraId="684EF630" w14:textId="77777777" w:rsidR="00A441C5" w:rsidRPr="00140EB7" w:rsidRDefault="00A441C5" w:rsidP="00A441C5">
      <w:pPr>
        <w:pStyle w:val="ScheduleL4"/>
      </w:pPr>
      <w:r w:rsidRPr="00140EB7">
        <w:t xml:space="preserve">if it relates to a failure to pay money due under the CISA, when an Enforcing Party has paid or procured the payment of the amount of that money to the Commonwealth; </w:t>
      </w:r>
    </w:p>
    <w:p w14:paraId="38477BA2" w14:textId="77777777" w:rsidR="00A441C5" w:rsidRPr="00140EB7" w:rsidRDefault="00A441C5" w:rsidP="00A441C5">
      <w:pPr>
        <w:pStyle w:val="ScheduleL4"/>
      </w:pPr>
      <w:bookmarkStart w:id="178" w:name="_Ref514332671"/>
      <w:r w:rsidRPr="00140EB7">
        <w:t>if it relates to a failure to do anything under the CISA, when an Enforcing Party has done, or procured to be done, that thing;</w:t>
      </w:r>
      <w:bookmarkEnd w:id="178"/>
      <w:r w:rsidRPr="00140EB7">
        <w:t xml:space="preserve">  </w:t>
      </w:r>
    </w:p>
    <w:p w14:paraId="295EDAC8" w14:textId="77777777" w:rsidR="00A441C5" w:rsidRPr="00140EB7" w:rsidRDefault="00A441C5" w:rsidP="00A441C5">
      <w:pPr>
        <w:pStyle w:val="ScheduleL4"/>
      </w:pPr>
      <w:bookmarkStart w:id="179" w:name="_Ref522862396"/>
      <w:r w:rsidRPr="00140EB7">
        <w:t>if it is or relates to a Change in Control or an Insolvency Event, when an Enforcing Party has procured:</w:t>
      </w:r>
      <w:bookmarkEnd w:id="179"/>
    </w:p>
    <w:p w14:paraId="36FBF7D5" w14:textId="589D2D41" w:rsidR="00A441C5" w:rsidRPr="00140EB7" w:rsidRDefault="00A441C5" w:rsidP="00A441C5">
      <w:pPr>
        <w:pStyle w:val="ScheduleL5"/>
      </w:pPr>
      <w:bookmarkStart w:id="180" w:name="_Ref97886554"/>
      <w:r w:rsidRPr="00140EB7">
        <w:t xml:space="preserve">the assignment, transfer or novation of (or any combination of these things to be done in respect of) </w:t>
      </w:r>
      <w:r w:rsidR="00101593">
        <w:t>Project Operator</w:t>
      </w:r>
      <w:r w:rsidRPr="00140EB7">
        <w:t>’s rights and obligations under the CISA to a Transferee; or</w:t>
      </w:r>
      <w:bookmarkEnd w:id="180"/>
    </w:p>
    <w:p w14:paraId="7B5F83A9" w14:textId="20DDE956" w:rsidR="00A441C5" w:rsidRPr="00140EB7" w:rsidRDefault="00A441C5" w:rsidP="00A441C5">
      <w:pPr>
        <w:pStyle w:val="ScheduleL5"/>
      </w:pPr>
      <w:bookmarkStart w:id="181" w:name="_Ref514332708"/>
      <w:r w:rsidRPr="00140EB7">
        <w:t xml:space="preserve">the transfer of the shares in </w:t>
      </w:r>
      <w:r w:rsidR="00101593">
        <w:t>Project Operator</w:t>
      </w:r>
      <w:r w:rsidRPr="00140EB7">
        <w:t xml:space="preserve"> to a Transferee,</w:t>
      </w:r>
      <w:bookmarkEnd w:id="181"/>
    </w:p>
    <w:p w14:paraId="1A4AF012" w14:textId="31FD22C2" w:rsidR="00A441C5" w:rsidRPr="00140EB7" w:rsidRDefault="00A441C5" w:rsidP="00A441C5">
      <w:pPr>
        <w:ind w:left="1360"/>
      </w:pPr>
      <w:r w:rsidRPr="00140EB7">
        <w:t xml:space="preserve">in each case, in accordance with clause </w:t>
      </w:r>
      <w:r w:rsidRPr="00140EB7">
        <w:fldChar w:fldCharType="begin"/>
      </w:r>
      <w:r w:rsidRPr="00140EB7">
        <w:instrText xml:space="preserve"> REF _Ref112061037 \r \h </w:instrText>
      </w:r>
      <w:r w:rsidRPr="00140EB7">
        <w:fldChar w:fldCharType="separate"/>
      </w:r>
      <w:r w:rsidR="003835E0">
        <w:t>5.1</w:t>
      </w:r>
      <w:r w:rsidRPr="00140EB7">
        <w:fldChar w:fldCharType="end"/>
      </w:r>
      <w:r w:rsidRPr="00140EB7">
        <w:t xml:space="preserve"> (</w:t>
      </w:r>
      <w:r w:rsidRPr="00140EB7">
        <w:fldChar w:fldCharType="begin"/>
      </w:r>
      <w:r w:rsidRPr="00140EB7">
        <w:instrText xml:space="preserve"> REF _Ref112061037 \h </w:instrText>
      </w:r>
      <w:r w:rsidRPr="00140EB7">
        <w:fldChar w:fldCharType="separate"/>
      </w:r>
      <w:r w:rsidR="003835E0" w:rsidRPr="00140EB7">
        <w:t>Transfer</w:t>
      </w:r>
      <w:r w:rsidRPr="00140EB7">
        <w:fldChar w:fldCharType="end"/>
      </w:r>
      <w:r w:rsidRPr="00140EB7">
        <w:t>)</w:t>
      </w:r>
      <w:r w:rsidR="00EF03DA">
        <w:t xml:space="preserve"> of this Deed</w:t>
      </w:r>
      <w:r w:rsidRPr="00140EB7">
        <w:t>; and</w:t>
      </w:r>
    </w:p>
    <w:p w14:paraId="47E897D0" w14:textId="77777777" w:rsidR="00A441C5" w:rsidRPr="00140EB7" w:rsidRDefault="00A441C5" w:rsidP="00A441C5">
      <w:pPr>
        <w:pStyle w:val="ScheduleL4"/>
      </w:pPr>
      <w:bookmarkStart w:id="182" w:name="_Hlk43471351"/>
      <w:r w:rsidRPr="00140EB7">
        <w:t xml:space="preserve">for any other Termination Event or if Security Trustee reasonably considers that the Termination Event is not able to be cured, or will not be or is unlikely to be cured by the end of any applicable cure period provided under the CISA or this Deed, when an Enforcing Party makes arrangements (which may include the taking of steps to prevent a recurrence of the Termination Event or the payment of compensation to the Commonwealth (or both)) which are satisfactory to the Commonwealth.  </w:t>
      </w:r>
    </w:p>
    <w:p w14:paraId="4114E605" w14:textId="77777777" w:rsidR="00A441C5" w:rsidRPr="00140EB7" w:rsidRDefault="00A441C5" w:rsidP="00A441C5">
      <w:pPr>
        <w:pStyle w:val="ScheduleL2"/>
      </w:pPr>
      <w:bookmarkStart w:id="183" w:name="_Toc114146743"/>
      <w:bookmarkStart w:id="184" w:name="_Toc114146744"/>
      <w:bookmarkStart w:id="185" w:name="_Toc223964121"/>
      <w:bookmarkStart w:id="186" w:name="_Toc223964124"/>
      <w:bookmarkStart w:id="187" w:name="_Toc223964125"/>
      <w:bookmarkStart w:id="188" w:name="_Toc223964127"/>
      <w:bookmarkStart w:id="189" w:name="_Ref482268777"/>
      <w:bookmarkStart w:id="190" w:name="_Ref482268812"/>
      <w:bookmarkStart w:id="191" w:name="_Ref482268825"/>
      <w:bookmarkStart w:id="192" w:name="_Ref482268878"/>
      <w:bookmarkStart w:id="193" w:name="_Ref514331237"/>
      <w:bookmarkStart w:id="194" w:name="_Ref514334815"/>
      <w:bookmarkStart w:id="195" w:name="_Toc154062667"/>
      <w:bookmarkStart w:id="196" w:name="_Toc167979442"/>
      <w:bookmarkEnd w:id="174"/>
      <w:bookmarkEnd w:id="175"/>
      <w:bookmarkEnd w:id="182"/>
      <w:bookmarkEnd w:id="183"/>
      <w:bookmarkEnd w:id="184"/>
      <w:bookmarkEnd w:id="185"/>
      <w:bookmarkEnd w:id="186"/>
      <w:bookmarkEnd w:id="187"/>
      <w:bookmarkEnd w:id="188"/>
      <w:r w:rsidRPr="00140EB7">
        <w:t>Transfer following enforcement</w:t>
      </w:r>
      <w:bookmarkEnd w:id="189"/>
      <w:bookmarkEnd w:id="190"/>
      <w:bookmarkEnd w:id="191"/>
      <w:bookmarkEnd w:id="192"/>
      <w:bookmarkEnd w:id="193"/>
      <w:bookmarkEnd w:id="194"/>
      <w:bookmarkEnd w:id="195"/>
      <w:bookmarkEnd w:id="196"/>
    </w:p>
    <w:p w14:paraId="59C93764" w14:textId="77777777" w:rsidR="00A441C5" w:rsidRPr="00140EB7" w:rsidRDefault="00A441C5" w:rsidP="00A441C5">
      <w:pPr>
        <w:pStyle w:val="ScheduleL3"/>
      </w:pPr>
      <w:bookmarkStart w:id="197" w:name="_Ref112061037"/>
      <w:bookmarkStart w:id="198" w:name="_Toc167979443"/>
      <w:r w:rsidRPr="00140EB7">
        <w:t>Transfer</w:t>
      </w:r>
      <w:bookmarkEnd w:id="197"/>
      <w:bookmarkEnd w:id="198"/>
    </w:p>
    <w:p w14:paraId="175ECE8C" w14:textId="77777777" w:rsidR="00A441C5" w:rsidRDefault="00A441C5" w:rsidP="00A441C5">
      <w:pPr>
        <w:spacing w:after="200"/>
        <w:ind w:left="680"/>
      </w:pPr>
      <w:r>
        <w:t>The Commonwealth</w:t>
      </w:r>
      <w:r w:rsidRPr="0072454E">
        <w:t xml:space="preserve"> agrees</w:t>
      </w:r>
      <w:r w:rsidRPr="00120D79">
        <w:t xml:space="preserve"> </w:t>
      </w:r>
      <w:r w:rsidRPr="00ED4C2A">
        <w:t>that</w:t>
      </w:r>
      <w:r>
        <w:t xml:space="preserve"> after Security Trustee has commenced enforcing the Security in accordance with its terms</w:t>
      </w:r>
      <w:r w:rsidRPr="00ED4C2A">
        <w:t>, an Enforcing Party may</w:t>
      </w:r>
      <w:r>
        <w:t>:</w:t>
      </w:r>
    </w:p>
    <w:p w14:paraId="2B2694D2" w14:textId="44F4D138" w:rsidR="00A441C5" w:rsidRPr="00140EB7" w:rsidRDefault="00A441C5" w:rsidP="00A441C5">
      <w:pPr>
        <w:pStyle w:val="ScheduleL4"/>
      </w:pPr>
      <w:bookmarkStart w:id="199" w:name="_Ref487201000"/>
      <w:r w:rsidRPr="00140EB7">
        <w:t xml:space="preserve">transfer the shares in </w:t>
      </w:r>
      <w:r w:rsidR="00101593">
        <w:t>Project Operator</w:t>
      </w:r>
      <w:r w:rsidRPr="00140EB7">
        <w:t xml:space="preserve"> in accordance with clauses </w:t>
      </w:r>
      <w:r w:rsidR="0064680E">
        <w:t>[2</w:t>
      </w:r>
      <w:r w:rsidR="00EF03DA">
        <w:t>3</w:t>
      </w:r>
      <w:r w:rsidR="0064680E">
        <w:t>.1]</w:t>
      </w:r>
      <w:r w:rsidRPr="00140EB7">
        <w:t xml:space="preserve"> (Assignment by </w:t>
      </w:r>
      <w:r w:rsidR="00101593">
        <w:t>Project Operator</w:t>
      </w:r>
      <w:r w:rsidRPr="00140EB7">
        <w:t xml:space="preserve">) and </w:t>
      </w:r>
      <w:r w:rsidR="0064680E">
        <w:t>[2</w:t>
      </w:r>
      <w:r w:rsidR="00EF03DA">
        <w:t>3</w:t>
      </w:r>
      <w:r w:rsidR="0064680E">
        <w:t>.4]</w:t>
      </w:r>
      <w:r w:rsidRPr="00140EB7">
        <w:t xml:space="preserve"> (Change in Control) of the CISA; or</w:t>
      </w:r>
      <w:bookmarkEnd w:id="199"/>
    </w:p>
    <w:p w14:paraId="02280C77" w14:textId="7377806F" w:rsidR="00A441C5" w:rsidRPr="00140EB7" w:rsidRDefault="00A441C5" w:rsidP="00A441C5">
      <w:pPr>
        <w:pStyle w:val="ScheduleL4"/>
      </w:pPr>
      <w:bookmarkStart w:id="200" w:name="_Ref97886572"/>
      <w:r w:rsidRPr="00140EB7">
        <w:t xml:space="preserve">assign, transfer or novate (or do any combination of these things) in respect of </w:t>
      </w:r>
      <w:r w:rsidR="00101593">
        <w:t>Project Operator</w:t>
      </w:r>
      <w:r w:rsidRPr="00140EB7">
        <w:t xml:space="preserve">’s rights and obligations under the CISA in accordance with clause </w:t>
      </w:r>
      <w:r w:rsidR="0064680E">
        <w:t>[2</w:t>
      </w:r>
      <w:r w:rsidR="00EF03DA">
        <w:t>3</w:t>
      </w:r>
      <w:r w:rsidR="0064680E">
        <w:t>.1]</w:t>
      </w:r>
      <w:r w:rsidRPr="00140EB7">
        <w:t xml:space="preserve"> (Assignment by </w:t>
      </w:r>
      <w:r w:rsidR="00101593">
        <w:t>Project Operator</w:t>
      </w:r>
      <w:r w:rsidRPr="00140EB7">
        <w:t>) of the CISA,</w:t>
      </w:r>
      <w:bookmarkEnd w:id="200"/>
    </w:p>
    <w:p w14:paraId="5572F258" w14:textId="77777777" w:rsidR="00A441C5" w:rsidRDefault="00A441C5" w:rsidP="00A441C5">
      <w:pPr>
        <w:ind w:left="680"/>
      </w:pPr>
      <w:r w:rsidRPr="00ED4C2A">
        <w:t>to a</w:t>
      </w:r>
      <w:r>
        <w:t>ny</w:t>
      </w:r>
      <w:r w:rsidRPr="00ED4C2A">
        <w:t xml:space="preserve"> </w:t>
      </w:r>
      <w:r>
        <w:t>person</w:t>
      </w:r>
      <w:r w:rsidRPr="00ED4C2A">
        <w:t xml:space="preserve"> </w:t>
      </w:r>
      <w:r>
        <w:t>(including Security Trustee) (</w:t>
      </w:r>
      <w:r>
        <w:rPr>
          <w:b/>
        </w:rPr>
        <w:t>Transferee</w:t>
      </w:r>
      <w:r w:rsidRPr="00AE08AE">
        <w:t>)</w:t>
      </w:r>
      <w:r>
        <w:t>, but not otherwise.</w:t>
      </w:r>
    </w:p>
    <w:p w14:paraId="35C7EDE4" w14:textId="77777777" w:rsidR="00A441C5" w:rsidRPr="00140EB7" w:rsidRDefault="00A441C5" w:rsidP="00A441C5">
      <w:pPr>
        <w:pStyle w:val="ScheduleL3"/>
      </w:pPr>
      <w:bookmarkStart w:id="201" w:name="_Toc114146748"/>
      <w:bookmarkStart w:id="202" w:name="_Ref487027774"/>
      <w:bookmarkStart w:id="203" w:name="_Ref487027792"/>
      <w:bookmarkStart w:id="204" w:name="_Toc167979444"/>
      <w:bookmarkEnd w:id="201"/>
      <w:r w:rsidRPr="00140EB7">
        <w:t>Transfer documentation</w:t>
      </w:r>
      <w:bookmarkEnd w:id="202"/>
      <w:bookmarkEnd w:id="203"/>
      <w:bookmarkEnd w:id="204"/>
    </w:p>
    <w:p w14:paraId="51FE1F17" w14:textId="4808BD19" w:rsidR="00A441C5" w:rsidRDefault="00A441C5" w:rsidP="00A441C5">
      <w:pPr>
        <w:spacing w:after="200"/>
        <w:ind w:left="680"/>
      </w:pPr>
      <w:bookmarkStart w:id="205" w:name="_Toc105159484"/>
      <w:bookmarkStart w:id="206" w:name="_Toc108355680"/>
      <w:bookmarkStart w:id="207" w:name="_Toc108358809"/>
      <w:bookmarkStart w:id="208" w:name="_Toc108442888"/>
      <w:bookmarkStart w:id="209" w:name="_Toc108443932"/>
      <w:bookmarkStart w:id="210" w:name="_Toc108444308"/>
      <w:bookmarkStart w:id="211" w:name="_Toc108447956"/>
      <w:bookmarkStart w:id="212" w:name="_Toc108520011"/>
      <w:r>
        <w:t>The Commonwealth</w:t>
      </w:r>
      <w:r w:rsidRPr="003E4426">
        <w:rPr>
          <w:bCs/>
        </w:rPr>
        <w:t xml:space="preserve"> and </w:t>
      </w:r>
      <w:r w:rsidR="00101593">
        <w:t>Project Operator</w:t>
      </w:r>
      <w:r w:rsidRPr="003E4426">
        <w:rPr>
          <w:bCs/>
        </w:rPr>
        <w:t xml:space="preserve"> agree to co-operate with </w:t>
      </w:r>
      <w:r>
        <w:rPr>
          <w:bCs/>
        </w:rPr>
        <w:t>Security Trustee</w:t>
      </w:r>
      <w:r w:rsidRPr="003E4426">
        <w:rPr>
          <w:bCs/>
        </w:rPr>
        <w:t xml:space="preserve"> and to execute all documents as are reasonably necessary to give effect to any assignment, transfer or novation (or any combination of these things) under </w:t>
      </w:r>
      <w:r w:rsidRPr="004624E7">
        <w:rPr>
          <w:bCs/>
        </w:rPr>
        <w:t xml:space="preserve">clause </w:t>
      </w:r>
      <w:r>
        <w:rPr>
          <w:bCs/>
        </w:rPr>
        <w:fldChar w:fldCharType="begin"/>
      </w:r>
      <w:r>
        <w:rPr>
          <w:bCs/>
        </w:rPr>
        <w:instrText xml:space="preserve"> REF _Ref112061037 \r \h </w:instrText>
      </w:r>
      <w:r>
        <w:rPr>
          <w:bCs/>
        </w:rPr>
      </w:r>
      <w:r>
        <w:rPr>
          <w:bCs/>
        </w:rPr>
        <w:fldChar w:fldCharType="separate"/>
      </w:r>
      <w:r w:rsidR="003835E0">
        <w:rPr>
          <w:bCs/>
        </w:rPr>
        <w:t>5.1</w:t>
      </w:r>
      <w:r>
        <w:rPr>
          <w:bCs/>
        </w:rPr>
        <w:fldChar w:fldCharType="end"/>
      </w:r>
      <w:r w:rsidRPr="003E4426">
        <w:rPr>
          <w:bCs/>
        </w:rPr>
        <w:t xml:space="preserve"> </w:t>
      </w:r>
      <w:r>
        <w:rPr>
          <w:bCs/>
        </w:rPr>
        <w:t>(</w:t>
      </w:r>
      <w:r>
        <w:rPr>
          <w:b/>
          <w:bCs/>
        </w:rPr>
        <w:fldChar w:fldCharType="begin"/>
      </w:r>
      <w:r>
        <w:rPr>
          <w:bCs/>
        </w:rPr>
        <w:instrText xml:space="preserve"> REF _Ref112061037 \h </w:instrText>
      </w:r>
      <w:r>
        <w:rPr>
          <w:b/>
          <w:bCs/>
        </w:rPr>
      </w:r>
      <w:r>
        <w:rPr>
          <w:b/>
          <w:bCs/>
        </w:rPr>
        <w:fldChar w:fldCharType="separate"/>
      </w:r>
      <w:r w:rsidR="003835E0" w:rsidRPr="00140EB7">
        <w:t>Transfer</w:t>
      </w:r>
      <w:r>
        <w:rPr>
          <w:b/>
          <w:bCs/>
        </w:rPr>
        <w:fldChar w:fldCharType="end"/>
      </w:r>
      <w:r>
        <w:rPr>
          <w:bCs/>
        </w:rPr>
        <w:t>)</w:t>
      </w:r>
      <w:r w:rsidR="00EF03DA">
        <w:rPr>
          <w:bCs/>
        </w:rPr>
        <w:t xml:space="preserve"> of this Deed</w:t>
      </w:r>
      <w:r>
        <w:rPr>
          <w:bCs/>
        </w:rPr>
        <w:t>.</w:t>
      </w:r>
      <w:bookmarkEnd w:id="205"/>
      <w:bookmarkEnd w:id="206"/>
      <w:bookmarkEnd w:id="207"/>
      <w:bookmarkEnd w:id="208"/>
      <w:bookmarkEnd w:id="209"/>
      <w:bookmarkEnd w:id="210"/>
      <w:bookmarkEnd w:id="211"/>
      <w:bookmarkEnd w:id="212"/>
    </w:p>
    <w:p w14:paraId="1CFB9857" w14:textId="77777777" w:rsidR="00A441C5" w:rsidRPr="00140EB7" w:rsidRDefault="00A441C5" w:rsidP="00A441C5">
      <w:pPr>
        <w:pStyle w:val="ScheduleL2"/>
      </w:pPr>
      <w:bookmarkStart w:id="213" w:name="_Ref234130906"/>
      <w:bookmarkStart w:id="214" w:name="_Ref476730662"/>
      <w:bookmarkStart w:id="215" w:name="_Ref487025634"/>
      <w:bookmarkStart w:id="216" w:name="_Ref108353563"/>
      <w:bookmarkStart w:id="217" w:name="_Ref108353573"/>
      <w:bookmarkStart w:id="218" w:name="_Toc154062668"/>
      <w:bookmarkStart w:id="219" w:name="_Toc167979445"/>
      <w:r w:rsidRPr="00140EB7">
        <w:lastRenderedPageBreak/>
        <w:t>GST</w:t>
      </w:r>
      <w:bookmarkEnd w:id="213"/>
      <w:bookmarkEnd w:id="214"/>
      <w:bookmarkEnd w:id="215"/>
      <w:bookmarkEnd w:id="216"/>
      <w:bookmarkEnd w:id="217"/>
      <w:bookmarkEnd w:id="218"/>
      <w:bookmarkEnd w:id="219"/>
    </w:p>
    <w:p w14:paraId="7B0FF30E" w14:textId="77777777" w:rsidR="00A441C5" w:rsidRPr="00140EB7" w:rsidRDefault="00A441C5" w:rsidP="00A441C5">
      <w:pPr>
        <w:pStyle w:val="ScheduleL3"/>
      </w:pPr>
      <w:bookmarkStart w:id="220" w:name="_Toc167979446"/>
      <w:bookmarkStart w:id="221" w:name="C_GST"/>
      <w:bookmarkStart w:id="222" w:name="_Toc135127976"/>
      <w:bookmarkStart w:id="223" w:name="_Toc38359494"/>
      <w:r w:rsidRPr="00140EB7">
        <w:t>Definitions and interpretation</w:t>
      </w:r>
      <w:bookmarkEnd w:id="220"/>
    </w:p>
    <w:p w14:paraId="2DEC5BCB" w14:textId="3FB6734D" w:rsidR="00A441C5" w:rsidRPr="00140EB7" w:rsidRDefault="00A441C5" w:rsidP="00A441C5">
      <w:pPr>
        <w:spacing w:after="200"/>
        <w:ind w:left="680"/>
      </w:pPr>
      <w:r w:rsidRPr="00140EB7">
        <w:t xml:space="preserve">Words and phrases which have a defined meaning in the GST Law have the same meaning when used in this clause </w:t>
      </w:r>
      <w:r w:rsidRPr="00140EB7">
        <w:fldChar w:fldCharType="begin"/>
      </w:r>
      <w:r w:rsidRPr="00140EB7">
        <w:instrText xml:space="preserve"> REF _Ref108353563 \r \h </w:instrText>
      </w:r>
      <w:r w:rsidRPr="00140EB7">
        <w:fldChar w:fldCharType="separate"/>
      </w:r>
      <w:r w:rsidR="003835E0">
        <w:t>6</w:t>
      </w:r>
      <w:r w:rsidRPr="00140EB7">
        <w:fldChar w:fldCharType="end"/>
      </w:r>
      <w:r w:rsidRPr="00140EB7">
        <w:t>, unless the contrary intention appears.</w:t>
      </w:r>
    </w:p>
    <w:p w14:paraId="5F8A5063" w14:textId="77777777" w:rsidR="00A441C5" w:rsidRPr="00140EB7" w:rsidRDefault="00A441C5" w:rsidP="00A441C5">
      <w:pPr>
        <w:pStyle w:val="ScheduleL3"/>
      </w:pPr>
      <w:bookmarkStart w:id="224" w:name="_Toc167979447"/>
      <w:r w:rsidRPr="00140EB7">
        <w:t>GST exclusive consideration</w:t>
      </w:r>
      <w:bookmarkEnd w:id="224"/>
    </w:p>
    <w:p w14:paraId="583AD768" w14:textId="77777777" w:rsidR="00A441C5" w:rsidRDefault="00A441C5" w:rsidP="00A441C5">
      <w:pPr>
        <w:spacing w:after="200"/>
        <w:ind w:left="680"/>
      </w:pPr>
      <w:r>
        <w:t>Unless this Deed expressly states otherwise, all consideration to be provided under this Deed is exclusive of GST.</w:t>
      </w:r>
    </w:p>
    <w:p w14:paraId="64668AC5" w14:textId="77777777" w:rsidR="00A441C5" w:rsidRPr="00140EB7" w:rsidRDefault="00A441C5" w:rsidP="00A441C5">
      <w:pPr>
        <w:pStyle w:val="ScheduleL3"/>
      </w:pPr>
      <w:bookmarkStart w:id="225" w:name="_Ref151650068"/>
      <w:bookmarkStart w:id="226" w:name="_Toc167979448"/>
      <w:r w:rsidRPr="00140EB7">
        <w:t>No taxable supply</w:t>
      </w:r>
      <w:bookmarkEnd w:id="225"/>
      <w:bookmarkEnd w:id="226"/>
      <w:r w:rsidRPr="00140EB7">
        <w:t xml:space="preserve"> </w:t>
      </w:r>
    </w:p>
    <w:p w14:paraId="4CE6872D" w14:textId="77777777" w:rsidR="00A441C5" w:rsidRDefault="00A441C5" w:rsidP="00A441C5">
      <w:pPr>
        <w:spacing w:after="200"/>
        <w:ind w:left="680"/>
      </w:pPr>
      <w:r w:rsidRPr="00FF2580">
        <w:t xml:space="preserve">The parties </w:t>
      </w:r>
      <w:r>
        <w:t>have entered this Deed on the assumption that</w:t>
      </w:r>
      <w:r w:rsidRPr="00FF2580">
        <w:t xml:space="preserve">, in accordance with the principles set out in public GST ruling </w:t>
      </w:r>
      <w:r w:rsidRPr="00D12A18">
        <w:rPr>
          <w:i/>
          <w:iCs/>
        </w:rPr>
        <w:t>GSTR 2001/6 – GST and non-monetary consideration</w:t>
      </w:r>
      <w:r>
        <w:t xml:space="preserve">, that no </w:t>
      </w:r>
      <w:r w:rsidRPr="00A338E1">
        <w:t xml:space="preserve">party makes a taxable supply to </w:t>
      </w:r>
      <w:r>
        <w:t>any</w:t>
      </w:r>
      <w:r w:rsidRPr="00A338E1">
        <w:t xml:space="preserve"> other party under the provisions of, or by agreeing to the obligations set out in, this </w:t>
      </w:r>
      <w:r>
        <w:t>Deed</w:t>
      </w:r>
      <w:r w:rsidRPr="00A338E1">
        <w:t>.</w:t>
      </w:r>
    </w:p>
    <w:p w14:paraId="42DC9A7F" w14:textId="77777777" w:rsidR="00A441C5" w:rsidRPr="00140EB7" w:rsidRDefault="00A441C5" w:rsidP="00A441C5">
      <w:pPr>
        <w:pStyle w:val="ScheduleL3"/>
      </w:pPr>
      <w:bookmarkStart w:id="227" w:name="_Ref151460060"/>
      <w:bookmarkStart w:id="228" w:name="_Toc167979449"/>
      <w:r w:rsidRPr="00140EB7">
        <w:t>GST gross-up</w:t>
      </w:r>
      <w:bookmarkEnd w:id="227"/>
      <w:bookmarkEnd w:id="228"/>
    </w:p>
    <w:p w14:paraId="241FC91D" w14:textId="23FD83C7" w:rsidR="00A441C5" w:rsidRDefault="00A441C5" w:rsidP="00A441C5">
      <w:pPr>
        <w:spacing w:after="200"/>
        <w:ind w:left="680"/>
        <w:rPr>
          <w:bCs/>
        </w:rPr>
      </w:pPr>
      <w:bookmarkStart w:id="229" w:name="_Ref390443951"/>
      <w:r>
        <w:t xml:space="preserve">Notwithstanding clause </w:t>
      </w:r>
      <w:r w:rsidR="00491625">
        <w:fldChar w:fldCharType="begin"/>
      </w:r>
      <w:r w:rsidR="00491625">
        <w:instrText xml:space="preserve"> REF _Ref151650068 \n \h </w:instrText>
      </w:r>
      <w:r w:rsidR="00491625">
        <w:fldChar w:fldCharType="separate"/>
      </w:r>
      <w:r w:rsidR="003835E0">
        <w:t>6.3</w:t>
      </w:r>
      <w:r w:rsidR="00491625">
        <w:fldChar w:fldCharType="end"/>
      </w:r>
      <w:r w:rsidR="00491625">
        <w:t xml:space="preserve"> </w:t>
      </w:r>
      <w:r w:rsidR="0085242A">
        <w:t>(</w:t>
      </w:r>
      <w:r w:rsidR="0085242A">
        <w:fldChar w:fldCharType="begin"/>
      </w:r>
      <w:r w:rsidR="0085242A">
        <w:instrText xml:space="preserve"> REF _Ref151650068 \h </w:instrText>
      </w:r>
      <w:r w:rsidR="0085242A">
        <w:fldChar w:fldCharType="separate"/>
      </w:r>
      <w:r w:rsidR="003835E0" w:rsidRPr="00140EB7">
        <w:t>No taxable supply</w:t>
      </w:r>
      <w:r w:rsidR="0085242A">
        <w:fldChar w:fldCharType="end"/>
      </w:r>
      <w:r w:rsidR="0085242A">
        <w:t xml:space="preserve">) </w:t>
      </w:r>
      <w:r>
        <w:t>and subject to clause</w:t>
      </w:r>
      <w:r w:rsidR="00491625">
        <w:t xml:space="preserve"> </w:t>
      </w:r>
      <w:r w:rsidR="00491625">
        <w:fldChar w:fldCharType="begin"/>
      </w:r>
      <w:r w:rsidR="00491625">
        <w:instrText xml:space="preserve"> REF _Ref151651051 \n \h </w:instrText>
      </w:r>
      <w:r w:rsidR="00491625">
        <w:fldChar w:fldCharType="separate"/>
      </w:r>
      <w:r w:rsidR="003835E0">
        <w:t>6.5</w:t>
      </w:r>
      <w:r w:rsidR="00491625">
        <w:fldChar w:fldCharType="end"/>
      </w:r>
      <w:r w:rsidR="0085242A">
        <w:t xml:space="preserve"> (</w:t>
      </w:r>
      <w:r w:rsidR="0085242A">
        <w:fldChar w:fldCharType="begin"/>
      </w:r>
      <w:r w:rsidR="0085242A">
        <w:instrText xml:space="preserve"> REF _Ref151651051 \h </w:instrText>
      </w:r>
      <w:r w:rsidR="0085242A">
        <w:fldChar w:fldCharType="separate"/>
      </w:r>
      <w:r w:rsidR="003835E0" w:rsidRPr="00140EB7">
        <w:t>Non-monetary consideration</w:t>
      </w:r>
      <w:r w:rsidR="0085242A">
        <w:fldChar w:fldCharType="end"/>
      </w:r>
      <w:r w:rsidR="0085242A">
        <w:t>)</w:t>
      </w:r>
      <w:r w:rsidR="00EF03DA">
        <w:t xml:space="preserve"> of this Deed</w:t>
      </w:r>
      <w:r>
        <w:t>, if a party (</w:t>
      </w:r>
      <w:r w:rsidRPr="00587102">
        <w:rPr>
          <w:b/>
          <w:bCs/>
        </w:rPr>
        <w:t>Supplier</w:t>
      </w:r>
      <w:r w:rsidRPr="00587102">
        <w:t>)</w:t>
      </w:r>
      <w:r>
        <w:t xml:space="preserve"> makes a supply under or in connection with this Deed on which GST is imposed, in whole or in part (not being a supply the consideration for which is specifically described in this Deed as inclusive of GST</w:t>
      </w:r>
      <w:bookmarkEnd w:id="229"/>
      <w:r>
        <w:t>) then:</w:t>
      </w:r>
    </w:p>
    <w:p w14:paraId="7273223E" w14:textId="77777777" w:rsidR="00A441C5" w:rsidRPr="00D47DA2" w:rsidRDefault="00A441C5" w:rsidP="00A441C5">
      <w:pPr>
        <w:pStyle w:val="ScheduleL4"/>
      </w:pPr>
      <w:bookmarkStart w:id="230" w:name="_Ref441760505"/>
      <w:r w:rsidRPr="00D47DA2">
        <w:t xml:space="preserve">the consideration payable or to be provided for that supply under this </w:t>
      </w:r>
      <w:r>
        <w:t>Deed</w:t>
      </w:r>
      <w:r w:rsidRPr="00D47DA2">
        <w:t xml:space="preserve"> but for the application of this clause (</w:t>
      </w:r>
      <w:r w:rsidRPr="00587102">
        <w:rPr>
          <w:b/>
          <w:bCs/>
        </w:rPr>
        <w:t>GST exclusive consideration</w:t>
      </w:r>
      <w:r w:rsidRPr="00D47DA2">
        <w:t>) is increased by, and the recipient of the supply (</w:t>
      </w:r>
      <w:r w:rsidRPr="00D47DA2">
        <w:rPr>
          <w:b/>
          <w:bCs/>
        </w:rPr>
        <w:t>Recipient</w:t>
      </w:r>
      <w:r w:rsidRPr="00D47DA2">
        <w:t>) must also pay to the Supplier, an amount equal to the GST payable on the supply (</w:t>
      </w:r>
      <w:r w:rsidRPr="00587102">
        <w:rPr>
          <w:b/>
          <w:bCs/>
        </w:rPr>
        <w:t>GST Amount</w:t>
      </w:r>
      <w:r w:rsidRPr="00D47DA2">
        <w:t>); and</w:t>
      </w:r>
      <w:bookmarkEnd w:id="230"/>
    </w:p>
    <w:p w14:paraId="45F59404" w14:textId="77777777" w:rsidR="00A441C5" w:rsidRDefault="00A441C5" w:rsidP="00A441C5">
      <w:pPr>
        <w:pStyle w:val="ScheduleL4"/>
      </w:pPr>
      <w:r w:rsidRPr="00D47DA2">
        <w:t xml:space="preserve">the GST Amount must be paid to the Supplier by the Recipient without set off, deduction or requirement for demand, at the same time as the GST exclusive consideration is payable or to be provided, subject to </w:t>
      </w:r>
      <w:r w:rsidRPr="00587102">
        <w:t>the Supplier giving the Recipient a tax invoice in respect of that taxable supply.</w:t>
      </w:r>
    </w:p>
    <w:p w14:paraId="793C4214" w14:textId="77777777" w:rsidR="00A441C5" w:rsidRPr="00140EB7" w:rsidRDefault="00A441C5" w:rsidP="00A441C5">
      <w:pPr>
        <w:pStyle w:val="ScheduleL3"/>
      </w:pPr>
      <w:bookmarkStart w:id="231" w:name="_Ref151651051"/>
      <w:bookmarkStart w:id="232" w:name="_Toc167979450"/>
      <w:r w:rsidRPr="00140EB7">
        <w:t>Non-monetary consideration</w:t>
      </w:r>
      <w:bookmarkEnd w:id="231"/>
      <w:bookmarkEnd w:id="232"/>
      <w:r w:rsidRPr="00140EB7">
        <w:t xml:space="preserve"> </w:t>
      </w:r>
    </w:p>
    <w:p w14:paraId="17BFF74C" w14:textId="77777777" w:rsidR="00A441C5" w:rsidRPr="00B906E7" w:rsidRDefault="00A441C5" w:rsidP="00A441C5">
      <w:pPr>
        <w:spacing w:after="200"/>
        <w:ind w:left="680"/>
      </w:pPr>
      <w:r w:rsidRPr="00B906E7">
        <w:t>To the extent that consideration for a supply under this Deed includes non-monetary consideration, the parties agree to act in good faith to agree on the GST exclusive market value of the non-monetary consideration provided for the supply.  In such circumstances, the parties agree to exchange tax invoices for their respective supplies and to set off any amounts payable on account of GST so that only the net amount of GST is payable to the appropriate party.</w:t>
      </w:r>
    </w:p>
    <w:p w14:paraId="3A7EE62B" w14:textId="77777777" w:rsidR="00A441C5" w:rsidRPr="00140EB7" w:rsidRDefault="00A441C5" w:rsidP="00A441C5">
      <w:pPr>
        <w:pStyle w:val="ScheduleL3"/>
      </w:pPr>
      <w:bookmarkStart w:id="233" w:name="_Toc167979451"/>
      <w:r w:rsidRPr="00140EB7">
        <w:t>Payments and reimbursements</w:t>
      </w:r>
      <w:bookmarkEnd w:id="233"/>
      <w:r w:rsidRPr="00140EB7">
        <w:t xml:space="preserve"> </w:t>
      </w:r>
    </w:p>
    <w:p w14:paraId="3150C502" w14:textId="77777777" w:rsidR="00A441C5" w:rsidRDefault="00A441C5" w:rsidP="00A441C5">
      <w:pPr>
        <w:pStyle w:val="ScheduleL4"/>
      </w:pPr>
      <w:bookmarkStart w:id="234" w:name="_Ref151460254"/>
      <w:r>
        <w:t>If a payment to a party under this Deed is a reimbursement or indemnification, calculated by reference to a loss, cost or expense incurred by that party, then the payment will be reduced by the amount of any input tax credit to which that party, or the representative member of a GST group of which that party is a member, is entitled for that loss, cost or expense.</w:t>
      </w:r>
      <w:bookmarkEnd w:id="234"/>
    </w:p>
    <w:p w14:paraId="02A298D9" w14:textId="77777777" w:rsidR="00A441C5" w:rsidRDefault="00A441C5" w:rsidP="00A441C5">
      <w:pPr>
        <w:pStyle w:val="ScheduleL4"/>
      </w:pPr>
      <w:r w:rsidRPr="00D47DA2">
        <w:t>If</w:t>
      </w:r>
      <w:r>
        <w:t xml:space="preserve"> a payment is calculated by reference to, or as a specified percentage of, another amount or revenue stream, that payment shall be calculated by reference to, or as a specified percentage of, the amount or revenue stream exclusive of GST.</w:t>
      </w:r>
    </w:p>
    <w:p w14:paraId="32CE7C5F" w14:textId="77777777" w:rsidR="00A441C5" w:rsidRPr="00140EB7" w:rsidRDefault="00A441C5" w:rsidP="00A441C5">
      <w:pPr>
        <w:pStyle w:val="ScheduleL3"/>
      </w:pPr>
      <w:bookmarkStart w:id="235" w:name="_Toc167979452"/>
      <w:r w:rsidRPr="00140EB7">
        <w:t>Adjustments</w:t>
      </w:r>
      <w:bookmarkEnd w:id="235"/>
    </w:p>
    <w:p w14:paraId="3686238E" w14:textId="77777777" w:rsidR="00A441C5" w:rsidRPr="00A14AAE" w:rsidRDefault="00A441C5" w:rsidP="00A441C5">
      <w:pPr>
        <w:spacing w:after="200"/>
        <w:ind w:left="680"/>
      </w:pPr>
      <w:r w:rsidRPr="00A14AAE">
        <w:t xml:space="preserve">If an adjustment event arises in respect of a supply made under or in connection with this </w:t>
      </w:r>
      <w:r>
        <w:t>Deed</w:t>
      </w:r>
      <w:r w:rsidRPr="00A14AAE">
        <w:t>, then:</w:t>
      </w:r>
    </w:p>
    <w:p w14:paraId="530EBD4D" w14:textId="77777777" w:rsidR="00A441C5" w:rsidRPr="00A14AAE" w:rsidRDefault="00A441C5" w:rsidP="00A441C5">
      <w:pPr>
        <w:pStyle w:val="ScheduleL4"/>
      </w:pPr>
      <w:bookmarkStart w:id="236" w:name="_Ref386096592"/>
      <w:r w:rsidRPr="00A14AAE">
        <w:t xml:space="preserve">the Supplier must issue an adjustment note to the Recipient within 7 days of the adjustment event occurring or otherwise as soon as it becomes aware of the adjustment </w:t>
      </w:r>
      <w:r w:rsidRPr="00A14AAE">
        <w:lastRenderedPageBreak/>
        <w:t>event, outlining the revised amount of GST payable in respect of that supply (</w:t>
      </w:r>
      <w:r w:rsidRPr="009B65DE">
        <w:rPr>
          <w:b/>
          <w:bCs/>
        </w:rPr>
        <w:t>Corrected GST Amount</w:t>
      </w:r>
      <w:r w:rsidRPr="00A14AAE">
        <w:t xml:space="preserve">); </w:t>
      </w:r>
    </w:p>
    <w:p w14:paraId="77810E15" w14:textId="77777777" w:rsidR="00A441C5" w:rsidRPr="00A14AAE" w:rsidRDefault="00A441C5" w:rsidP="00A441C5">
      <w:pPr>
        <w:pStyle w:val="ScheduleL4"/>
      </w:pPr>
      <w:r w:rsidRPr="00A14AAE">
        <w:t xml:space="preserve">if the Corrected GST Amount is less than the previously attributed GST Amount, the Supplier shall refund the difference to the Recipient </w:t>
      </w:r>
      <w:r w:rsidRPr="00587102">
        <w:t>within 15 days of the adjustment note being issued by the Supplier</w:t>
      </w:r>
      <w:r w:rsidRPr="00A14AAE">
        <w:t>;</w:t>
      </w:r>
      <w:bookmarkEnd w:id="236"/>
      <w:r w:rsidRPr="00A14AAE">
        <w:t xml:space="preserve"> and</w:t>
      </w:r>
    </w:p>
    <w:p w14:paraId="2D06370A" w14:textId="77777777" w:rsidR="00A441C5" w:rsidRDefault="00A441C5" w:rsidP="00A441C5">
      <w:pPr>
        <w:pStyle w:val="ScheduleL4"/>
      </w:pPr>
      <w:bookmarkStart w:id="237" w:name="_Ref386096594"/>
      <w:r w:rsidRPr="00A14AAE">
        <w:t xml:space="preserve">if the Corrected GST Amount is greater than the previously attributed GST Amount, the Recipient shall pay the difference to the Supplier </w:t>
      </w:r>
      <w:r w:rsidRPr="00587102">
        <w:t>within 15 days of the adjustment note being issued by the Supplier</w:t>
      </w:r>
      <w:bookmarkEnd w:id="237"/>
      <w:r w:rsidRPr="00A14AAE">
        <w:t>.</w:t>
      </w:r>
    </w:p>
    <w:p w14:paraId="627A3467" w14:textId="77777777" w:rsidR="00A441C5" w:rsidRPr="00140EB7" w:rsidRDefault="00A441C5" w:rsidP="00A441C5">
      <w:pPr>
        <w:pStyle w:val="ScheduleL3"/>
      </w:pPr>
      <w:bookmarkStart w:id="238" w:name="_Toc167979453"/>
      <w:r w:rsidRPr="00140EB7">
        <w:t>No Partnership</w:t>
      </w:r>
      <w:bookmarkEnd w:id="238"/>
    </w:p>
    <w:p w14:paraId="05392EFC" w14:textId="77777777" w:rsidR="00A441C5" w:rsidRPr="00A338E1" w:rsidRDefault="00A441C5" w:rsidP="00A441C5">
      <w:pPr>
        <w:spacing w:after="200"/>
        <w:ind w:left="680"/>
      </w:pPr>
      <w:r>
        <w:t>In reliance on Public GST Rulings GSTR 2003/13 and 2004/6, the parties acknowledge and agree that they do not intend to form a general law partnership or a tax law partnership in entering into this Deed.</w:t>
      </w:r>
    </w:p>
    <w:p w14:paraId="7DCC2BAC" w14:textId="77777777" w:rsidR="00A441C5" w:rsidRPr="00140EB7" w:rsidRDefault="00A441C5" w:rsidP="00A441C5">
      <w:pPr>
        <w:pStyle w:val="ScheduleL2"/>
      </w:pPr>
      <w:bookmarkStart w:id="239" w:name="_Ref518626809"/>
      <w:bookmarkStart w:id="240" w:name="_Toc154062669"/>
      <w:bookmarkStart w:id="241" w:name="_Toc167979454"/>
      <w:bookmarkStart w:id="242" w:name="_Hlk110941874"/>
      <w:r w:rsidRPr="00140EB7">
        <w:t>Confidentiality</w:t>
      </w:r>
      <w:bookmarkEnd w:id="239"/>
      <w:bookmarkEnd w:id="240"/>
      <w:bookmarkEnd w:id="241"/>
    </w:p>
    <w:p w14:paraId="1CB4532F" w14:textId="77777777" w:rsidR="00A441C5" w:rsidRPr="00140EB7" w:rsidRDefault="00A441C5" w:rsidP="00A441C5">
      <w:pPr>
        <w:pStyle w:val="ScheduleL3"/>
      </w:pPr>
      <w:bookmarkStart w:id="243" w:name="_Toc167979455"/>
      <w:r w:rsidRPr="00140EB7">
        <w:t>Confidential Information not to be Disclosed</w:t>
      </w:r>
      <w:bookmarkEnd w:id="243"/>
    </w:p>
    <w:p w14:paraId="4CE7E28D" w14:textId="2ACDF43E" w:rsidR="00A441C5" w:rsidRPr="00140EB7" w:rsidRDefault="00A441C5" w:rsidP="00A441C5">
      <w:pPr>
        <w:pStyle w:val="ScheduleL4"/>
      </w:pPr>
      <w:r w:rsidRPr="00140EB7">
        <w:t xml:space="preserve">Subject to clause </w:t>
      </w:r>
      <w:r w:rsidR="00491625">
        <w:fldChar w:fldCharType="begin"/>
      </w:r>
      <w:r w:rsidR="00491625">
        <w:instrText xml:space="preserve"> REF _Ref154065778 \n \h </w:instrText>
      </w:r>
      <w:r w:rsidR="00491625">
        <w:fldChar w:fldCharType="separate"/>
      </w:r>
      <w:r w:rsidR="003835E0">
        <w:t>7.2</w:t>
      </w:r>
      <w:r w:rsidR="00491625">
        <w:fldChar w:fldCharType="end"/>
      </w:r>
      <w:r w:rsidR="00BB64A4">
        <w:t xml:space="preserve"> (</w:t>
      </w:r>
      <w:r w:rsidR="00BB64A4">
        <w:fldChar w:fldCharType="begin"/>
      </w:r>
      <w:r w:rsidR="00BB64A4">
        <w:instrText xml:space="preserve"> REF _Ref154065778 \h </w:instrText>
      </w:r>
      <w:r w:rsidR="00BB64A4">
        <w:fldChar w:fldCharType="separate"/>
      </w:r>
      <w:r w:rsidR="003835E0" w:rsidRPr="00140EB7">
        <w:t>Exceptions to obligations of Confidentiality</w:t>
      </w:r>
      <w:r w:rsidR="00BB64A4">
        <w:fldChar w:fldCharType="end"/>
      </w:r>
      <w:r w:rsidR="00BB64A4">
        <w:t>)</w:t>
      </w:r>
      <w:r w:rsidR="00EF03DA">
        <w:t xml:space="preserve"> of this Deed</w:t>
      </w:r>
      <w:r w:rsidR="00491625">
        <w:t xml:space="preserve">, </w:t>
      </w:r>
      <w:r w:rsidRPr="00140EB7">
        <w:t xml:space="preserve">a party must not (and must procure its </w:t>
      </w:r>
      <w:r w:rsidR="00BB64A4" w:rsidRPr="00F75565">
        <w:t>officers, employees, subcontractors or agents</w:t>
      </w:r>
      <w:r w:rsidRPr="00140EB7">
        <w:t xml:space="preserve"> not to) directly or indirectly disclose or make available any Confidential Information of the other party to a third party which would compromise the confidentiality of such Confidential Information, without the prior consent of the other party.</w:t>
      </w:r>
    </w:p>
    <w:p w14:paraId="76EB2911" w14:textId="77777777" w:rsidR="00A441C5" w:rsidRPr="00140EB7" w:rsidRDefault="00A441C5" w:rsidP="00A441C5">
      <w:pPr>
        <w:pStyle w:val="ScheduleL4"/>
      </w:pPr>
      <w:r w:rsidRPr="00140EB7">
        <w:t>In giving written consent to the disclosure of its Confidential Information, a party may impose such conditions as it thinks fit, and the other party agrees to comply with these conditions.</w:t>
      </w:r>
    </w:p>
    <w:p w14:paraId="369355F5" w14:textId="77777777" w:rsidR="00A441C5" w:rsidRPr="00140EB7" w:rsidRDefault="00A441C5" w:rsidP="00A441C5">
      <w:pPr>
        <w:pStyle w:val="ScheduleL3"/>
      </w:pPr>
      <w:bookmarkStart w:id="244" w:name="_Ref154065778"/>
      <w:bookmarkStart w:id="245" w:name="_Toc167979456"/>
      <w:bookmarkStart w:id="246" w:name="_Ref151590753"/>
      <w:r w:rsidRPr="00140EB7">
        <w:t>Exceptions to obligations of Confidentiality</w:t>
      </w:r>
      <w:bookmarkEnd w:id="244"/>
      <w:bookmarkEnd w:id="245"/>
      <w:r w:rsidRPr="00140EB7">
        <w:t xml:space="preserve"> </w:t>
      </w:r>
      <w:bookmarkEnd w:id="246"/>
    </w:p>
    <w:p w14:paraId="4D555751" w14:textId="77777777" w:rsidR="00A441C5" w:rsidRDefault="00A441C5" w:rsidP="00A441C5">
      <w:pPr>
        <w:spacing w:after="200"/>
        <w:ind w:left="680"/>
      </w:pPr>
      <w:r>
        <w:t>A party may disclose Confidential Information of the other party to the extent that the Confidential Information is:</w:t>
      </w:r>
    </w:p>
    <w:p w14:paraId="5E03AAEC" w14:textId="3A1FB661" w:rsidR="00A441C5" w:rsidRPr="00140EB7" w:rsidRDefault="00A441C5" w:rsidP="00A441C5">
      <w:pPr>
        <w:pStyle w:val="ScheduleL4"/>
      </w:pPr>
      <w:r w:rsidRPr="00140EB7">
        <w:t>disclosed to any person in connection with an exercise of rights or a dealing, or proposed dealing, with rights or obligations in connection with any Project Document but only to the extent that such a person has a need to know</w:t>
      </w:r>
      <w:r w:rsidR="00875322">
        <w:t xml:space="preserve"> and </w:t>
      </w:r>
      <w:r w:rsidR="003C008E">
        <w:t>agrees with the disclosing party to act consistently with this clause</w:t>
      </w:r>
      <w:r w:rsidRPr="00140EB7">
        <w:t xml:space="preserve">; </w:t>
      </w:r>
    </w:p>
    <w:p w14:paraId="4DC0FA2C" w14:textId="5C154122" w:rsidR="00A441C5" w:rsidRPr="00140EB7" w:rsidRDefault="00A441C5" w:rsidP="00A441C5">
      <w:pPr>
        <w:pStyle w:val="ScheduleL4"/>
      </w:pPr>
      <w:r w:rsidRPr="00140EB7">
        <w:t xml:space="preserve">disclosed to its </w:t>
      </w:r>
      <w:r w:rsidR="00BB64A4" w:rsidRPr="00F75565">
        <w:t>officers, employees, subcontractors or agents</w:t>
      </w:r>
      <w:r w:rsidRPr="00140EB7">
        <w:t xml:space="preserve"> solely in order to comply with the obligations or to exercise rights in relation to the Project Documents or to a Related Body Corporate for internal management purposes, in each but only to the extent that such a person has a need to know</w:t>
      </w:r>
      <w:r w:rsidR="00875322">
        <w:t xml:space="preserve"> </w:t>
      </w:r>
      <w:r w:rsidR="003C008E">
        <w:t>and agrees with the disclosing party to act consistently with this clause</w:t>
      </w:r>
      <w:r w:rsidRPr="00140EB7">
        <w:t xml:space="preserve">; </w:t>
      </w:r>
    </w:p>
    <w:p w14:paraId="7F4A4D09" w14:textId="36709CD4" w:rsidR="00A441C5" w:rsidRPr="00140EB7" w:rsidRDefault="00A441C5" w:rsidP="00A441C5">
      <w:pPr>
        <w:pStyle w:val="ScheduleL4"/>
      </w:pPr>
      <w:r w:rsidRPr="00140EB7">
        <w:t>to the extent required by Law, in connection with any legal or recognised dispute resolution process to which the relevant party is a party or authorised or required by the rules of any recognised stock exchange on which that party</w:t>
      </w:r>
      <w:r w:rsidR="007817A9">
        <w:t>’</w:t>
      </w:r>
      <w:r w:rsidRPr="00140EB7">
        <w:t xml:space="preserve">s shares are listed;  </w:t>
      </w:r>
    </w:p>
    <w:p w14:paraId="607A576A" w14:textId="77777777" w:rsidR="00A441C5" w:rsidRPr="00140EB7" w:rsidRDefault="00A441C5" w:rsidP="00A441C5">
      <w:pPr>
        <w:pStyle w:val="ScheduleL4"/>
      </w:pPr>
      <w:r w:rsidRPr="00140EB7">
        <w:t xml:space="preserve">disclosed by the Commonwealth: </w:t>
      </w:r>
    </w:p>
    <w:p w14:paraId="5078752B" w14:textId="77777777" w:rsidR="00A441C5" w:rsidRPr="00140EB7" w:rsidRDefault="00A441C5" w:rsidP="00A441C5">
      <w:pPr>
        <w:pStyle w:val="ScheduleL5"/>
      </w:pPr>
      <w:r w:rsidRPr="00140EB7">
        <w:t xml:space="preserve">to a Minister or Parliament in accordance with statutory or portfolio duties or functions or for public accountability reasons including following a request by a Minister, Parliament or a House or a Committee of the Parliament of the Commonwealth; </w:t>
      </w:r>
    </w:p>
    <w:p w14:paraId="3833CF88" w14:textId="5E8A6F72" w:rsidR="00A441C5" w:rsidRPr="00140EB7" w:rsidRDefault="00A441C5" w:rsidP="00A441C5">
      <w:pPr>
        <w:pStyle w:val="ScheduleL5"/>
      </w:pPr>
      <w:r w:rsidRPr="00140EB7">
        <w:t xml:space="preserve">to any Government </w:t>
      </w:r>
      <w:r w:rsidR="006A5E59">
        <w:t>Authority</w:t>
      </w:r>
      <w:r w:rsidRPr="00140EB7">
        <w:t xml:space="preserve"> where this services the Commonwealth</w:t>
      </w:r>
      <w:r w:rsidR="007817A9">
        <w:t>’</w:t>
      </w:r>
      <w:r w:rsidRPr="00140EB7">
        <w:t>s legitimate interests including to the Australian National Audit Office;</w:t>
      </w:r>
    </w:p>
    <w:p w14:paraId="36AD773D" w14:textId="7FE25475" w:rsidR="00A441C5" w:rsidRPr="00140EB7" w:rsidRDefault="00A441C5" w:rsidP="00A441C5">
      <w:pPr>
        <w:pStyle w:val="ScheduleL5"/>
      </w:pPr>
      <w:r w:rsidRPr="00140EB7">
        <w:t xml:space="preserve">AEMO or its Related Bodies Corporate and its or their </w:t>
      </w:r>
      <w:r w:rsidR="00BB64A4" w:rsidRPr="00F75565">
        <w:t>officers, employees, subcontractors or agents</w:t>
      </w:r>
      <w:r w:rsidRPr="00140EB7">
        <w:t>;</w:t>
      </w:r>
    </w:p>
    <w:p w14:paraId="37C4290A" w14:textId="28CF09DC" w:rsidR="00A441C5" w:rsidRPr="00140EB7" w:rsidRDefault="00A441C5" w:rsidP="00A441C5">
      <w:pPr>
        <w:pStyle w:val="ScheduleL5"/>
      </w:pPr>
      <w:r w:rsidRPr="00140EB7">
        <w:lastRenderedPageBreak/>
        <w:t xml:space="preserve">to any person entitled to a licence or sublicence of Specified Materials rights pursuant to the CISA and its </w:t>
      </w:r>
      <w:r w:rsidR="00BB64A4" w:rsidRPr="00F75565">
        <w:t>officers, employees, subcontractors or agents</w:t>
      </w:r>
      <w:r w:rsidRPr="00140EB7">
        <w:t xml:space="preserve">; </w:t>
      </w:r>
    </w:p>
    <w:p w14:paraId="7B674237" w14:textId="77777777" w:rsidR="00A441C5" w:rsidRPr="00140EB7" w:rsidRDefault="00A441C5" w:rsidP="00A441C5">
      <w:pPr>
        <w:pStyle w:val="ScheduleL4"/>
      </w:pPr>
      <w:r w:rsidRPr="00140EB7">
        <w:t>authorised or required by Law to be to be disclosed provided that:</w:t>
      </w:r>
    </w:p>
    <w:p w14:paraId="4364332A" w14:textId="77777777" w:rsidR="00A441C5" w:rsidRPr="00140EB7" w:rsidRDefault="00A441C5" w:rsidP="00A441C5">
      <w:pPr>
        <w:pStyle w:val="ScheduleL5"/>
      </w:pPr>
      <w:r w:rsidRPr="00140EB7">
        <w:t>the party notifies the other party of the requirement to make that disclosure; and</w:t>
      </w:r>
    </w:p>
    <w:p w14:paraId="760B9D68" w14:textId="77777777" w:rsidR="00A441C5" w:rsidRPr="00140EB7" w:rsidRDefault="00A441C5" w:rsidP="00A441C5">
      <w:pPr>
        <w:pStyle w:val="ScheduleL5"/>
      </w:pPr>
      <w:r w:rsidRPr="00140EB7">
        <w:t>takes all reasonable steps to minimise the extent of the disclosure and to ensure the information is disclosed on a basis that the recipient agrees to maintain the confidentiality of the information;</w:t>
      </w:r>
    </w:p>
    <w:p w14:paraId="36A2A61A" w14:textId="77777777" w:rsidR="00A441C5" w:rsidRPr="00140EB7" w:rsidRDefault="00A441C5" w:rsidP="00A441C5">
      <w:pPr>
        <w:pStyle w:val="ScheduleL4"/>
      </w:pPr>
      <w:r w:rsidRPr="00140EB7">
        <w:t>to:</w:t>
      </w:r>
    </w:p>
    <w:p w14:paraId="18CB0F16" w14:textId="77777777" w:rsidR="00A441C5" w:rsidRPr="00140EB7" w:rsidRDefault="00A441C5" w:rsidP="00A441C5">
      <w:pPr>
        <w:pStyle w:val="ScheduleL5"/>
      </w:pPr>
      <w:r w:rsidRPr="00140EB7">
        <w:t>a bank or other financial institution (and its professional advisers) in connection with any existing or proposed loan or other financial accommodation or, or sought to be arranged by, the recipient of that information;</w:t>
      </w:r>
    </w:p>
    <w:p w14:paraId="410E7816" w14:textId="77777777" w:rsidR="00A441C5" w:rsidRPr="00140EB7" w:rsidRDefault="00A441C5" w:rsidP="00A441C5">
      <w:pPr>
        <w:pStyle w:val="ScheduleL5"/>
      </w:pPr>
      <w:r w:rsidRPr="00140EB7">
        <w:t xml:space="preserve">any person who is proposing to acquire a direct or indirect interest in the party; or </w:t>
      </w:r>
    </w:p>
    <w:p w14:paraId="6321CD90" w14:textId="77777777" w:rsidR="00A441C5" w:rsidRPr="00140EB7" w:rsidRDefault="00A441C5" w:rsidP="00A441C5">
      <w:pPr>
        <w:pStyle w:val="ScheduleL5"/>
      </w:pPr>
      <w:r w:rsidRPr="00140EB7">
        <w:t xml:space="preserve">any Related Body Corporate of a party to this Deed, </w:t>
      </w:r>
    </w:p>
    <w:p w14:paraId="22D80AE5" w14:textId="77777777" w:rsidR="00A441C5" w:rsidRDefault="00A441C5" w:rsidP="00A441C5">
      <w:pPr>
        <w:ind w:left="1360"/>
      </w:pPr>
      <w:r>
        <w:t xml:space="preserve">provided the recipient agrees to act consistently with this clause; </w:t>
      </w:r>
    </w:p>
    <w:p w14:paraId="5526B727" w14:textId="11D88D80" w:rsidR="00A441C5" w:rsidRPr="00140EB7" w:rsidRDefault="00A441C5" w:rsidP="00A441C5">
      <w:pPr>
        <w:pStyle w:val="ScheduleL4"/>
      </w:pPr>
      <w:r w:rsidRPr="00140EB7">
        <w:t xml:space="preserve">in the case of disclosure by the Commonwealth, Knowledge Sharing Deliverables that have been categorised by </w:t>
      </w:r>
      <w:r w:rsidR="00101593">
        <w:t>Project Operator</w:t>
      </w:r>
      <w:r w:rsidRPr="00140EB7">
        <w:t xml:space="preserve"> as </w:t>
      </w:r>
      <w:r w:rsidR="007817A9">
        <w:t>“</w:t>
      </w:r>
      <w:r w:rsidRPr="00140EB7">
        <w:t>public information</w:t>
      </w:r>
      <w:r w:rsidR="007817A9">
        <w:t>”</w:t>
      </w:r>
      <w:r w:rsidRPr="00140EB7">
        <w:t xml:space="preserve"> pursuant to clause </w:t>
      </w:r>
      <w:r w:rsidR="00973128">
        <w:t>[13]</w:t>
      </w:r>
      <w:r w:rsidRPr="00140EB7">
        <w:t xml:space="preserve"> (Knowledge </w:t>
      </w:r>
      <w:r w:rsidR="00973128">
        <w:t>s</w:t>
      </w:r>
      <w:r w:rsidRPr="00140EB7">
        <w:t>haring) of the CISA;</w:t>
      </w:r>
    </w:p>
    <w:p w14:paraId="494D2357" w14:textId="77777777" w:rsidR="00A441C5" w:rsidRPr="00140EB7" w:rsidRDefault="00A441C5" w:rsidP="00A441C5">
      <w:pPr>
        <w:pStyle w:val="ScheduleL4"/>
      </w:pPr>
      <w:r w:rsidRPr="00140EB7">
        <w:t>to a rating agency;</w:t>
      </w:r>
    </w:p>
    <w:p w14:paraId="2F51A815" w14:textId="77777777" w:rsidR="00A441C5" w:rsidRPr="00140EB7" w:rsidRDefault="00A441C5" w:rsidP="00A441C5">
      <w:pPr>
        <w:pStyle w:val="ScheduleL4"/>
      </w:pPr>
      <w:r w:rsidRPr="00140EB7">
        <w:t>to the extent expressly permitted under this Deed; and</w:t>
      </w:r>
    </w:p>
    <w:p w14:paraId="6AAA018C" w14:textId="77777777" w:rsidR="00A441C5" w:rsidRPr="00140EB7" w:rsidRDefault="00A441C5" w:rsidP="00A441C5">
      <w:pPr>
        <w:pStyle w:val="ScheduleL4"/>
      </w:pPr>
      <w:r w:rsidRPr="00140EB7">
        <w:t xml:space="preserve">as otherwise agreed by the other parties.  </w:t>
      </w:r>
    </w:p>
    <w:p w14:paraId="170A427C" w14:textId="77777777" w:rsidR="00A441C5" w:rsidRPr="00140EB7" w:rsidRDefault="00A441C5" w:rsidP="00A441C5">
      <w:pPr>
        <w:pStyle w:val="ScheduleL3"/>
      </w:pPr>
      <w:bookmarkStart w:id="247" w:name="_Toc167979457"/>
      <w:r w:rsidRPr="00140EB7">
        <w:t>Publicity</w:t>
      </w:r>
      <w:bookmarkEnd w:id="247"/>
    </w:p>
    <w:p w14:paraId="7FA554BA" w14:textId="46192854" w:rsidR="00A441C5" w:rsidRPr="00140EB7" w:rsidRDefault="00A441C5" w:rsidP="00A441C5">
      <w:pPr>
        <w:pStyle w:val="ScheduleL4"/>
      </w:pPr>
      <w:bookmarkStart w:id="248" w:name="_Hlk167875205"/>
      <w:r w:rsidRPr="00140EB7">
        <w:t xml:space="preserve">Clause </w:t>
      </w:r>
      <w:r w:rsidR="00973128">
        <w:t>[3</w:t>
      </w:r>
      <w:r w:rsidR="00EF03DA">
        <w:t>1</w:t>
      </w:r>
      <w:r w:rsidR="00973128">
        <w:t>.2]</w:t>
      </w:r>
      <w:r w:rsidRPr="00140EB7">
        <w:t xml:space="preserve"> (Publicity) of the CISA is incorporated into this Deed as if set out in full in this Deed, </w:t>
      </w:r>
      <w:r w:rsidRPr="0038388C">
        <w:rPr>
          <w:i/>
          <w:iCs/>
        </w:rPr>
        <w:t>mutatis mutandis</w:t>
      </w:r>
      <w:r w:rsidRPr="00140EB7">
        <w:t>.</w:t>
      </w:r>
      <w:bookmarkEnd w:id="242"/>
    </w:p>
    <w:bookmarkEnd w:id="248"/>
    <w:p w14:paraId="04B060EE" w14:textId="31068CCA" w:rsidR="00A441C5" w:rsidRPr="00140EB7" w:rsidRDefault="00A441C5" w:rsidP="00A441C5">
      <w:pPr>
        <w:pStyle w:val="ScheduleL4"/>
      </w:pPr>
      <w:r w:rsidRPr="00140EB7">
        <w:t>Unless required by Law, Security Trustee must not make any public announcements relating to the subject matter of any Project Document without the Commonwealth</w:t>
      </w:r>
      <w:r w:rsidR="007817A9">
        <w:t>’</w:t>
      </w:r>
      <w:r w:rsidRPr="00140EB7">
        <w:t xml:space="preserve">s prior written consent. </w:t>
      </w:r>
    </w:p>
    <w:p w14:paraId="7D833996" w14:textId="77777777" w:rsidR="00A441C5" w:rsidRPr="00140EB7" w:rsidRDefault="00A441C5" w:rsidP="00A441C5">
      <w:pPr>
        <w:pStyle w:val="ScheduleL2"/>
      </w:pPr>
      <w:bookmarkStart w:id="249" w:name="_Toc154062670"/>
      <w:bookmarkStart w:id="250" w:name="_Toc167979458"/>
      <w:bookmarkStart w:id="251" w:name="_Ref151122015"/>
      <w:r w:rsidRPr="00140EB7">
        <w:t>Assignment and Novation</w:t>
      </w:r>
      <w:bookmarkEnd w:id="249"/>
      <w:bookmarkEnd w:id="250"/>
      <w:r w:rsidRPr="00140EB7">
        <w:t xml:space="preserve"> </w:t>
      </w:r>
    </w:p>
    <w:p w14:paraId="2E45395D" w14:textId="6353E651" w:rsidR="00A441C5" w:rsidRDefault="00A441C5" w:rsidP="00A441C5">
      <w:pPr>
        <w:pStyle w:val="ScheduleL3"/>
      </w:pPr>
      <w:bookmarkStart w:id="252" w:name="_Ref151590630"/>
      <w:bookmarkStart w:id="253" w:name="_Toc167979459"/>
      <w:r w:rsidRPr="00140EB7">
        <w:t xml:space="preserve">Assignment or Novation by </w:t>
      </w:r>
      <w:bookmarkEnd w:id="251"/>
      <w:r w:rsidR="00101593">
        <w:t>Project</w:t>
      </w:r>
      <w:r w:rsidRPr="00140EB7">
        <w:t xml:space="preserve"> Operator</w:t>
      </w:r>
      <w:bookmarkEnd w:id="252"/>
      <w:bookmarkEnd w:id="253"/>
    </w:p>
    <w:p w14:paraId="433AC4E7" w14:textId="3F2B17D5" w:rsidR="003D4D44" w:rsidRDefault="003D4D44" w:rsidP="00AD0E49">
      <w:pPr>
        <w:pStyle w:val="ScheduleL4"/>
      </w:pPr>
      <w:bookmarkStart w:id="254" w:name="_Ref151589869"/>
      <w:r>
        <w:t xml:space="preserve">Project Operator must not assign, novate or otherwise transfer its rights or obligations under, title to or interest in this Deed other than in accordance with this clause </w:t>
      </w:r>
      <w:r>
        <w:fldChar w:fldCharType="begin"/>
      </w:r>
      <w:r>
        <w:instrText xml:space="preserve"> REF _Ref151590630 \n \h </w:instrText>
      </w:r>
      <w:r>
        <w:fldChar w:fldCharType="separate"/>
      </w:r>
      <w:r w:rsidR="003835E0">
        <w:t>8.1</w:t>
      </w:r>
      <w:r>
        <w:fldChar w:fldCharType="end"/>
      </w:r>
      <w:r>
        <w:t>.</w:t>
      </w:r>
    </w:p>
    <w:p w14:paraId="6F687D75" w14:textId="16D22E6C" w:rsidR="003D4D44" w:rsidRDefault="003D4D44" w:rsidP="00AD0E49">
      <w:pPr>
        <w:pStyle w:val="ScheduleL4"/>
      </w:pPr>
      <w:bookmarkStart w:id="255" w:name="_Ref86264769"/>
      <w:r>
        <w:t xml:space="preserve">Subject to clause </w:t>
      </w:r>
      <w:r>
        <w:fldChar w:fldCharType="begin"/>
      </w:r>
      <w:r>
        <w:instrText xml:space="preserve"> REF _Ref151590630 \n \h </w:instrText>
      </w:r>
      <w:r>
        <w:fldChar w:fldCharType="separate"/>
      </w:r>
      <w:r w:rsidR="003835E0">
        <w:t>8.1</w:t>
      </w:r>
      <w:r>
        <w:fldChar w:fldCharType="end"/>
      </w:r>
      <w:r>
        <w:fldChar w:fldCharType="begin"/>
      </w:r>
      <w:r>
        <w:instrText xml:space="preserve"> REF _Ref101430640 \n \h </w:instrText>
      </w:r>
      <w:r>
        <w:fldChar w:fldCharType="separate"/>
      </w:r>
      <w:r w:rsidR="003835E0">
        <w:t>(c)</w:t>
      </w:r>
      <w:r>
        <w:fldChar w:fldCharType="end"/>
      </w:r>
      <w:r w:rsidR="00EF03DA">
        <w:t xml:space="preserve"> of this Deed</w:t>
      </w:r>
      <w:r>
        <w:t xml:space="preserve">, Project Operator may assign, novate or otherwise transfer its rights and obligations under, title to or interest in this </w:t>
      </w:r>
      <w:r w:rsidR="00336C93">
        <w:t xml:space="preserve">Deed </w:t>
      </w:r>
      <w:r>
        <w:t xml:space="preserve">with </w:t>
      </w:r>
      <w:r w:rsidRPr="00EF3418">
        <w:t>the Commonwealth’s</w:t>
      </w:r>
      <w:r>
        <w:t xml:space="preserve"> </w:t>
      </w:r>
      <w:r w:rsidR="00336C93">
        <w:t xml:space="preserve">and Security Trustee’s </w:t>
      </w:r>
      <w:r>
        <w:t>prior written consent, such consent not to be unreasonably withheld or delayed if:</w:t>
      </w:r>
      <w:bookmarkEnd w:id="255"/>
      <w:r>
        <w:t xml:space="preserve"> </w:t>
      </w:r>
    </w:p>
    <w:p w14:paraId="16A1D563" w14:textId="77777777" w:rsidR="003D4D44" w:rsidRDefault="003D4D44" w:rsidP="00AD0E49">
      <w:pPr>
        <w:pStyle w:val="ScheduleL5"/>
      </w:pPr>
      <w:r>
        <w:t xml:space="preserve">the assignee, novatee or transferee: </w:t>
      </w:r>
    </w:p>
    <w:p w14:paraId="5983EF62" w14:textId="49410982" w:rsidR="003D4D44" w:rsidRPr="004C2045" w:rsidRDefault="003D4D44" w:rsidP="00AD0E49">
      <w:pPr>
        <w:pStyle w:val="ScheduleL6"/>
      </w:pPr>
      <w:r>
        <w:t xml:space="preserve">has </w:t>
      </w:r>
      <w:r w:rsidRPr="00C740B2">
        <w:t xml:space="preserve">the legal, financial and technical capability to perform </w:t>
      </w:r>
      <w:r>
        <w:t>Project Operator</w:t>
      </w:r>
      <w:r w:rsidRPr="00C740B2">
        <w:t xml:space="preserve">’s obligations under this </w:t>
      </w:r>
      <w:r w:rsidR="00336C93">
        <w:t>Deed</w:t>
      </w:r>
      <w:r w:rsidRPr="00C740B2">
        <w:t xml:space="preserve">; </w:t>
      </w:r>
    </w:p>
    <w:p w14:paraId="35837A30" w14:textId="77777777" w:rsidR="003D4D44" w:rsidRPr="00C740B2" w:rsidRDefault="003D4D44" w:rsidP="00AD0E49">
      <w:pPr>
        <w:pStyle w:val="ScheduleL6"/>
      </w:pPr>
      <w:r>
        <w:t xml:space="preserve">does not have an interest which conflicts in a material way with the interests of the Commonwealth; </w:t>
      </w:r>
      <w:r w:rsidRPr="00336C93">
        <w:t xml:space="preserve">and </w:t>
      </w:r>
    </w:p>
    <w:p w14:paraId="0FF35962" w14:textId="77C5EDD3" w:rsidR="003D4D44" w:rsidRPr="00135170" w:rsidRDefault="003D4D44" w:rsidP="00AD0E49">
      <w:pPr>
        <w:pStyle w:val="ScheduleL6"/>
      </w:pPr>
      <w:bookmarkStart w:id="256" w:name="_Hlk113976041"/>
      <w:r w:rsidRPr="00336C93">
        <w:t xml:space="preserve">agrees to assume all obligations of Project Operator under or in connection with this </w:t>
      </w:r>
      <w:r w:rsidR="00336C93">
        <w:t>Deed</w:t>
      </w:r>
      <w:r>
        <w:t>;</w:t>
      </w:r>
      <w:bookmarkEnd w:id="256"/>
    </w:p>
    <w:p w14:paraId="05B8C532" w14:textId="77777777" w:rsidR="003D4D44" w:rsidRPr="004C2045" w:rsidRDefault="003D4D44" w:rsidP="00AD0E49">
      <w:pPr>
        <w:pStyle w:val="ScheduleL5"/>
      </w:pPr>
      <w:r>
        <w:t xml:space="preserve">in the case of a </w:t>
      </w:r>
      <w:r w:rsidRPr="00EF3418">
        <w:t>proposed assignment, novation or transfer</w:t>
      </w:r>
      <w:r w:rsidRPr="00EF3418">
        <w:rPr>
          <w:szCs w:val="18"/>
        </w:rPr>
        <w:t xml:space="preserve"> that would occur prior to </w:t>
      </w:r>
      <w:r w:rsidRPr="00EF3418">
        <w:t>the Commercial Operations Date</w:t>
      </w:r>
      <w:r w:rsidRPr="00EF3418">
        <w:rPr>
          <w:szCs w:val="18"/>
        </w:rPr>
        <w:t>, the Commonwealth considers (</w:t>
      </w:r>
      <w:r>
        <w:rPr>
          <w:szCs w:val="18"/>
        </w:rPr>
        <w:t xml:space="preserve">at its discretion) that the assignee, novatee or transferee would have achieved an </w:t>
      </w:r>
      <w:r>
        <w:rPr>
          <w:szCs w:val="18"/>
        </w:rPr>
        <w:lastRenderedPageBreak/>
        <w:t xml:space="preserve">equivalent or higher merit score from the Commonwealth during the assessment of the Tender; and </w:t>
      </w:r>
    </w:p>
    <w:p w14:paraId="1C71B24F" w14:textId="77777777" w:rsidR="003D4D44" w:rsidRDefault="003D4D44" w:rsidP="00AD0E49">
      <w:pPr>
        <w:pStyle w:val="ScheduleL5"/>
      </w:pPr>
      <w:r>
        <w:t xml:space="preserve">the proposed assignment, novation or transfer: </w:t>
      </w:r>
    </w:p>
    <w:p w14:paraId="50D23B71" w14:textId="77777777" w:rsidR="003D4D44" w:rsidRDefault="003D4D44" w:rsidP="00AD0E49">
      <w:pPr>
        <w:pStyle w:val="ScheduleL6"/>
      </w:pPr>
      <w:r>
        <w:t>is not against the national interests;</w:t>
      </w:r>
    </w:p>
    <w:p w14:paraId="2C3F477A" w14:textId="77777777" w:rsidR="003D4D44" w:rsidRDefault="003D4D44" w:rsidP="00AD0E49">
      <w:pPr>
        <w:pStyle w:val="ScheduleL6"/>
      </w:pPr>
      <w:r w:rsidRPr="00336C93">
        <w:t>would</w:t>
      </w:r>
      <w:r w:rsidRPr="0038602A">
        <w:t xml:space="preserve"> not have a material adverse effect on the Project</w:t>
      </w:r>
      <w:r>
        <w:t>;</w:t>
      </w:r>
      <w:r w:rsidRPr="0038602A">
        <w:t xml:space="preserve"> </w:t>
      </w:r>
      <w:r>
        <w:t xml:space="preserve">and </w:t>
      </w:r>
    </w:p>
    <w:p w14:paraId="12A5DC9A" w14:textId="77777777" w:rsidR="003D4D44" w:rsidRPr="000B1FA8" w:rsidRDefault="003D4D44" w:rsidP="00AD0E49">
      <w:pPr>
        <w:pStyle w:val="ScheduleL6"/>
      </w:pPr>
      <w:r>
        <w:t xml:space="preserve">would not </w:t>
      </w:r>
      <w:r w:rsidRPr="0038602A">
        <w:t xml:space="preserve">increase the </w:t>
      </w:r>
      <w:r>
        <w:t>l</w:t>
      </w:r>
      <w:r w:rsidRPr="0038602A">
        <w:t>iability of, or risks accepted by the Commonwealth under any Project Documents or in any other way in connection with the Project</w:t>
      </w:r>
      <w:r w:rsidRPr="00336C93">
        <w:t>.</w:t>
      </w:r>
    </w:p>
    <w:p w14:paraId="000CCC27" w14:textId="23609E5A" w:rsidR="003D4D44" w:rsidRDefault="003D4D44" w:rsidP="00AD0E49">
      <w:pPr>
        <w:pStyle w:val="ScheduleL4"/>
      </w:pPr>
      <w:bookmarkStart w:id="257" w:name="_Ref101430640"/>
      <w:r>
        <w:t xml:space="preserve">Project Operator must not assign, novate or otherwise transfer its rights or obligations under, title to or interest in this </w:t>
      </w:r>
      <w:r w:rsidR="00336C93">
        <w:t>Deed</w:t>
      </w:r>
      <w:r>
        <w:t xml:space="preserve"> or the Project unless it also assigns, novates or otherwise transfers (as applicable):</w:t>
      </w:r>
      <w:bookmarkEnd w:id="257"/>
      <w:r>
        <w:t xml:space="preserve"> </w:t>
      </w:r>
    </w:p>
    <w:p w14:paraId="06009D3C" w14:textId="34CCEC7A" w:rsidR="003D4D44" w:rsidRDefault="003D4D44" w:rsidP="00AD0E49">
      <w:pPr>
        <w:pStyle w:val="ScheduleL5"/>
      </w:pPr>
      <w:r>
        <w:t xml:space="preserve">its rights and obligations under, title to or interest in and its obligations under this </w:t>
      </w:r>
      <w:r w:rsidR="00336C93">
        <w:t>Deed and the CISA</w:t>
      </w:r>
      <w:r>
        <w:t>; and</w:t>
      </w:r>
    </w:p>
    <w:p w14:paraId="609CA897" w14:textId="77777777" w:rsidR="003D4D44" w:rsidRDefault="003D4D44" w:rsidP="00AD0E49">
      <w:pPr>
        <w:pStyle w:val="ScheduleL5"/>
      </w:pPr>
      <w:r>
        <w:t>the Project [and, if applicable, the Associated Project], [</w:t>
      </w:r>
      <w:r w:rsidRPr="004D3942">
        <w:rPr>
          <w:b/>
          <w:bCs/>
          <w:i/>
          <w:iCs/>
          <w:highlight w:val="lightGray"/>
        </w:rPr>
        <w:t>Note: square bracketed wording is to be included for all Hybrid Projects, except that the words “if applicable” will be omitted for Assessed Hybrid Projects.</w:t>
      </w:r>
      <w:r>
        <w:t>]</w:t>
      </w:r>
    </w:p>
    <w:p w14:paraId="7D2B6F0F" w14:textId="650E3F77" w:rsidR="003D4D44" w:rsidRDefault="003D4D44" w:rsidP="00AD0E49">
      <w:pPr>
        <w:pStyle w:val="ScheduleL5"/>
        <w:numPr>
          <w:ilvl w:val="0"/>
          <w:numId w:val="0"/>
        </w:numPr>
        <w:ind w:left="1361"/>
      </w:pPr>
      <w:r>
        <w:t>to the same person</w:t>
      </w:r>
      <w:r w:rsidRPr="00465EB9">
        <w:rPr>
          <w:szCs w:val="18"/>
        </w:rPr>
        <w:t>.</w:t>
      </w:r>
    </w:p>
    <w:p w14:paraId="5E63F191" w14:textId="77777777" w:rsidR="00A441C5" w:rsidRDefault="00A441C5" w:rsidP="00A441C5">
      <w:pPr>
        <w:pStyle w:val="ScheduleL3"/>
      </w:pPr>
      <w:bookmarkStart w:id="258" w:name="_Ref151121918"/>
      <w:bookmarkStart w:id="259" w:name="_Ref154065895"/>
      <w:bookmarkStart w:id="260" w:name="_Toc167979460"/>
      <w:bookmarkEnd w:id="254"/>
      <w:r w:rsidRPr="00140EB7">
        <w:t xml:space="preserve">Assignment or Novation by </w:t>
      </w:r>
      <w:bookmarkEnd w:id="258"/>
      <w:r w:rsidRPr="00140EB7">
        <w:t>the Commonwealth</w:t>
      </w:r>
      <w:bookmarkEnd w:id="259"/>
      <w:bookmarkEnd w:id="260"/>
    </w:p>
    <w:p w14:paraId="540BFB89" w14:textId="40A920DB" w:rsidR="00AA6667" w:rsidRPr="00EF3418" w:rsidRDefault="00AA6667" w:rsidP="00AD0E49">
      <w:pPr>
        <w:pStyle w:val="ScheduleL4"/>
      </w:pPr>
      <w:r>
        <w:t>T</w:t>
      </w:r>
      <w:r w:rsidRPr="00EF3418">
        <w:t xml:space="preserve">he Commonwealth must not assign, novate or otherwise transfer its rights or obligations under, title to or interest in this </w:t>
      </w:r>
      <w:r w:rsidR="00897303">
        <w:t>Deed</w:t>
      </w:r>
      <w:r w:rsidRPr="00EF3418">
        <w:t xml:space="preserve"> other than in accordance with this clause </w:t>
      </w:r>
      <w:r>
        <w:fldChar w:fldCharType="begin"/>
      </w:r>
      <w:r>
        <w:instrText xml:space="preserve"> REF _Ref154065895 \n \h </w:instrText>
      </w:r>
      <w:r>
        <w:fldChar w:fldCharType="separate"/>
      </w:r>
      <w:r w:rsidR="003835E0">
        <w:t>8.2</w:t>
      </w:r>
      <w:r>
        <w:fldChar w:fldCharType="end"/>
      </w:r>
      <w:r w:rsidRPr="00EF3418">
        <w:t>.</w:t>
      </w:r>
    </w:p>
    <w:p w14:paraId="6ABD9F4B" w14:textId="0CFEBAFC" w:rsidR="00AA6667" w:rsidRPr="00EF3418" w:rsidRDefault="00AA6667" w:rsidP="00AD0E49">
      <w:pPr>
        <w:pStyle w:val="ScheduleL4"/>
      </w:pPr>
      <w:bookmarkStart w:id="261" w:name="_Ref101430731"/>
      <w:r w:rsidRPr="00EF3418">
        <w:t xml:space="preserve">Subject to </w:t>
      </w:r>
      <w:r>
        <w:t xml:space="preserve">clause </w:t>
      </w:r>
      <w:r>
        <w:fldChar w:fldCharType="begin"/>
      </w:r>
      <w:r>
        <w:instrText xml:space="preserve"> REF _Ref154065895 \n \h </w:instrText>
      </w:r>
      <w:r>
        <w:fldChar w:fldCharType="separate"/>
      </w:r>
      <w:r w:rsidR="003835E0">
        <w:t>8.2</w:t>
      </w:r>
      <w:r>
        <w:fldChar w:fldCharType="end"/>
      </w:r>
      <w:r w:rsidRPr="00EF3418">
        <w:fldChar w:fldCharType="begin"/>
      </w:r>
      <w:r w:rsidRPr="00EF3418">
        <w:instrText xml:space="preserve"> REF _Ref104317299 \r \h </w:instrText>
      </w:r>
      <w:r>
        <w:instrText xml:space="preserve"> \* MERGEFORMAT </w:instrText>
      </w:r>
      <w:r w:rsidRPr="00EF3418">
        <w:fldChar w:fldCharType="separate"/>
      </w:r>
      <w:r w:rsidR="003835E0">
        <w:t>(c)</w:t>
      </w:r>
      <w:r w:rsidRPr="00EF3418">
        <w:fldChar w:fldCharType="end"/>
      </w:r>
      <w:r w:rsidR="00EF03DA">
        <w:t xml:space="preserve"> of this Deed</w:t>
      </w:r>
      <w:r w:rsidRPr="00EF3418">
        <w:t xml:space="preserve">, the Commonwealth may assign, novate or otherwise transfer its rights and obligations under, title to or interest in this </w:t>
      </w:r>
      <w:r w:rsidR="00897303">
        <w:t xml:space="preserve">Deed </w:t>
      </w:r>
      <w:r w:rsidRPr="00EF3418">
        <w:t xml:space="preserve">with Project Operator’s </w:t>
      </w:r>
      <w:r>
        <w:t xml:space="preserve">and Security Trustee’s </w:t>
      </w:r>
      <w:r w:rsidRPr="00EF3418">
        <w:t>prior written consent, such consent not to be unreasonably withheld or delayed.</w:t>
      </w:r>
    </w:p>
    <w:p w14:paraId="0794E900" w14:textId="11197950" w:rsidR="00AA6667" w:rsidRPr="00EF3418" w:rsidRDefault="00AA6667" w:rsidP="00AD0E49">
      <w:pPr>
        <w:pStyle w:val="ScheduleL4"/>
      </w:pPr>
      <w:bookmarkStart w:id="262" w:name="_Ref104317299"/>
      <w:r>
        <w:t>T</w:t>
      </w:r>
      <w:r w:rsidRPr="00EF3418">
        <w:t xml:space="preserve">he Commonwealth may assign, novate or otherwise transfer its rights and obligations under, title to or interest in this </w:t>
      </w:r>
      <w:r w:rsidR="00897303">
        <w:t xml:space="preserve">Deed </w:t>
      </w:r>
      <w:r w:rsidRPr="00EF3418">
        <w:t xml:space="preserve">without Project Operator’s </w:t>
      </w:r>
      <w:r>
        <w:t xml:space="preserve">and Security Trustee’s </w:t>
      </w:r>
      <w:r w:rsidRPr="00EF3418">
        <w:t>consent to:</w:t>
      </w:r>
      <w:bookmarkEnd w:id="261"/>
      <w:bookmarkEnd w:id="262"/>
      <w:r w:rsidRPr="00EF3418">
        <w:t xml:space="preserve"> </w:t>
      </w:r>
    </w:p>
    <w:p w14:paraId="76BB55ED" w14:textId="77777777" w:rsidR="00AA6667" w:rsidRDefault="00AA6667" w:rsidP="00AD0E49">
      <w:pPr>
        <w:pStyle w:val="ScheduleL5"/>
        <w:rPr>
          <w:szCs w:val="18"/>
        </w:rPr>
      </w:pPr>
      <w:r w:rsidRPr="0061461A">
        <w:rPr>
          <w:szCs w:val="18"/>
        </w:rPr>
        <w:t>a Commonwealth Entity</w:t>
      </w:r>
      <w:r w:rsidRPr="00EF3418">
        <w:rPr>
          <w:szCs w:val="18"/>
        </w:rPr>
        <w:t>; or</w:t>
      </w:r>
      <w:r>
        <w:rPr>
          <w:szCs w:val="18"/>
        </w:rPr>
        <w:t xml:space="preserve"> </w:t>
      </w:r>
    </w:p>
    <w:p w14:paraId="0BDC5665" w14:textId="223D2C05" w:rsidR="00AA6667" w:rsidRPr="00E62D3F" w:rsidRDefault="00AA6667" w:rsidP="00AD0E49">
      <w:pPr>
        <w:pStyle w:val="ScheduleL5"/>
        <w:rPr>
          <w:szCs w:val="18"/>
        </w:rPr>
      </w:pPr>
      <w:r>
        <w:t>another entity which has been guaranteed by or has the financial support of the Commonwealth</w:t>
      </w:r>
      <w:r w:rsidR="00EF03DA">
        <w:t>.</w:t>
      </w:r>
      <w:r>
        <w:t xml:space="preserve"> </w:t>
      </w:r>
    </w:p>
    <w:p w14:paraId="1EEB0662" w14:textId="77777777" w:rsidR="00AA6667" w:rsidRDefault="00AA6667" w:rsidP="00AD0E49">
      <w:pPr>
        <w:pStyle w:val="ScheduleL5"/>
        <w:numPr>
          <w:ilvl w:val="0"/>
          <w:numId w:val="0"/>
        </w:numPr>
        <w:ind w:left="1361"/>
      </w:pPr>
      <w:r>
        <w:t xml:space="preserve">provided that the Commonwealth notifies Project Operator no later than 20 Business Days  after that assignment, novation or transfer and that notice: </w:t>
      </w:r>
    </w:p>
    <w:p w14:paraId="39609F17" w14:textId="77777777" w:rsidR="00AA6667" w:rsidRPr="00E62D3F" w:rsidRDefault="00AA6667" w:rsidP="00AD0E49">
      <w:pPr>
        <w:pStyle w:val="ScheduleL5"/>
        <w:rPr>
          <w:szCs w:val="18"/>
        </w:rPr>
      </w:pPr>
      <w:r>
        <w:t>identifies that assignee, novatee or transferee; and</w:t>
      </w:r>
    </w:p>
    <w:p w14:paraId="4AC405C1" w14:textId="77777777" w:rsidR="00AA6667" w:rsidRPr="00EF3418" w:rsidRDefault="00AA6667" w:rsidP="00AD0E49">
      <w:pPr>
        <w:pStyle w:val="ScheduleL5"/>
        <w:rPr>
          <w:szCs w:val="18"/>
        </w:rPr>
      </w:pPr>
      <w:r>
        <w:t xml:space="preserve">sets out the terms and conditions of that assignment, novation or transfer. </w:t>
      </w:r>
    </w:p>
    <w:p w14:paraId="2AA88DF7" w14:textId="77777777" w:rsidR="00A441C5" w:rsidRPr="00140EB7" w:rsidRDefault="00A441C5" w:rsidP="00A441C5">
      <w:pPr>
        <w:pStyle w:val="ScheduleL3"/>
      </w:pPr>
      <w:bookmarkStart w:id="263" w:name="_Ref154065942"/>
      <w:bookmarkStart w:id="264" w:name="_Toc167979461"/>
      <w:r w:rsidRPr="00140EB7">
        <w:t>Non-compliance and release</w:t>
      </w:r>
      <w:bookmarkEnd w:id="263"/>
      <w:bookmarkEnd w:id="264"/>
    </w:p>
    <w:p w14:paraId="1F5AF647" w14:textId="67046C39" w:rsidR="00A441C5" w:rsidRPr="00140EB7" w:rsidRDefault="00A441C5" w:rsidP="00A441C5">
      <w:pPr>
        <w:pStyle w:val="ScheduleL4"/>
      </w:pPr>
      <w:bookmarkStart w:id="265" w:name="_Ref153871547"/>
      <w:r w:rsidRPr="00140EB7">
        <w:t xml:space="preserve">Any purported assignment, novation, transfer or dealing by </w:t>
      </w:r>
      <w:r w:rsidR="00101593">
        <w:t>Project Operator</w:t>
      </w:r>
      <w:r w:rsidRPr="00140EB7">
        <w:t>, Security Trustee or the Commonwealth that is not in compliance with clauses</w:t>
      </w:r>
      <w:r w:rsidR="00491625">
        <w:t xml:space="preserve"> </w:t>
      </w:r>
      <w:r w:rsidR="00491625">
        <w:fldChar w:fldCharType="begin"/>
      </w:r>
      <w:r w:rsidR="00491625">
        <w:instrText xml:space="preserve"> REF _Ref108437863 \n \h </w:instrText>
      </w:r>
      <w:r w:rsidR="00491625">
        <w:fldChar w:fldCharType="separate"/>
      </w:r>
      <w:r w:rsidR="003835E0">
        <w:t>1.13</w:t>
      </w:r>
      <w:r w:rsidR="00491625">
        <w:fldChar w:fldCharType="end"/>
      </w:r>
      <w:r w:rsidR="00AA6667">
        <w:t xml:space="preserve"> (</w:t>
      </w:r>
      <w:r w:rsidR="00AA6667">
        <w:fldChar w:fldCharType="begin"/>
      </w:r>
      <w:r w:rsidR="00AA6667">
        <w:instrText xml:space="preserve"> REF _Ref108437863 \h </w:instrText>
      </w:r>
      <w:r w:rsidR="00AA6667">
        <w:fldChar w:fldCharType="separate"/>
      </w:r>
      <w:r w:rsidR="003835E0" w:rsidRPr="00140EB7">
        <w:t>Replacement of Security Trustee</w:t>
      </w:r>
      <w:r w:rsidR="00AA6667">
        <w:fldChar w:fldCharType="end"/>
      </w:r>
      <w:r w:rsidR="00AA6667">
        <w:t>)</w:t>
      </w:r>
      <w:r w:rsidRPr="00140EB7">
        <w:t xml:space="preserve">, </w:t>
      </w:r>
      <w:r w:rsidR="00491625">
        <w:fldChar w:fldCharType="begin"/>
      </w:r>
      <w:r w:rsidR="00491625">
        <w:instrText xml:space="preserve"> REF _Ref151590630 \n \h </w:instrText>
      </w:r>
      <w:r w:rsidR="00491625">
        <w:fldChar w:fldCharType="separate"/>
      </w:r>
      <w:r w:rsidR="003835E0">
        <w:t>8.1</w:t>
      </w:r>
      <w:r w:rsidR="00491625">
        <w:fldChar w:fldCharType="end"/>
      </w:r>
      <w:r w:rsidR="00AA6667">
        <w:t xml:space="preserve"> (</w:t>
      </w:r>
      <w:r w:rsidR="00AA6667">
        <w:fldChar w:fldCharType="begin"/>
      </w:r>
      <w:r w:rsidR="00AA6667">
        <w:instrText xml:space="preserve"> REF _Ref151590630 \h </w:instrText>
      </w:r>
      <w:r w:rsidR="00AA6667">
        <w:fldChar w:fldCharType="separate"/>
      </w:r>
      <w:r w:rsidR="003835E0" w:rsidRPr="00140EB7">
        <w:t xml:space="preserve">Assignment or Novation by </w:t>
      </w:r>
      <w:r w:rsidR="003835E0">
        <w:t>Project</w:t>
      </w:r>
      <w:r w:rsidR="003835E0" w:rsidRPr="00140EB7">
        <w:t xml:space="preserve"> Operator</w:t>
      </w:r>
      <w:r w:rsidR="00AA6667">
        <w:fldChar w:fldCharType="end"/>
      </w:r>
      <w:r w:rsidR="00AA6667">
        <w:t>)</w:t>
      </w:r>
      <w:r w:rsidRPr="00140EB7">
        <w:t xml:space="preserve"> or </w:t>
      </w:r>
      <w:r w:rsidR="00491625">
        <w:fldChar w:fldCharType="begin"/>
      </w:r>
      <w:r w:rsidR="00491625">
        <w:instrText xml:space="preserve"> REF _Ref154065895 \n \h </w:instrText>
      </w:r>
      <w:r w:rsidR="00491625">
        <w:fldChar w:fldCharType="separate"/>
      </w:r>
      <w:r w:rsidR="003835E0">
        <w:t>8.2</w:t>
      </w:r>
      <w:r w:rsidR="00491625">
        <w:fldChar w:fldCharType="end"/>
      </w:r>
      <w:r w:rsidR="00AA6667">
        <w:t xml:space="preserve"> (</w:t>
      </w:r>
      <w:r w:rsidR="00AA6667">
        <w:fldChar w:fldCharType="begin"/>
      </w:r>
      <w:r w:rsidR="00AA6667">
        <w:instrText xml:space="preserve"> REF _Ref154065895 \h </w:instrText>
      </w:r>
      <w:r w:rsidR="00AA6667">
        <w:fldChar w:fldCharType="separate"/>
      </w:r>
      <w:r w:rsidR="003835E0" w:rsidRPr="00140EB7">
        <w:t>Assignment or Novation by the Commonwealth</w:t>
      </w:r>
      <w:r w:rsidR="00AA6667">
        <w:fldChar w:fldCharType="end"/>
      </w:r>
      <w:r w:rsidR="00AA6667">
        <w:t>)</w:t>
      </w:r>
      <w:r w:rsidRPr="00140EB7">
        <w:t xml:space="preserve"> </w:t>
      </w:r>
      <w:r w:rsidR="00EF03DA">
        <w:t xml:space="preserve">of this Deed </w:t>
      </w:r>
      <w:r w:rsidRPr="00140EB7">
        <w:t>will not be effective as between the parties to this Deed.</w:t>
      </w:r>
      <w:bookmarkEnd w:id="265"/>
    </w:p>
    <w:p w14:paraId="7FA6C872" w14:textId="5ECB7F7E" w:rsidR="00A441C5" w:rsidRPr="00140EB7" w:rsidRDefault="00A441C5" w:rsidP="00A441C5">
      <w:pPr>
        <w:pStyle w:val="ScheduleL4"/>
      </w:pPr>
      <w:r w:rsidRPr="00140EB7">
        <w:t xml:space="preserve">Without limiting clauses </w:t>
      </w:r>
      <w:r w:rsidR="00491625">
        <w:fldChar w:fldCharType="begin"/>
      </w:r>
      <w:r w:rsidR="00491625">
        <w:instrText xml:space="preserve"> REF _Ref108437863 \n \h </w:instrText>
      </w:r>
      <w:r w:rsidR="00491625">
        <w:fldChar w:fldCharType="separate"/>
      </w:r>
      <w:r w:rsidR="003835E0">
        <w:t>1.13</w:t>
      </w:r>
      <w:r w:rsidR="00491625">
        <w:fldChar w:fldCharType="end"/>
      </w:r>
      <w:r w:rsidR="00491625">
        <w:t xml:space="preserve"> </w:t>
      </w:r>
      <w:r w:rsidR="002D7886">
        <w:t>(</w:t>
      </w:r>
      <w:r w:rsidR="002D7886">
        <w:fldChar w:fldCharType="begin"/>
      </w:r>
      <w:r w:rsidR="002D7886">
        <w:instrText xml:space="preserve"> REF _Ref108437863 \h </w:instrText>
      </w:r>
      <w:r w:rsidR="002D7886">
        <w:fldChar w:fldCharType="separate"/>
      </w:r>
      <w:r w:rsidR="003835E0" w:rsidRPr="00140EB7">
        <w:t>Replacement of Security Trustee</w:t>
      </w:r>
      <w:r w:rsidR="002D7886">
        <w:fldChar w:fldCharType="end"/>
      </w:r>
      <w:r w:rsidR="002D7886">
        <w:t xml:space="preserve">) </w:t>
      </w:r>
      <w:r w:rsidRPr="00140EB7">
        <w:t>and</w:t>
      </w:r>
      <w:r w:rsidR="00491625">
        <w:t xml:space="preserve"> </w:t>
      </w:r>
      <w:r w:rsidR="00491625">
        <w:fldChar w:fldCharType="begin"/>
      </w:r>
      <w:r w:rsidR="00491625">
        <w:instrText xml:space="preserve"> REF _Ref154065942 \n \h </w:instrText>
      </w:r>
      <w:r w:rsidR="00491625">
        <w:fldChar w:fldCharType="separate"/>
      </w:r>
      <w:r w:rsidR="003835E0">
        <w:t>8.3</w:t>
      </w:r>
      <w:r w:rsidR="00491625">
        <w:fldChar w:fldCharType="end"/>
      </w:r>
      <w:r w:rsidR="00491625">
        <w:fldChar w:fldCharType="begin"/>
      </w:r>
      <w:r w:rsidR="00491625">
        <w:instrText xml:space="preserve"> REF _Ref153871547 \n \h </w:instrText>
      </w:r>
      <w:r w:rsidR="00491625">
        <w:fldChar w:fldCharType="separate"/>
      </w:r>
      <w:r w:rsidR="003835E0">
        <w:t>(a)</w:t>
      </w:r>
      <w:r w:rsidR="00491625">
        <w:fldChar w:fldCharType="end"/>
      </w:r>
      <w:r w:rsidR="00EF03DA">
        <w:t xml:space="preserve"> of this Deed</w:t>
      </w:r>
      <w:r w:rsidRPr="00140EB7">
        <w:t xml:space="preserve">, if the Commonwealth or </w:t>
      </w:r>
      <w:r w:rsidR="00101593">
        <w:t>Project Operator</w:t>
      </w:r>
      <w:r w:rsidRPr="00140EB7">
        <w:t xml:space="preserve"> assigns, novates, transfers or otherwise deals with its rights and obligations under, title to or interest in any Project Document in accordance with clause</w:t>
      </w:r>
      <w:r w:rsidR="00EF03DA">
        <w:t>s</w:t>
      </w:r>
      <w:r w:rsidRPr="00140EB7">
        <w:t xml:space="preserve"> </w:t>
      </w:r>
      <w:r w:rsidR="00491625">
        <w:fldChar w:fldCharType="begin"/>
      </w:r>
      <w:r w:rsidR="00491625">
        <w:instrText xml:space="preserve"> REF _Ref151590630 \n \h </w:instrText>
      </w:r>
      <w:r w:rsidR="00491625">
        <w:fldChar w:fldCharType="separate"/>
      </w:r>
      <w:r w:rsidR="003835E0">
        <w:t>8.1</w:t>
      </w:r>
      <w:r w:rsidR="00491625">
        <w:fldChar w:fldCharType="end"/>
      </w:r>
      <w:r w:rsidRPr="00140EB7">
        <w:t xml:space="preserve"> </w:t>
      </w:r>
      <w:r w:rsidR="00AA6667">
        <w:t>(</w:t>
      </w:r>
      <w:r w:rsidR="00AA6667">
        <w:fldChar w:fldCharType="begin"/>
      </w:r>
      <w:r w:rsidR="00AA6667">
        <w:instrText xml:space="preserve"> REF _Ref151590630 \h </w:instrText>
      </w:r>
      <w:r w:rsidR="00AA6667">
        <w:fldChar w:fldCharType="separate"/>
      </w:r>
      <w:r w:rsidR="003835E0" w:rsidRPr="00140EB7">
        <w:t xml:space="preserve">Assignment or Novation by </w:t>
      </w:r>
      <w:r w:rsidR="003835E0">
        <w:t>Project</w:t>
      </w:r>
      <w:r w:rsidR="003835E0" w:rsidRPr="00140EB7">
        <w:t xml:space="preserve"> Operator</w:t>
      </w:r>
      <w:r w:rsidR="00AA6667">
        <w:fldChar w:fldCharType="end"/>
      </w:r>
      <w:r w:rsidR="00AA6667">
        <w:t xml:space="preserve">) </w:t>
      </w:r>
      <w:r w:rsidRPr="00140EB7">
        <w:t xml:space="preserve">or </w:t>
      </w:r>
      <w:r w:rsidR="00491625">
        <w:fldChar w:fldCharType="begin"/>
      </w:r>
      <w:r w:rsidR="00491625">
        <w:instrText xml:space="preserve"> REF _Ref154065895 \n \h </w:instrText>
      </w:r>
      <w:r w:rsidR="00491625">
        <w:fldChar w:fldCharType="separate"/>
      </w:r>
      <w:r w:rsidR="003835E0">
        <w:t>8.2</w:t>
      </w:r>
      <w:r w:rsidR="00491625">
        <w:fldChar w:fldCharType="end"/>
      </w:r>
      <w:r w:rsidR="00491625" w:rsidRPr="00140EB7">
        <w:t xml:space="preserve"> </w:t>
      </w:r>
      <w:r w:rsidR="00AA6667">
        <w:t>(</w:t>
      </w:r>
      <w:r w:rsidR="00AA6667">
        <w:fldChar w:fldCharType="begin"/>
      </w:r>
      <w:r w:rsidR="00AA6667">
        <w:instrText xml:space="preserve"> REF _Ref154065895 \h </w:instrText>
      </w:r>
      <w:r w:rsidR="00AA6667">
        <w:fldChar w:fldCharType="separate"/>
      </w:r>
      <w:r w:rsidR="003835E0" w:rsidRPr="00140EB7">
        <w:t>Assignment or Novation by the Commonwealth</w:t>
      </w:r>
      <w:r w:rsidR="00AA6667">
        <w:fldChar w:fldCharType="end"/>
      </w:r>
      <w:r w:rsidR="00AA6667">
        <w:t>)</w:t>
      </w:r>
      <w:r w:rsidR="00AA6667" w:rsidRPr="00140EB7">
        <w:t xml:space="preserve"> </w:t>
      </w:r>
      <w:r w:rsidR="00EF03DA">
        <w:t xml:space="preserve">of this Deed </w:t>
      </w:r>
      <w:r w:rsidRPr="00140EB7">
        <w:t xml:space="preserve">(as applicable), </w:t>
      </w:r>
      <w:r w:rsidR="00AA6667">
        <w:t>then the non-assigning</w:t>
      </w:r>
      <w:r w:rsidRPr="00140EB7">
        <w:t xml:space="preserve"> parties each agree to release the </w:t>
      </w:r>
      <w:r w:rsidR="003F4E57">
        <w:t>assigning</w:t>
      </w:r>
      <w:r w:rsidRPr="00140EB7">
        <w:t xml:space="preserve"> party from its obligations under </w:t>
      </w:r>
      <w:r w:rsidR="003F4E57">
        <w:t>this Deed</w:t>
      </w:r>
      <w:r w:rsidRPr="00140EB7">
        <w:t xml:space="preserve"> arising on and from the date of the assignment, novation</w:t>
      </w:r>
      <w:r w:rsidR="003F4E57">
        <w:t xml:space="preserve"> or</w:t>
      </w:r>
      <w:r w:rsidRPr="00140EB7">
        <w:t xml:space="preserve"> transfer to the </w:t>
      </w:r>
      <w:r w:rsidRPr="00140EB7">
        <w:lastRenderedPageBreak/>
        <w:t xml:space="preserve">extent that those obligations are assumed in writing by the assignee on terms reasonably acceptable to the </w:t>
      </w:r>
      <w:r w:rsidR="003F4E57">
        <w:t>non-assigning</w:t>
      </w:r>
      <w:r w:rsidRPr="00140EB7">
        <w:t xml:space="preserve"> parties.</w:t>
      </w:r>
      <w:r w:rsidR="003F4E57">
        <w:t xml:space="preserve"> </w:t>
      </w:r>
    </w:p>
    <w:p w14:paraId="3C64C8A2" w14:textId="77777777" w:rsidR="00A441C5" w:rsidRPr="00140EB7" w:rsidRDefault="00A441C5" w:rsidP="00A441C5">
      <w:pPr>
        <w:pStyle w:val="ScheduleL2"/>
      </w:pPr>
      <w:bookmarkStart w:id="266" w:name="_Ref108438898"/>
      <w:bookmarkStart w:id="267" w:name="_Toc154062671"/>
      <w:bookmarkStart w:id="268" w:name="_Toc167979462"/>
      <w:bookmarkStart w:id="269" w:name="_Ref475868610"/>
      <w:bookmarkStart w:id="270" w:name="_Ref475868626"/>
      <w:bookmarkStart w:id="271" w:name="_Ref475875034"/>
      <w:bookmarkStart w:id="272" w:name="_Ref475875045"/>
      <w:bookmarkEnd w:id="221"/>
      <w:bookmarkEnd w:id="222"/>
      <w:bookmarkEnd w:id="223"/>
      <w:r w:rsidRPr="00140EB7">
        <w:t>Governing Law</w:t>
      </w:r>
      <w:bookmarkEnd w:id="266"/>
      <w:bookmarkEnd w:id="267"/>
      <w:bookmarkEnd w:id="268"/>
    </w:p>
    <w:p w14:paraId="0171B537" w14:textId="77777777" w:rsidR="00A441C5" w:rsidRPr="00140EB7" w:rsidRDefault="00A441C5" w:rsidP="00A441C5">
      <w:pPr>
        <w:pStyle w:val="ScheduleL3"/>
      </w:pPr>
      <w:bookmarkStart w:id="273" w:name="_Toc167979463"/>
      <w:r w:rsidRPr="00140EB7">
        <w:t>Governing Law and jurisdiction</w:t>
      </w:r>
      <w:bookmarkEnd w:id="273"/>
    </w:p>
    <w:p w14:paraId="0241A19A" w14:textId="77777777" w:rsidR="00A441C5" w:rsidRDefault="00A441C5" w:rsidP="00A441C5">
      <w:pPr>
        <w:spacing w:after="200"/>
        <w:ind w:left="680"/>
      </w:pPr>
      <w:r>
        <w:t xml:space="preserve">The Law in force in the Relevant Jurisdiction </w:t>
      </w:r>
      <w:r w:rsidRPr="005D7B33">
        <w:t xml:space="preserve">governs this </w:t>
      </w:r>
      <w:r>
        <w:t>Deed</w:t>
      </w:r>
      <w:r w:rsidRPr="004C1C35">
        <w:rPr>
          <w:sz w:val="18"/>
          <w:szCs w:val="18"/>
        </w:rPr>
        <w:t>.</w:t>
      </w:r>
      <w:r w:rsidRPr="005D7B33">
        <w:t xml:space="preserve">  The parties </w:t>
      </w:r>
      <w:r>
        <w:t xml:space="preserve">irrevocably </w:t>
      </w:r>
      <w:r w:rsidRPr="005D7B33">
        <w:t xml:space="preserve">submit to the </w:t>
      </w:r>
      <w:r>
        <w:t>non-</w:t>
      </w:r>
      <w:r w:rsidRPr="005D7B33">
        <w:t xml:space="preserve">exclusive jurisdiction of the courts of </w:t>
      </w:r>
      <w:r>
        <w:t xml:space="preserve">the Relevant Jurisdiction and </w:t>
      </w:r>
      <w:r w:rsidRPr="007E5D52">
        <w:t xml:space="preserve">the courts competent to determine appeals from the courts of the Relevant Jurisdiction, with respect to any proceedings which may be brought in connection with this </w:t>
      </w:r>
      <w:r>
        <w:t>Deed</w:t>
      </w:r>
      <w:r w:rsidRPr="00A82C0E">
        <w:t>.</w:t>
      </w:r>
    </w:p>
    <w:p w14:paraId="2AE14147" w14:textId="77777777" w:rsidR="00A441C5" w:rsidRPr="00140EB7" w:rsidRDefault="00A441C5" w:rsidP="00A441C5">
      <w:pPr>
        <w:pStyle w:val="ScheduleL3"/>
      </w:pPr>
      <w:bookmarkStart w:id="274" w:name="_Toc167979464"/>
      <w:r w:rsidRPr="00140EB7">
        <w:t>Serving documents</w:t>
      </w:r>
      <w:bookmarkEnd w:id="274"/>
    </w:p>
    <w:p w14:paraId="1E9205D7" w14:textId="1ECA1566" w:rsidR="00A441C5" w:rsidRPr="00681AC9" w:rsidRDefault="00A441C5" w:rsidP="00A441C5">
      <w:pPr>
        <w:spacing w:after="200"/>
        <w:ind w:left="680"/>
      </w:pPr>
      <w:r w:rsidRPr="001A1F29">
        <w:t>Without preventing any other method of service</w:t>
      </w:r>
      <w:r>
        <w:t>,</w:t>
      </w:r>
      <w:r w:rsidRPr="001A1F29">
        <w:t xml:space="preserve"> any document in an action in connection with this </w:t>
      </w:r>
      <w:r>
        <w:t>Deed</w:t>
      </w:r>
      <w:r w:rsidRPr="001A1F29">
        <w:t xml:space="preserve"> may be served on a party by being delivered or left at that party’s address for service of notices under clause </w:t>
      </w:r>
      <w:r>
        <w:fldChar w:fldCharType="begin"/>
      </w:r>
      <w:r>
        <w:instrText xml:space="preserve"> REF _Ref104978436 \r \h </w:instrText>
      </w:r>
      <w:r>
        <w:fldChar w:fldCharType="separate"/>
      </w:r>
      <w:r w:rsidR="003835E0">
        <w:t>10.2</w:t>
      </w:r>
      <w:r>
        <w:fldChar w:fldCharType="end"/>
      </w:r>
      <w:r>
        <w:t xml:space="preserve"> (</w:t>
      </w:r>
      <w:r>
        <w:fldChar w:fldCharType="begin"/>
      </w:r>
      <w:r>
        <w:instrText xml:space="preserve"> REF _Ref104978437 \h </w:instrText>
      </w:r>
      <w:r>
        <w:fldChar w:fldCharType="separate"/>
      </w:r>
      <w:r w:rsidR="003835E0" w:rsidRPr="00140EB7">
        <w:t>Delivery</w:t>
      </w:r>
      <w:r>
        <w:fldChar w:fldCharType="end"/>
      </w:r>
      <w:r>
        <w:t>)</w:t>
      </w:r>
      <w:r w:rsidR="00B4679F">
        <w:t xml:space="preserve"> of this Deed</w:t>
      </w:r>
      <w:r>
        <w:t>.</w:t>
      </w:r>
    </w:p>
    <w:p w14:paraId="62F6C768" w14:textId="77777777" w:rsidR="00A441C5" w:rsidRPr="00140EB7" w:rsidRDefault="00A441C5" w:rsidP="00A441C5">
      <w:pPr>
        <w:pStyle w:val="ScheduleL2"/>
      </w:pPr>
      <w:bookmarkStart w:id="275" w:name="_Ref151591579"/>
      <w:bookmarkStart w:id="276" w:name="_Toc154062672"/>
      <w:bookmarkStart w:id="277" w:name="_Toc167979465"/>
      <w:r w:rsidRPr="00140EB7">
        <w:t>Notices and other communications</w:t>
      </w:r>
      <w:bookmarkEnd w:id="269"/>
      <w:bookmarkEnd w:id="270"/>
      <w:bookmarkEnd w:id="271"/>
      <w:bookmarkEnd w:id="272"/>
      <w:bookmarkEnd w:id="275"/>
      <w:bookmarkEnd w:id="276"/>
      <w:bookmarkEnd w:id="277"/>
    </w:p>
    <w:p w14:paraId="304CCF1D" w14:textId="77777777" w:rsidR="00A441C5" w:rsidRPr="00140EB7" w:rsidRDefault="00A441C5" w:rsidP="00A441C5">
      <w:pPr>
        <w:pStyle w:val="ScheduleL3"/>
      </w:pPr>
      <w:bookmarkStart w:id="278" w:name="_Toc125285229"/>
      <w:bookmarkStart w:id="279" w:name="_Toc203908959"/>
      <w:bookmarkStart w:id="280" w:name="_Ref125279184"/>
      <w:bookmarkStart w:id="281" w:name="_Toc167979466"/>
      <w:r w:rsidRPr="00140EB7">
        <w:t>Form</w:t>
      </w:r>
      <w:bookmarkEnd w:id="278"/>
      <w:bookmarkEnd w:id="279"/>
      <w:bookmarkEnd w:id="280"/>
      <w:bookmarkEnd w:id="281"/>
    </w:p>
    <w:p w14:paraId="0DB2641B" w14:textId="77777777" w:rsidR="00A441C5" w:rsidRPr="00140EB7" w:rsidRDefault="00A441C5" w:rsidP="00A441C5">
      <w:pPr>
        <w:pStyle w:val="ScheduleL4"/>
      </w:pPr>
      <w:r w:rsidRPr="00140EB7">
        <w:t>Unless this Deed expressly states otherwise, all notices, demands, certificates, consents, approvals, waivers and other communications in connection with this Deed (</w:t>
      </w:r>
      <w:r w:rsidRPr="00BF5668">
        <w:rPr>
          <w:b/>
          <w:bCs/>
        </w:rPr>
        <w:t>Communications</w:t>
      </w:r>
      <w:r w:rsidRPr="00140EB7">
        <w:t>) must be in writing and signed by the sender (if an individual) or a director, secretary or any other person nominated by a party to act as an authorised officer of the sender.</w:t>
      </w:r>
    </w:p>
    <w:p w14:paraId="0FB707C0" w14:textId="77777777" w:rsidR="00A441C5" w:rsidRPr="00140EB7" w:rsidRDefault="00A441C5" w:rsidP="00A441C5">
      <w:pPr>
        <w:pStyle w:val="ScheduleL4"/>
      </w:pPr>
      <w:r w:rsidRPr="00140EB7">
        <w:t>All Communications (other than email communications) must also be marked for the attention of the person referred to in the Details (or, if the recipient has notified otherwise, then marked for attention in the way last notified).</w:t>
      </w:r>
    </w:p>
    <w:p w14:paraId="7BB0FD1B" w14:textId="77777777" w:rsidR="00A441C5" w:rsidRPr="00140EB7" w:rsidRDefault="00A441C5" w:rsidP="00A441C5">
      <w:pPr>
        <w:pStyle w:val="ScheduleL4"/>
      </w:pPr>
      <w:r w:rsidRPr="00140EB7">
        <w:t xml:space="preserve">Email Communications must state the first and last name of the sender and are taken to be signed by the named sender. </w:t>
      </w:r>
    </w:p>
    <w:p w14:paraId="4FEAE307" w14:textId="77777777" w:rsidR="00A441C5" w:rsidRPr="00140EB7" w:rsidRDefault="00A441C5" w:rsidP="00A441C5">
      <w:pPr>
        <w:pStyle w:val="ScheduleL3"/>
      </w:pPr>
      <w:bookmarkStart w:id="282" w:name="_Toc100220620"/>
      <w:bookmarkStart w:id="283" w:name="_Toc104395562"/>
      <w:bookmarkStart w:id="284" w:name="_Ref104978436"/>
      <w:bookmarkStart w:id="285" w:name="_Ref104978437"/>
      <w:bookmarkStart w:id="286" w:name="_Toc167979467"/>
      <w:r w:rsidRPr="00140EB7">
        <w:t>Delivery</w:t>
      </w:r>
      <w:bookmarkEnd w:id="282"/>
      <w:bookmarkEnd w:id="283"/>
      <w:bookmarkEnd w:id="284"/>
      <w:bookmarkEnd w:id="285"/>
      <w:bookmarkEnd w:id="286"/>
    </w:p>
    <w:p w14:paraId="011464E1" w14:textId="77777777" w:rsidR="00A441C5" w:rsidRPr="00140EB7" w:rsidRDefault="00A441C5" w:rsidP="00A441C5">
      <w:pPr>
        <w:pStyle w:val="ScheduleL4"/>
      </w:pPr>
      <w:r w:rsidRPr="00140EB7">
        <w:t>Communications must be:</w:t>
      </w:r>
    </w:p>
    <w:p w14:paraId="066EBD58" w14:textId="77777777" w:rsidR="00A441C5" w:rsidRPr="00140EB7" w:rsidRDefault="00A441C5" w:rsidP="00A441C5">
      <w:pPr>
        <w:pStyle w:val="ScheduleL5"/>
      </w:pPr>
      <w:r w:rsidRPr="00140EB7">
        <w:t>left at the address referred to in the Details;</w:t>
      </w:r>
    </w:p>
    <w:p w14:paraId="616295E3" w14:textId="77777777" w:rsidR="00A441C5" w:rsidRPr="00140EB7" w:rsidRDefault="00A441C5" w:rsidP="00A441C5">
      <w:pPr>
        <w:pStyle w:val="ScheduleL5"/>
      </w:pPr>
      <w:r w:rsidRPr="00140EB7">
        <w:t>sent by regular ordinary post (airmail if appropriate) to the address referred to in the Details; or</w:t>
      </w:r>
    </w:p>
    <w:p w14:paraId="1E1CFE4A" w14:textId="142F9B6B" w:rsidR="00A441C5" w:rsidRPr="00140EB7" w:rsidRDefault="00A441C5" w:rsidP="00A441C5">
      <w:pPr>
        <w:pStyle w:val="ScheduleL5"/>
      </w:pPr>
      <w:r w:rsidRPr="00140EB7">
        <w:t>sent by email to the email address referred to in the Details</w:t>
      </w:r>
      <w:r w:rsidR="003C008E">
        <w:t xml:space="preserve"> provided however that email must not be used for any termination notice issued pursuant to this </w:t>
      </w:r>
      <w:r w:rsidR="00897303">
        <w:t>Deed</w:t>
      </w:r>
      <w:r w:rsidRPr="00140EB7">
        <w:t>.</w:t>
      </w:r>
    </w:p>
    <w:p w14:paraId="595428C9" w14:textId="77777777" w:rsidR="00A441C5" w:rsidRPr="00140EB7" w:rsidRDefault="00A441C5" w:rsidP="00A441C5">
      <w:pPr>
        <w:pStyle w:val="ScheduleL4"/>
      </w:pPr>
      <w:r w:rsidRPr="00140EB7">
        <w:t>If the intended recipient has notified changed contact details, Communications must be sent to the changed contact details.</w:t>
      </w:r>
    </w:p>
    <w:p w14:paraId="0CAD80F0" w14:textId="77777777" w:rsidR="00A441C5" w:rsidRPr="00140EB7" w:rsidRDefault="00A441C5" w:rsidP="00A441C5">
      <w:pPr>
        <w:pStyle w:val="ScheduleL3"/>
      </w:pPr>
      <w:bookmarkStart w:id="287" w:name="_Toc100220621"/>
      <w:bookmarkStart w:id="288" w:name="_Toc104395563"/>
      <w:bookmarkStart w:id="289" w:name="_Toc167979468"/>
      <w:r w:rsidRPr="00140EB7">
        <w:t>When effective</w:t>
      </w:r>
      <w:bookmarkEnd w:id="287"/>
      <w:bookmarkEnd w:id="288"/>
      <w:bookmarkEnd w:id="289"/>
    </w:p>
    <w:p w14:paraId="77382976" w14:textId="71F5E0C5" w:rsidR="00A441C5" w:rsidRDefault="00A441C5" w:rsidP="00A441C5">
      <w:pPr>
        <w:spacing w:after="200"/>
        <w:ind w:left="680"/>
      </w:pPr>
      <w:r>
        <w:t xml:space="preserve">Communications take effect from the time they are received or taken to be received under clause </w:t>
      </w:r>
      <w:r>
        <w:fldChar w:fldCharType="begin"/>
      </w:r>
      <w:r>
        <w:instrText xml:space="preserve"> REF _Ref100137093 \r \h </w:instrText>
      </w:r>
      <w:r>
        <w:fldChar w:fldCharType="separate"/>
      </w:r>
      <w:r w:rsidR="003835E0">
        <w:t>10.4</w:t>
      </w:r>
      <w:r>
        <w:fldChar w:fldCharType="end"/>
      </w:r>
      <w:r>
        <w:t xml:space="preserve"> (</w:t>
      </w:r>
      <w:r>
        <w:fldChar w:fldCharType="begin"/>
      </w:r>
      <w:r>
        <w:instrText xml:space="preserve">  REF _Ref100137093 \h </w:instrText>
      </w:r>
      <w:r>
        <w:fldChar w:fldCharType="separate"/>
      </w:r>
      <w:r w:rsidR="003835E0" w:rsidRPr="00140EB7">
        <w:t>When taken to be received</w:t>
      </w:r>
      <w:r>
        <w:fldChar w:fldCharType="end"/>
      </w:r>
      <w:r>
        <w:t>) (whichever happens first) unless a later time is specified in the Communication.</w:t>
      </w:r>
    </w:p>
    <w:p w14:paraId="409B8F80" w14:textId="77777777" w:rsidR="00A441C5" w:rsidRPr="00140EB7" w:rsidRDefault="00A441C5" w:rsidP="00A441C5">
      <w:pPr>
        <w:pStyle w:val="ScheduleL3"/>
      </w:pPr>
      <w:bookmarkStart w:id="290" w:name="_Ref100137093"/>
      <w:bookmarkStart w:id="291" w:name="_Toc100220622"/>
      <w:bookmarkStart w:id="292" w:name="_Toc104395564"/>
      <w:bookmarkStart w:id="293" w:name="_Toc167979469"/>
      <w:r w:rsidRPr="00140EB7">
        <w:t>When taken to be received</w:t>
      </w:r>
      <w:bookmarkEnd w:id="290"/>
      <w:bookmarkEnd w:id="291"/>
      <w:bookmarkEnd w:id="292"/>
      <w:bookmarkEnd w:id="293"/>
    </w:p>
    <w:p w14:paraId="2ADCF040" w14:textId="77777777" w:rsidR="00A441C5" w:rsidRDefault="00A441C5" w:rsidP="00A441C5">
      <w:pPr>
        <w:spacing w:after="200"/>
        <w:ind w:left="680"/>
      </w:pPr>
      <w:r>
        <w:t>Communications are taken to be received:</w:t>
      </w:r>
    </w:p>
    <w:p w14:paraId="78F99D6A" w14:textId="3FE6DF83" w:rsidR="00A441C5" w:rsidRPr="00140EB7" w:rsidRDefault="00A441C5" w:rsidP="00A441C5">
      <w:pPr>
        <w:pStyle w:val="ScheduleL4"/>
      </w:pPr>
      <w:bookmarkStart w:id="294" w:name="_Hlk151591556"/>
      <w:r w:rsidRPr="00140EB7">
        <w:t xml:space="preserve">if sent by prepaid express post, </w:t>
      </w:r>
      <w:r w:rsidR="00646B92">
        <w:t>6</w:t>
      </w:r>
      <w:r w:rsidRPr="00140EB7">
        <w:t xml:space="preserve"> Business Days after posting (or </w:t>
      </w:r>
      <w:r w:rsidR="00646B92">
        <w:t>10 days</w:t>
      </w:r>
      <w:r w:rsidRPr="00140EB7">
        <w:t xml:space="preserve"> after the date of posting by airmail to if sent from one country to another);</w:t>
      </w:r>
      <w:r w:rsidR="00646B92">
        <w:t xml:space="preserve"> </w:t>
      </w:r>
    </w:p>
    <w:bookmarkEnd w:id="294"/>
    <w:p w14:paraId="1B18E75E" w14:textId="77777777" w:rsidR="00A441C5" w:rsidRPr="00140EB7" w:rsidRDefault="00A441C5" w:rsidP="00A441C5">
      <w:pPr>
        <w:pStyle w:val="ScheduleL4"/>
      </w:pPr>
      <w:r w:rsidRPr="00140EB7">
        <w:t xml:space="preserve">if sent by email: </w:t>
      </w:r>
    </w:p>
    <w:p w14:paraId="2570BE5E" w14:textId="77777777" w:rsidR="00A441C5" w:rsidRPr="00140EB7" w:rsidRDefault="00A441C5" w:rsidP="00A441C5">
      <w:pPr>
        <w:pStyle w:val="ScheduleL5"/>
      </w:pPr>
      <w:r w:rsidRPr="00140EB7">
        <w:lastRenderedPageBreak/>
        <w:t>when the sender receives an automated message confirming delivery; or</w:t>
      </w:r>
    </w:p>
    <w:p w14:paraId="7143DEFB" w14:textId="77777777" w:rsidR="00A441C5" w:rsidRPr="00140EB7" w:rsidRDefault="00A441C5" w:rsidP="00A441C5">
      <w:pPr>
        <w:pStyle w:val="ScheduleL5"/>
      </w:pPr>
      <w:r w:rsidRPr="00140EB7">
        <w:t>4 hours after the time the email is sent (as recorded on the device from which the sender sent the email) unless the sender receives an automated message within that 4 hour period that the delivery failed,</w:t>
      </w:r>
    </w:p>
    <w:p w14:paraId="53CE4449" w14:textId="77777777" w:rsidR="00A441C5" w:rsidRPr="00140EB7" w:rsidRDefault="00A441C5" w:rsidP="00A441C5">
      <w:pPr>
        <w:ind w:left="1360"/>
      </w:pPr>
      <w:r w:rsidRPr="00140EB7">
        <w:t>whichever happens first.</w:t>
      </w:r>
    </w:p>
    <w:p w14:paraId="2B1E7D29" w14:textId="77777777" w:rsidR="00A441C5" w:rsidRPr="00140EB7" w:rsidRDefault="00A441C5" w:rsidP="00A441C5">
      <w:pPr>
        <w:pStyle w:val="ScheduleL3"/>
      </w:pPr>
      <w:bookmarkStart w:id="295" w:name="_Toc104395565"/>
      <w:bookmarkStart w:id="296" w:name="_Toc167979470"/>
      <w:r w:rsidRPr="00140EB7">
        <w:t>Receipt outside business hours</w:t>
      </w:r>
      <w:bookmarkEnd w:id="295"/>
      <w:bookmarkEnd w:id="296"/>
    </w:p>
    <w:p w14:paraId="4BB4632A" w14:textId="6836BC1C" w:rsidR="00A441C5" w:rsidRDefault="00A441C5" w:rsidP="00A441C5">
      <w:pPr>
        <w:spacing w:after="200"/>
        <w:ind w:left="680"/>
      </w:pPr>
      <w:r>
        <w:rPr>
          <w:color w:val="000000"/>
        </w:rPr>
        <w:t xml:space="preserve">Despite anything else in this clause </w:t>
      </w:r>
      <w:r w:rsidR="00491625">
        <w:rPr>
          <w:color w:val="000000"/>
        </w:rPr>
        <w:fldChar w:fldCharType="begin"/>
      </w:r>
      <w:r w:rsidR="00491625">
        <w:rPr>
          <w:color w:val="000000"/>
        </w:rPr>
        <w:instrText xml:space="preserve"> REF _Ref151591579 \n \h </w:instrText>
      </w:r>
      <w:r w:rsidR="00491625">
        <w:rPr>
          <w:color w:val="000000"/>
        </w:rPr>
      </w:r>
      <w:r w:rsidR="00491625">
        <w:rPr>
          <w:color w:val="000000"/>
        </w:rPr>
        <w:fldChar w:fldCharType="separate"/>
      </w:r>
      <w:r w:rsidR="003835E0">
        <w:rPr>
          <w:color w:val="000000"/>
        </w:rPr>
        <w:t>10</w:t>
      </w:r>
      <w:r w:rsidR="00491625">
        <w:rPr>
          <w:color w:val="000000"/>
        </w:rPr>
        <w:fldChar w:fldCharType="end"/>
      </w:r>
      <w:r w:rsidR="00B4679F">
        <w:rPr>
          <w:color w:val="000000"/>
        </w:rPr>
        <w:t xml:space="preserve"> of this Deed</w:t>
      </w:r>
      <w:r>
        <w:rPr>
          <w:color w:val="000000"/>
        </w:rPr>
        <w:t xml:space="preserve">, if Communications are received or taken to be received under clause </w:t>
      </w:r>
      <w:r>
        <w:rPr>
          <w:color w:val="000000"/>
        </w:rPr>
        <w:fldChar w:fldCharType="begin"/>
      </w:r>
      <w:r>
        <w:rPr>
          <w:color w:val="000000"/>
        </w:rPr>
        <w:instrText xml:space="preserve"> REF _Ref100137093 \r \h </w:instrText>
      </w:r>
      <w:r>
        <w:rPr>
          <w:color w:val="000000"/>
        </w:rPr>
      </w:r>
      <w:r>
        <w:rPr>
          <w:color w:val="000000"/>
        </w:rPr>
        <w:fldChar w:fldCharType="separate"/>
      </w:r>
      <w:r w:rsidR="003835E0">
        <w:rPr>
          <w:color w:val="000000"/>
        </w:rPr>
        <w:t>10.4</w:t>
      </w:r>
      <w:r>
        <w:rPr>
          <w:color w:val="000000"/>
        </w:rPr>
        <w:fldChar w:fldCharType="end"/>
      </w:r>
      <w:r>
        <w:rPr>
          <w:color w:val="000000"/>
        </w:rPr>
        <w:t xml:space="preserve"> (</w:t>
      </w:r>
      <w:r>
        <w:rPr>
          <w:color w:val="000000"/>
        </w:rPr>
        <w:fldChar w:fldCharType="begin"/>
      </w:r>
      <w:r>
        <w:rPr>
          <w:color w:val="000000"/>
        </w:rPr>
        <w:instrText xml:space="preserve"> REF _Ref100137093 \h </w:instrText>
      </w:r>
      <w:r>
        <w:rPr>
          <w:color w:val="000000"/>
        </w:rPr>
      </w:r>
      <w:r>
        <w:rPr>
          <w:color w:val="000000"/>
        </w:rPr>
        <w:fldChar w:fldCharType="separate"/>
      </w:r>
      <w:r w:rsidR="003835E0" w:rsidRPr="00140EB7">
        <w:t>When taken to be received</w:t>
      </w:r>
      <w:r>
        <w:rPr>
          <w:color w:val="000000"/>
        </w:rPr>
        <w:fldChar w:fldCharType="end"/>
      </w:r>
      <w:r>
        <w:rPr>
          <w:color w:val="000000"/>
        </w:rPr>
        <w:t xml:space="preserve">) </w:t>
      </w:r>
      <w:r w:rsidR="00B4679F">
        <w:rPr>
          <w:color w:val="000000"/>
        </w:rPr>
        <w:t xml:space="preserve">of this Deed </w:t>
      </w:r>
      <w:r>
        <w:rPr>
          <w:color w:val="000000"/>
        </w:rPr>
        <w:t xml:space="preserve">after 5.00pm on a Business Day or on a non-Business Day, they are taken to be received at 9.00am on the next Business Day.  For the purposes of this clause, the place in the definition of Business Day in the </w:t>
      </w:r>
      <w:r>
        <w:t>CISA</w:t>
      </w:r>
      <w:r>
        <w:rPr>
          <w:color w:val="000000"/>
        </w:rPr>
        <w:t xml:space="preserve"> is taken to be the place specified in the Details as the address of the recipient and the time of receipt is the time in that place</w:t>
      </w:r>
      <w:r w:rsidRPr="00E0614E">
        <w:t>.</w:t>
      </w:r>
      <w:r>
        <w:t xml:space="preserve"> </w:t>
      </w:r>
    </w:p>
    <w:p w14:paraId="624D10DB" w14:textId="77777777" w:rsidR="00A441C5" w:rsidRPr="00140EB7" w:rsidRDefault="00A441C5" w:rsidP="00A441C5">
      <w:pPr>
        <w:pStyle w:val="ScheduleL2"/>
      </w:pPr>
      <w:bookmarkStart w:id="297" w:name="_Toc213319440"/>
      <w:bookmarkStart w:id="298" w:name="_Toc223964152"/>
      <w:bookmarkStart w:id="299" w:name="_Ref108438882"/>
      <w:bookmarkStart w:id="300" w:name="_Toc154062673"/>
      <w:bookmarkStart w:id="301" w:name="_Toc167979471"/>
      <w:bookmarkEnd w:id="297"/>
      <w:bookmarkEnd w:id="298"/>
      <w:r w:rsidRPr="00140EB7">
        <w:t>General</w:t>
      </w:r>
      <w:bookmarkEnd w:id="299"/>
      <w:bookmarkEnd w:id="300"/>
      <w:bookmarkEnd w:id="301"/>
    </w:p>
    <w:p w14:paraId="418C9027" w14:textId="77777777" w:rsidR="00A441C5" w:rsidRPr="00140EB7" w:rsidRDefault="00A441C5" w:rsidP="00A441C5">
      <w:pPr>
        <w:pStyle w:val="ScheduleL3"/>
      </w:pPr>
      <w:bookmarkStart w:id="302" w:name="_Toc474508150"/>
      <w:bookmarkStart w:id="303" w:name="_Ref153513516"/>
      <w:bookmarkStart w:id="304" w:name="_Toc167979472"/>
      <w:r w:rsidRPr="00140EB7">
        <w:t xml:space="preserve">Duration of this </w:t>
      </w:r>
      <w:bookmarkEnd w:id="302"/>
      <w:r w:rsidRPr="00140EB7">
        <w:t>Deed</w:t>
      </w:r>
      <w:bookmarkStart w:id="305" w:name="_Toc466572385"/>
      <w:bookmarkEnd w:id="303"/>
      <w:bookmarkEnd w:id="304"/>
    </w:p>
    <w:p w14:paraId="488305E7" w14:textId="42E47B21" w:rsidR="00A441C5" w:rsidRDefault="00A441C5" w:rsidP="00A441C5">
      <w:pPr>
        <w:spacing w:after="200"/>
        <w:ind w:left="680"/>
      </w:pPr>
      <w:r>
        <w:t xml:space="preserve">Security Trustee must give notice to </w:t>
      </w:r>
      <w:r>
        <w:rPr>
          <w:bCs/>
        </w:rPr>
        <w:t>the Commonwealth</w:t>
      </w:r>
      <w:r>
        <w:t xml:space="preserve"> (copied to </w:t>
      </w:r>
      <w:r w:rsidR="00101593">
        <w:t>Project Operator</w:t>
      </w:r>
      <w:r>
        <w:t xml:space="preserve">) if it has fully and finally discharged all of the Security. </w:t>
      </w:r>
      <w:r w:rsidR="002D7886">
        <w:t xml:space="preserve"> </w:t>
      </w:r>
      <w:r>
        <w:t xml:space="preserve">This Deed terminates </w:t>
      </w:r>
      <w:bookmarkStart w:id="306" w:name="_Hlk72260066"/>
      <w:r>
        <w:t>(without prejudice to any accrued right or liability)</w:t>
      </w:r>
      <w:bookmarkEnd w:id="306"/>
      <w:r>
        <w:t xml:space="preserve"> upon the giving of the notice.</w:t>
      </w:r>
    </w:p>
    <w:p w14:paraId="658651AC" w14:textId="77777777" w:rsidR="00A441C5" w:rsidRPr="00140EB7" w:rsidRDefault="00A441C5" w:rsidP="00A441C5">
      <w:pPr>
        <w:pStyle w:val="ScheduleL3"/>
      </w:pPr>
      <w:bookmarkStart w:id="307" w:name="_Toc167979473"/>
      <w:bookmarkStart w:id="308" w:name="_Toc474508151"/>
      <w:bookmarkStart w:id="309" w:name="_Toc476661925"/>
      <w:r w:rsidRPr="00140EB7">
        <w:t>Variation and waiver</w:t>
      </w:r>
      <w:bookmarkEnd w:id="307"/>
    </w:p>
    <w:p w14:paraId="6CF81CC2" w14:textId="77777777" w:rsidR="00A441C5" w:rsidRDefault="00A441C5" w:rsidP="00A441C5">
      <w:pPr>
        <w:spacing w:after="200"/>
        <w:ind w:left="680"/>
      </w:pPr>
      <w:r>
        <w:t>A provision of</w:t>
      </w:r>
      <w:r w:rsidRPr="004069F3">
        <w:t xml:space="preserve"> </w:t>
      </w:r>
      <w:r>
        <w:t>this Deed</w:t>
      </w:r>
      <w:r w:rsidRPr="004069F3">
        <w:t>, or right</w:t>
      </w:r>
      <w:r>
        <w:t>, power or remedy</w:t>
      </w:r>
      <w:r w:rsidRPr="004069F3">
        <w:t xml:space="preserve"> created under it, may not be waived or varied except in writing signed by the parties to </w:t>
      </w:r>
      <w:r>
        <w:t>this Deed</w:t>
      </w:r>
      <w:r w:rsidRPr="004069F3">
        <w:t>.</w:t>
      </w:r>
    </w:p>
    <w:p w14:paraId="05742030" w14:textId="77777777" w:rsidR="00A441C5" w:rsidRPr="00140EB7" w:rsidRDefault="00A441C5" w:rsidP="00A441C5">
      <w:pPr>
        <w:pStyle w:val="ScheduleL3"/>
      </w:pPr>
      <w:bookmarkStart w:id="310" w:name="_Toc167979474"/>
      <w:bookmarkStart w:id="311" w:name="_Ref97886775"/>
      <w:r w:rsidRPr="00140EB7">
        <w:t>Consents, approvals or waivers</w:t>
      </w:r>
      <w:bookmarkEnd w:id="310"/>
    </w:p>
    <w:p w14:paraId="53037F84" w14:textId="77777777" w:rsidR="00A441C5" w:rsidRPr="00140EB7" w:rsidRDefault="00A441C5" w:rsidP="00A441C5">
      <w:pPr>
        <w:pStyle w:val="ScheduleL4"/>
      </w:pPr>
      <w:r w:rsidRPr="00140EB7">
        <w:t>A failure to exercise or enforce, a delay in the exercise or enforcement of or the partial exercise or enforcement of a right provided by Law or under this Deed by a party does not preclude, or operate as a waiver of, the exercise or enforcement, or further exercise or enforcement, of that or any other right provided by Law or under this Deed.</w:t>
      </w:r>
    </w:p>
    <w:p w14:paraId="483FDFFE" w14:textId="77777777" w:rsidR="00A441C5" w:rsidRPr="00140EB7" w:rsidRDefault="00A441C5" w:rsidP="00A441C5">
      <w:pPr>
        <w:pStyle w:val="ScheduleL4"/>
      </w:pPr>
      <w:r w:rsidRPr="00140EB7">
        <w:t>By giving any consent, approval or waiver a party does not give any representation or warranty as to any circumstance in connection with the subject matter of the consent, approval or waiver.</w:t>
      </w:r>
    </w:p>
    <w:p w14:paraId="5580E279" w14:textId="77777777" w:rsidR="00A441C5" w:rsidRPr="00140EB7" w:rsidRDefault="00A441C5" w:rsidP="00A441C5">
      <w:pPr>
        <w:pStyle w:val="ScheduleL4"/>
      </w:pPr>
      <w:r w:rsidRPr="00140EB7">
        <w:t>No waiver of a breach of a term of this Deed operates as a waiver of another breach of that term or of a breach of any other term of this Deed.</w:t>
      </w:r>
    </w:p>
    <w:p w14:paraId="4C7D1592" w14:textId="77777777" w:rsidR="00A441C5" w:rsidRPr="00140EB7" w:rsidRDefault="00A441C5" w:rsidP="00A441C5">
      <w:pPr>
        <w:pStyle w:val="ScheduleL3"/>
      </w:pPr>
      <w:bookmarkStart w:id="312" w:name="_Toc167979475"/>
      <w:r w:rsidRPr="00140EB7">
        <w:t>Discretion in exercising rights</w:t>
      </w:r>
      <w:bookmarkEnd w:id="311"/>
      <w:bookmarkEnd w:id="312"/>
    </w:p>
    <w:p w14:paraId="75B1652B" w14:textId="52548A09" w:rsidR="00A441C5" w:rsidRPr="00980F99" w:rsidRDefault="00A441C5" w:rsidP="00A441C5">
      <w:pPr>
        <w:spacing w:after="200"/>
        <w:ind w:left="680"/>
      </w:pPr>
      <w:r>
        <w:t>Unless this Deed expressly provides otherwise, a party may exercise a right, power or remedy or give or refuse its consent, approval or a waiver in connection with this Deed in its discretion (including by imposing conditions).</w:t>
      </w:r>
    </w:p>
    <w:p w14:paraId="31830860" w14:textId="77777777" w:rsidR="00A441C5" w:rsidRPr="00140EB7" w:rsidRDefault="00A441C5" w:rsidP="00A441C5">
      <w:pPr>
        <w:pStyle w:val="ScheduleL3"/>
      </w:pPr>
      <w:bookmarkStart w:id="313" w:name="_Toc167979476"/>
      <w:r w:rsidRPr="00140EB7">
        <w:t>Partial exercising of rights</w:t>
      </w:r>
      <w:bookmarkEnd w:id="313"/>
    </w:p>
    <w:p w14:paraId="0AE51821" w14:textId="77777777" w:rsidR="00A441C5" w:rsidRPr="00FE230B" w:rsidRDefault="00A441C5" w:rsidP="00A441C5">
      <w:pPr>
        <w:spacing w:after="200"/>
        <w:ind w:left="680"/>
      </w:pPr>
      <w:r>
        <w:t>U</w:t>
      </w:r>
      <w:r w:rsidRPr="00FE230B">
        <w:t xml:space="preserve">nless this </w:t>
      </w:r>
      <w:r>
        <w:t>Deed</w:t>
      </w:r>
      <w:r w:rsidRPr="00FE230B">
        <w:t xml:space="preserve"> expressly states otherwise</w:t>
      </w:r>
      <w:r>
        <w:t>,</w:t>
      </w:r>
      <w:r w:rsidRPr="00FE230B" w:rsidDel="00C351E9">
        <w:t xml:space="preserve"> </w:t>
      </w:r>
      <w:r>
        <w:t xml:space="preserve">if a party </w:t>
      </w:r>
      <w:r w:rsidRPr="00FE230B">
        <w:t xml:space="preserve">does not exercise a right, power or remedy in connection with this </w:t>
      </w:r>
      <w:r>
        <w:t>Deed</w:t>
      </w:r>
      <w:r w:rsidRPr="00FE230B">
        <w:t xml:space="preserve"> fully or at a given time, </w:t>
      </w:r>
      <w:r>
        <w:t>they</w:t>
      </w:r>
      <w:r w:rsidRPr="00FE230B">
        <w:t xml:space="preserve"> may still exercise it later.</w:t>
      </w:r>
    </w:p>
    <w:p w14:paraId="11DB67E2" w14:textId="77777777" w:rsidR="00A441C5" w:rsidRPr="00140EB7" w:rsidRDefault="00A441C5" w:rsidP="00A441C5">
      <w:pPr>
        <w:pStyle w:val="ScheduleL3"/>
      </w:pPr>
      <w:bookmarkStart w:id="314" w:name="_Toc167979477"/>
      <w:r w:rsidRPr="00140EB7">
        <w:t>Remedies cumulative</w:t>
      </w:r>
      <w:bookmarkEnd w:id="314"/>
    </w:p>
    <w:p w14:paraId="292CFDED" w14:textId="77777777" w:rsidR="00A441C5" w:rsidRDefault="00A441C5" w:rsidP="00A441C5">
      <w:pPr>
        <w:spacing w:after="200"/>
        <w:ind w:left="680"/>
      </w:pPr>
      <w:r w:rsidRPr="004069F3">
        <w:t>The rights</w:t>
      </w:r>
      <w:r>
        <w:t>, powers</w:t>
      </w:r>
      <w:r w:rsidRPr="004069F3">
        <w:t xml:space="preserve"> and remedies </w:t>
      </w:r>
      <w:r>
        <w:t>of</w:t>
      </w:r>
      <w:r w:rsidRPr="004069F3">
        <w:t xml:space="preserve"> </w:t>
      </w:r>
      <w:r>
        <w:t>a party in connection with</w:t>
      </w:r>
      <w:r w:rsidRPr="004069F3">
        <w:t xml:space="preserve"> </w:t>
      </w:r>
      <w:r>
        <w:t>this Deed</w:t>
      </w:r>
      <w:r w:rsidRPr="004069F3">
        <w:t xml:space="preserve"> are in addition to other rights, powers and remedies </w:t>
      </w:r>
      <w:r>
        <w:t xml:space="preserve">given in any other document or </w:t>
      </w:r>
      <w:r w:rsidRPr="004069F3">
        <w:t xml:space="preserve">given by </w:t>
      </w:r>
      <w:r>
        <w:t>Law</w:t>
      </w:r>
      <w:r w:rsidRPr="004069F3">
        <w:t xml:space="preserve"> independently of </w:t>
      </w:r>
      <w:r>
        <w:t>this Deed</w:t>
      </w:r>
      <w:r w:rsidRPr="004069F3">
        <w:t>.</w:t>
      </w:r>
    </w:p>
    <w:p w14:paraId="3E16491C" w14:textId="77777777" w:rsidR="00A441C5" w:rsidRPr="00140EB7" w:rsidRDefault="00A441C5" w:rsidP="00A441C5">
      <w:pPr>
        <w:pStyle w:val="ScheduleL3"/>
      </w:pPr>
      <w:bookmarkStart w:id="315" w:name="_Toc167979478"/>
      <w:r w:rsidRPr="00140EB7">
        <w:t>Supervening Law</w:t>
      </w:r>
      <w:bookmarkEnd w:id="315"/>
    </w:p>
    <w:p w14:paraId="77FF931B" w14:textId="77777777" w:rsidR="00A441C5" w:rsidRDefault="00A441C5" w:rsidP="00A441C5">
      <w:pPr>
        <w:spacing w:after="200"/>
        <w:ind w:left="680"/>
      </w:pPr>
      <w:r w:rsidRPr="004069F3">
        <w:t xml:space="preserve">Any present or future </w:t>
      </w:r>
      <w:r>
        <w:t>Law</w:t>
      </w:r>
      <w:r w:rsidRPr="004069F3">
        <w:t xml:space="preserve"> which operates to vary the obligations of </w:t>
      </w:r>
      <w:r>
        <w:t>a party</w:t>
      </w:r>
      <w:r w:rsidRPr="004069F3">
        <w:t xml:space="preserve"> in connection with </w:t>
      </w:r>
      <w:r>
        <w:t>this Deed</w:t>
      </w:r>
      <w:r w:rsidRPr="004069F3">
        <w:t xml:space="preserve"> with the result that </w:t>
      </w:r>
      <w:r>
        <w:t>another party’s</w:t>
      </w:r>
      <w:r w:rsidRPr="004069F3">
        <w:t xml:space="preserve"> rights, powers or remedies are adversely affected </w:t>
      </w:r>
      <w:r w:rsidRPr="004069F3">
        <w:lastRenderedPageBreak/>
        <w:t xml:space="preserve">(including by way of delay or postponement) is excluded except to the extent that its exclusion is prohibited or rendered ineffective by </w:t>
      </w:r>
      <w:r>
        <w:t>Law</w:t>
      </w:r>
      <w:r w:rsidRPr="004069F3">
        <w:t>.</w:t>
      </w:r>
    </w:p>
    <w:p w14:paraId="22BB6E25" w14:textId="77777777" w:rsidR="00A441C5" w:rsidRPr="00140EB7" w:rsidRDefault="00A441C5" w:rsidP="00A441C5">
      <w:pPr>
        <w:pStyle w:val="ScheduleL3"/>
      </w:pPr>
      <w:bookmarkStart w:id="316" w:name="_Toc151526063"/>
      <w:bookmarkStart w:id="317" w:name="_Toc167979479"/>
      <w:r w:rsidRPr="00140EB7">
        <w:t>Counterparts</w:t>
      </w:r>
      <w:bookmarkEnd w:id="316"/>
      <w:bookmarkEnd w:id="317"/>
    </w:p>
    <w:p w14:paraId="0B7D3452" w14:textId="10406E70" w:rsidR="00A441C5" w:rsidRDefault="00A441C5" w:rsidP="00A441C5">
      <w:pPr>
        <w:pStyle w:val="MELegal3"/>
        <w:numPr>
          <w:ilvl w:val="2"/>
          <w:numId w:val="49"/>
        </w:numPr>
        <w:tabs>
          <w:tab w:val="left" w:pos="6237"/>
        </w:tabs>
      </w:pPr>
      <w:r>
        <w:t>This Deed may be executed in any number of counterparts or copies, each of which may be executed by physical signature in wet ink or electronically (whether in whole or part).</w:t>
      </w:r>
      <w:r w:rsidR="001F2EEE">
        <w:t xml:space="preserve"> </w:t>
      </w:r>
      <w:r>
        <w:t xml:space="preserve"> A party who has executed a counterpart of this Deed may exchange it with another party (</w:t>
      </w:r>
      <w:r w:rsidRPr="00106B55">
        <w:rPr>
          <w:b/>
          <w:bCs/>
        </w:rPr>
        <w:t>Other Party</w:t>
      </w:r>
      <w:r>
        <w:t>) by:</w:t>
      </w:r>
    </w:p>
    <w:p w14:paraId="5D4CEE13" w14:textId="77777777" w:rsidR="00A441C5" w:rsidRDefault="00A441C5" w:rsidP="00A441C5">
      <w:pPr>
        <w:pStyle w:val="MELegal4"/>
        <w:numPr>
          <w:ilvl w:val="3"/>
          <w:numId w:val="15"/>
        </w:numPr>
      </w:pPr>
      <w:r>
        <w:t xml:space="preserve">emailing a copy of the executed counterpart to the Other Party; or </w:t>
      </w:r>
    </w:p>
    <w:p w14:paraId="6B564942" w14:textId="77777777" w:rsidR="00A441C5" w:rsidRDefault="00A441C5" w:rsidP="00A441C5">
      <w:pPr>
        <w:pStyle w:val="MELegal4"/>
        <w:numPr>
          <w:ilvl w:val="3"/>
          <w:numId w:val="15"/>
        </w:numPr>
      </w:pPr>
      <w:r>
        <w:t xml:space="preserve">utilising an electronic platform (including DocuSign) to circulate the executed counterpart, </w:t>
      </w:r>
    </w:p>
    <w:p w14:paraId="68455A91" w14:textId="77777777" w:rsidR="00A441C5" w:rsidRDefault="00A441C5" w:rsidP="00A441C5">
      <w:pPr>
        <w:ind w:left="1360"/>
      </w:pPr>
      <w:r>
        <w:t>and will be taken to have adequately identified themselves by so emailing the copy to the Other Party or utilising the electronic platform.</w:t>
      </w:r>
    </w:p>
    <w:p w14:paraId="47B0549A" w14:textId="77777777" w:rsidR="00A441C5" w:rsidRDefault="00A441C5" w:rsidP="00A441C5">
      <w:pPr>
        <w:pStyle w:val="MELegal3"/>
        <w:numPr>
          <w:ilvl w:val="2"/>
          <w:numId w:val="15"/>
        </w:numPr>
      </w:pPr>
      <w:r>
        <w:t xml:space="preserve">Each party consents to signatories and parties executing this Deed by electronic means and to identifying themselves in the manner specified in this clause. </w:t>
      </w:r>
    </w:p>
    <w:p w14:paraId="52AA6F50" w14:textId="77777777" w:rsidR="00A441C5" w:rsidRDefault="00A441C5" w:rsidP="00A441C5">
      <w:pPr>
        <w:pStyle w:val="MELegal3"/>
        <w:numPr>
          <w:ilvl w:val="2"/>
          <w:numId w:val="15"/>
        </w:numPr>
        <w:tabs>
          <w:tab w:val="left" w:pos="6237"/>
        </w:tabs>
      </w:pPr>
      <w:r>
        <w:t>Each counterpart constitutes an original (whether kept in electronic or paper form), all of which together constitute one instrument as if the signatures (or other execution markings) on the counterparts or copies were on a single physical copy of this Deed in paper form.  Without limiting the foregoing, if any of the signatures or other markings on behalf of one party are on different counterparts or copies of this Deed, this shall be taken to be, and have the same effect as, signatures on the same counterpart and on a single copy of this Deed.</w:t>
      </w:r>
    </w:p>
    <w:p w14:paraId="6F7D21F5" w14:textId="77777777" w:rsidR="00A441C5" w:rsidRPr="00140EB7" w:rsidRDefault="00A441C5" w:rsidP="00A441C5">
      <w:pPr>
        <w:pStyle w:val="ScheduleL3"/>
      </w:pPr>
      <w:bookmarkStart w:id="318" w:name="_Toc167979480"/>
      <w:r w:rsidRPr="00140EB7">
        <w:t>Entire agreement</w:t>
      </w:r>
      <w:bookmarkEnd w:id="318"/>
    </w:p>
    <w:p w14:paraId="2E8CA24D" w14:textId="77777777" w:rsidR="00A441C5" w:rsidRDefault="00A441C5" w:rsidP="00A441C5">
      <w:pPr>
        <w:spacing w:after="200"/>
        <w:ind w:left="680"/>
      </w:pPr>
      <w:r>
        <w:t>This Deed and</w:t>
      </w:r>
      <w:r w:rsidRPr="004069F3">
        <w:t xml:space="preserve"> the </w:t>
      </w:r>
      <w:r>
        <w:t>CISA</w:t>
      </w:r>
      <w:r w:rsidRPr="004069F3">
        <w:t xml:space="preserve"> </w:t>
      </w:r>
      <w:r>
        <w:t xml:space="preserve">together </w:t>
      </w:r>
      <w:r w:rsidRPr="004069F3">
        <w:t>constitute the entire agreement of the parties about their subject matter and supersede all previous agreements, understandings and</w:t>
      </w:r>
      <w:r>
        <w:t xml:space="preserve"> negotiations on that subject matter.</w:t>
      </w:r>
    </w:p>
    <w:p w14:paraId="643B25D5" w14:textId="77777777" w:rsidR="00A441C5" w:rsidRPr="00140EB7" w:rsidRDefault="00A441C5" w:rsidP="00A441C5">
      <w:pPr>
        <w:pStyle w:val="ScheduleL3"/>
      </w:pPr>
      <w:bookmarkStart w:id="319" w:name="_Toc167979481"/>
      <w:bookmarkStart w:id="320" w:name="_Toc474508153"/>
      <w:bookmarkEnd w:id="305"/>
      <w:bookmarkEnd w:id="308"/>
      <w:bookmarkEnd w:id="309"/>
      <w:r w:rsidRPr="00140EB7">
        <w:t>Expenses and no liability for loss</w:t>
      </w:r>
      <w:bookmarkEnd w:id="319"/>
    </w:p>
    <w:p w14:paraId="4C274F9E" w14:textId="77777777" w:rsidR="00A441C5" w:rsidRDefault="00A441C5" w:rsidP="003B72FE">
      <w:pPr>
        <w:pStyle w:val="MELegal3"/>
        <w:numPr>
          <w:ilvl w:val="2"/>
          <w:numId w:val="65"/>
        </w:numPr>
        <w:tabs>
          <w:tab w:val="left" w:pos="6237"/>
        </w:tabs>
      </w:pPr>
      <w:r w:rsidRPr="00E54B58">
        <w:t xml:space="preserve">Unless otherwise expressly provided in this </w:t>
      </w:r>
      <w:r>
        <w:t>Deed</w:t>
      </w:r>
      <w:r w:rsidRPr="00E54B58">
        <w:t xml:space="preserve">, each party must pay its own costs and expenses in connection with negotiating, preparing, executing and performing this </w:t>
      </w:r>
      <w:r>
        <w:t>Deed</w:t>
      </w:r>
      <w:r w:rsidRPr="00E54B58">
        <w:t>.</w:t>
      </w:r>
    </w:p>
    <w:p w14:paraId="1B26482D" w14:textId="3C08DAE7" w:rsidR="00A441C5" w:rsidRDefault="00101593" w:rsidP="00A441C5">
      <w:pPr>
        <w:pStyle w:val="MELegal3"/>
        <w:numPr>
          <w:ilvl w:val="2"/>
          <w:numId w:val="43"/>
        </w:numPr>
        <w:tabs>
          <w:tab w:val="left" w:pos="6237"/>
        </w:tabs>
      </w:pPr>
      <w:r>
        <w:t>Project Operator</w:t>
      </w:r>
      <w:r w:rsidR="00A441C5" w:rsidRPr="006935F9">
        <w:t xml:space="preserve"> agree</w:t>
      </w:r>
      <w:r w:rsidR="00A441C5">
        <w:t>s</w:t>
      </w:r>
      <w:r w:rsidR="00A441C5" w:rsidRPr="006935F9">
        <w:t xml:space="preserve"> to pay </w:t>
      </w:r>
      <w:r w:rsidR="00A441C5" w:rsidRPr="00C56325">
        <w:rPr>
          <w:bCs/>
        </w:rPr>
        <w:t>the Commonwealth</w:t>
      </w:r>
      <w:r w:rsidR="00A441C5">
        <w:t>’s</w:t>
      </w:r>
      <w:r w:rsidR="00A441C5" w:rsidRPr="006935F9">
        <w:t xml:space="preserve"> </w:t>
      </w:r>
      <w:r w:rsidR="00A441C5">
        <w:t xml:space="preserve">and Security Trustee's </w:t>
      </w:r>
      <w:r w:rsidR="00A441C5" w:rsidRPr="006935F9">
        <w:t xml:space="preserve">legal and other costs and expenses </w:t>
      </w:r>
      <w:r w:rsidR="00A441C5">
        <w:t xml:space="preserve">(including any stamp duty) </w:t>
      </w:r>
      <w:r w:rsidR="00A441C5" w:rsidRPr="006935F9">
        <w:t xml:space="preserve">in connection with the negotiation, preparation, execution and completion of this </w:t>
      </w:r>
      <w:r w:rsidR="00A441C5">
        <w:t>Deed</w:t>
      </w:r>
      <w:r w:rsidR="00A441C5" w:rsidRPr="006935F9">
        <w:t>.</w:t>
      </w:r>
    </w:p>
    <w:p w14:paraId="26ABAFC7" w14:textId="3AC2A9AF" w:rsidR="00A441C5" w:rsidRDefault="00A441C5" w:rsidP="00A441C5">
      <w:pPr>
        <w:pStyle w:val="MELegal3"/>
        <w:numPr>
          <w:ilvl w:val="2"/>
          <w:numId w:val="43"/>
        </w:numPr>
        <w:tabs>
          <w:tab w:val="left" w:pos="6237"/>
        </w:tabs>
      </w:pPr>
      <w:r>
        <w:t xml:space="preserve">Unless this Deed expressly states otherwise, Security Trustee will not be </w:t>
      </w:r>
      <w:r w:rsidRPr="004069F3">
        <w:t xml:space="preserve">liable </w:t>
      </w:r>
      <w:r>
        <w:t xml:space="preserve">to any party </w:t>
      </w:r>
      <w:r w:rsidRPr="004069F3">
        <w:t xml:space="preserve">for any </w:t>
      </w:r>
      <w:r>
        <w:t>L</w:t>
      </w:r>
      <w:r w:rsidRPr="004069F3">
        <w:t>oss</w:t>
      </w:r>
      <w:r>
        <w:t xml:space="preserve"> in relation to the </w:t>
      </w:r>
      <w:r w:rsidRPr="004069F3">
        <w:t xml:space="preserve">exercise or attempted exercise of, failure to exercise, or delay in exercising, a right, power or remedy </w:t>
      </w:r>
      <w:r>
        <w:t>in connection with this Deed</w:t>
      </w:r>
      <w:r w:rsidRPr="004069F3">
        <w:t>.</w:t>
      </w:r>
      <w:r>
        <w:t xml:space="preserve"> </w:t>
      </w:r>
    </w:p>
    <w:p w14:paraId="23833F6F" w14:textId="77777777" w:rsidR="00A441C5" w:rsidRPr="00140EB7" w:rsidRDefault="00A441C5" w:rsidP="00A441C5">
      <w:pPr>
        <w:pStyle w:val="ScheduleL3"/>
      </w:pPr>
      <w:bookmarkStart w:id="321" w:name="_Toc167979482"/>
      <w:r w:rsidRPr="00140EB7">
        <w:t>Rules of construction</w:t>
      </w:r>
      <w:bookmarkEnd w:id="320"/>
      <w:bookmarkEnd w:id="321"/>
    </w:p>
    <w:p w14:paraId="7D254C81" w14:textId="77777777" w:rsidR="00A441C5" w:rsidRPr="00D75912" w:rsidRDefault="00A441C5" w:rsidP="00A441C5">
      <w:pPr>
        <w:spacing w:after="200"/>
        <w:ind w:left="680"/>
      </w:pPr>
      <w:r w:rsidRPr="00354E1C">
        <w:t>No rule of construction applies to the disadvantage of a party because that party was responsible for the preparation of</w:t>
      </w:r>
      <w:r>
        <w:t>, or seeks to rely on,</w:t>
      </w:r>
      <w:r w:rsidRPr="00354E1C">
        <w:t xml:space="preserve"> this </w:t>
      </w:r>
      <w:r>
        <w:t>Deed</w:t>
      </w:r>
      <w:r w:rsidRPr="00354E1C">
        <w:t xml:space="preserve"> or any part of it.</w:t>
      </w:r>
    </w:p>
    <w:p w14:paraId="1AF4E022" w14:textId="77777777" w:rsidR="00A441C5" w:rsidRPr="00140EB7" w:rsidRDefault="00A441C5" w:rsidP="00A441C5">
      <w:pPr>
        <w:pStyle w:val="ScheduleL3"/>
      </w:pPr>
      <w:bookmarkStart w:id="322" w:name="_Ref153872443"/>
      <w:bookmarkStart w:id="323" w:name="_Toc167979483"/>
      <w:r w:rsidRPr="00140EB7">
        <w:t>Severability</w:t>
      </w:r>
      <w:bookmarkEnd w:id="322"/>
      <w:bookmarkEnd w:id="323"/>
    </w:p>
    <w:p w14:paraId="3F474827" w14:textId="302D5329" w:rsidR="00A441C5" w:rsidRDefault="00A441C5" w:rsidP="00A441C5">
      <w:pPr>
        <w:spacing w:after="200"/>
        <w:ind w:left="680"/>
      </w:pPr>
      <w:r>
        <w:t xml:space="preserve">If the whole or any part of a provision of this Deed is void, unenforceable or illegal in a jurisdiction, then it is severed for that jurisdiction. </w:t>
      </w:r>
      <w:r w:rsidR="002D7886">
        <w:t xml:space="preserve"> </w:t>
      </w:r>
      <w:r>
        <w:t xml:space="preserve">The remainder of this Deed has full force and effect and the validity or enforceability of that provision in any other jurisdiction is not affected.  This clause </w:t>
      </w:r>
      <w:r w:rsidR="00491625">
        <w:fldChar w:fldCharType="begin"/>
      </w:r>
      <w:r w:rsidR="00491625">
        <w:instrText xml:space="preserve"> REF _Ref153872443 \n \h </w:instrText>
      </w:r>
      <w:r w:rsidR="00491625">
        <w:fldChar w:fldCharType="separate"/>
      </w:r>
      <w:r w:rsidR="003835E0">
        <w:t>11.12</w:t>
      </w:r>
      <w:r w:rsidR="00491625">
        <w:fldChar w:fldCharType="end"/>
      </w:r>
      <w:r>
        <w:t xml:space="preserve"> </w:t>
      </w:r>
      <w:r w:rsidR="00B4679F">
        <w:t xml:space="preserve">of this Deed </w:t>
      </w:r>
      <w:r>
        <w:t xml:space="preserve">has no effect if the severance alters the basic nature of this Deed or is contrary to public policy. </w:t>
      </w:r>
    </w:p>
    <w:p w14:paraId="2CA7C4CE" w14:textId="77777777" w:rsidR="00A441C5" w:rsidRPr="00140EB7" w:rsidRDefault="00A441C5" w:rsidP="00A441C5">
      <w:pPr>
        <w:pStyle w:val="ScheduleL3"/>
      </w:pPr>
      <w:bookmarkStart w:id="324" w:name="_Toc167979484"/>
      <w:r w:rsidRPr="00140EB7">
        <w:t>Survival</w:t>
      </w:r>
      <w:bookmarkEnd w:id="324"/>
      <w:r w:rsidRPr="00140EB7">
        <w:t xml:space="preserve"> </w:t>
      </w:r>
    </w:p>
    <w:p w14:paraId="3B35D500" w14:textId="77777777" w:rsidR="00A441C5" w:rsidRDefault="00A441C5" w:rsidP="00A441C5">
      <w:pPr>
        <w:spacing w:after="200"/>
        <w:ind w:left="680"/>
      </w:pPr>
      <w:r>
        <w:t xml:space="preserve">Each of the following will survive the expiry or termination of this Deed: </w:t>
      </w:r>
    </w:p>
    <w:p w14:paraId="1B392364" w14:textId="61787C09" w:rsidR="00A441C5" w:rsidRPr="00140EB7" w:rsidRDefault="00A441C5" w:rsidP="00A441C5">
      <w:pPr>
        <w:pStyle w:val="ScheduleL4"/>
      </w:pPr>
      <w:r w:rsidRPr="00140EB7">
        <w:t xml:space="preserve">clauses </w:t>
      </w:r>
      <w:r w:rsidR="00491625">
        <w:fldChar w:fldCharType="begin"/>
      </w:r>
      <w:r w:rsidR="00491625">
        <w:instrText xml:space="preserve"> REF _Ref475873971 \n \h </w:instrText>
      </w:r>
      <w:r w:rsidR="00491625">
        <w:fldChar w:fldCharType="separate"/>
      </w:r>
      <w:r w:rsidR="003835E0">
        <w:t>1</w:t>
      </w:r>
      <w:r w:rsidR="00491625">
        <w:fldChar w:fldCharType="end"/>
      </w:r>
      <w:r w:rsidR="004B4D50">
        <w:t xml:space="preserve"> (</w:t>
      </w:r>
      <w:r w:rsidR="004B4D50">
        <w:fldChar w:fldCharType="begin"/>
      </w:r>
      <w:r w:rsidR="004B4D50">
        <w:instrText xml:space="preserve"> REF _Ref475873971 \h </w:instrText>
      </w:r>
      <w:r w:rsidR="004B4D50">
        <w:fldChar w:fldCharType="separate"/>
      </w:r>
      <w:r w:rsidR="003835E0" w:rsidRPr="00140EB7">
        <w:t>Definitions and interpretation</w:t>
      </w:r>
      <w:r w:rsidR="004B4D50">
        <w:fldChar w:fldCharType="end"/>
      </w:r>
      <w:r w:rsidR="004B4D50">
        <w:t>)</w:t>
      </w:r>
      <w:r w:rsidR="00491625">
        <w:t xml:space="preserve">, </w:t>
      </w:r>
      <w:r w:rsidR="00491625">
        <w:fldChar w:fldCharType="begin"/>
      </w:r>
      <w:r w:rsidR="00491625">
        <w:instrText xml:space="preserve"> REF _Ref518626809 \n \h </w:instrText>
      </w:r>
      <w:r w:rsidR="00491625">
        <w:fldChar w:fldCharType="separate"/>
      </w:r>
      <w:r w:rsidR="003835E0">
        <w:t>7</w:t>
      </w:r>
      <w:r w:rsidR="00491625">
        <w:fldChar w:fldCharType="end"/>
      </w:r>
      <w:r w:rsidR="004B4D50">
        <w:t xml:space="preserve"> (</w:t>
      </w:r>
      <w:r w:rsidR="004B4D50">
        <w:fldChar w:fldCharType="begin"/>
      </w:r>
      <w:r w:rsidR="004B4D50">
        <w:instrText xml:space="preserve"> REF _Ref518626809 \h </w:instrText>
      </w:r>
      <w:r w:rsidR="004B4D50">
        <w:fldChar w:fldCharType="separate"/>
      </w:r>
      <w:r w:rsidR="003835E0" w:rsidRPr="00140EB7">
        <w:t>Confidentiality</w:t>
      </w:r>
      <w:r w:rsidR="004B4D50">
        <w:fldChar w:fldCharType="end"/>
      </w:r>
      <w:r w:rsidR="004B4D50">
        <w:t>)</w:t>
      </w:r>
      <w:r w:rsidR="00491625">
        <w:t xml:space="preserve"> </w:t>
      </w:r>
      <w:r w:rsidRPr="00140EB7">
        <w:t>and</w:t>
      </w:r>
      <w:r w:rsidR="00491625">
        <w:t xml:space="preserve"> </w:t>
      </w:r>
      <w:r w:rsidR="00491625">
        <w:fldChar w:fldCharType="begin"/>
      </w:r>
      <w:r w:rsidR="00491625">
        <w:instrText xml:space="preserve"> REF _Ref108438882 \n \h </w:instrText>
      </w:r>
      <w:r w:rsidR="00491625">
        <w:fldChar w:fldCharType="separate"/>
      </w:r>
      <w:r w:rsidR="003835E0">
        <w:t>11</w:t>
      </w:r>
      <w:r w:rsidR="00491625">
        <w:fldChar w:fldCharType="end"/>
      </w:r>
      <w:r w:rsidR="004B4D50">
        <w:t xml:space="preserve"> (</w:t>
      </w:r>
      <w:r w:rsidR="004B4D50">
        <w:fldChar w:fldCharType="begin"/>
      </w:r>
      <w:r w:rsidR="004B4D50">
        <w:instrText xml:space="preserve"> REF _Ref108438882 \h </w:instrText>
      </w:r>
      <w:r w:rsidR="004B4D50">
        <w:fldChar w:fldCharType="separate"/>
      </w:r>
      <w:r w:rsidR="003835E0" w:rsidRPr="00140EB7">
        <w:t>General</w:t>
      </w:r>
      <w:r w:rsidR="004B4D50">
        <w:fldChar w:fldCharType="end"/>
      </w:r>
      <w:r w:rsidR="004B4D50">
        <w:t>)</w:t>
      </w:r>
      <w:r w:rsidR="00B4679F">
        <w:t xml:space="preserve"> of this Deed</w:t>
      </w:r>
      <w:r w:rsidRPr="00140EB7">
        <w:t xml:space="preserve">; </w:t>
      </w:r>
    </w:p>
    <w:p w14:paraId="7A0F6441" w14:textId="77777777" w:rsidR="00A441C5" w:rsidRPr="00140EB7" w:rsidRDefault="00A441C5" w:rsidP="00A441C5">
      <w:pPr>
        <w:pStyle w:val="ScheduleL4"/>
      </w:pPr>
      <w:r w:rsidRPr="00140EB7">
        <w:lastRenderedPageBreak/>
        <w:t xml:space="preserve">any provision that is required to enable a party to exercise rights accrued prior to the expiry, recission or termination of this Deed; and </w:t>
      </w:r>
    </w:p>
    <w:p w14:paraId="3B8602E8" w14:textId="77777777" w:rsidR="00A441C5" w:rsidRPr="00140EB7" w:rsidRDefault="00A441C5" w:rsidP="00A441C5">
      <w:pPr>
        <w:pStyle w:val="ScheduleL4"/>
      </w:pPr>
      <w:r w:rsidRPr="00140EB7">
        <w:t xml:space="preserve">any provision which (expressly or by implication) by its nature is intended to survive the expiry, recission or termination of this Deed. </w:t>
      </w:r>
    </w:p>
    <w:p w14:paraId="1F2A4A56" w14:textId="77777777" w:rsidR="00A441C5" w:rsidRPr="00140EB7" w:rsidRDefault="00A441C5" w:rsidP="00A441C5">
      <w:pPr>
        <w:pStyle w:val="ScheduleL3"/>
      </w:pPr>
      <w:bookmarkStart w:id="325" w:name="_Toc167979485"/>
      <w:r w:rsidRPr="00140EB7">
        <w:t>Proportionate liability</w:t>
      </w:r>
      <w:bookmarkStart w:id="326" w:name="_Ref97886789"/>
      <w:bookmarkEnd w:id="325"/>
    </w:p>
    <w:p w14:paraId="347286BB" w14:textId="77777777" w:rsidR="00A441C5" w:rsidRDefault="00A441C5" w:rsidP="00A441C5">
      <w:pPr>
        <w:spacing w:after="200"/>
        <w:ind w:left="680"/>
      </w:pPr>
      <w:r>
        <w:t xml:space="preserve">The operation of Part IVAA (Proportionate Liability) of the </w:t>
      </w:r>
      <w:r w:rsidRPr="002F07BB">
        <w:rPr>
          <w:i/>
          <w:iCs/>
        </w:rPr>
        <w:t>Wrongs Act 1958</w:t>
      </w:r>
      <w:r>
        <w:t xml:space="preserve"> (Vic) and Part 3 of </w:t>
      </w:r>
      <w:r w:rsidRPr="002F07BB">
        <w:rPr>
          <w:i/>
          <w:iCs/>
        </w:rPr>
        <w:t>the Law Reform (Contributory Negligence and Apportionment of Liability) 2001</w:t>
      </w:r>
      <w:r>
        <w:t xml:space="preserve"> (SA) are excluded in relation to all and any rights of either party under this Deed, whether such rights are sought to be enforced in contract, tort or otherwise.</w:t>
      </w:r>
    </w:p>
    <w:p w14:paraId="28A78455" w14:textId="77777777" w:rsidR="00A441C5" w:rsidRPr="00140EB7" w:rsidRDefault="00A441C5" w:rsidP="00A441C5">
      <w:pPr>
        <w:pStyle w:val="ScheduleL3"/>
      </w:pPr>
      <w:bookmarkStart w:id="327" w:name="_Toc167979486"/>
      <w:r w:rsidRPr="00140EB7">
        <w:t>Limitation of the Commonwealth liability</w:t>
      </w:r>
      <w:bookmarkEnd w:id="326"/>
      <w:bookmarkEnd w:id="327"/>
    </w:p>
    <w:p w14:paraId="3D8C86E6" w14:textId="77777777" w:rsidR="00A441C5" w:rsidRDefault="00A441C5" w:rsidP="00A441C5">
      <w:pPr>
        <w:spacing w:after="200"/>
        <w:ind w:left="680"/>
      </w:pPr>
      <w:r>
        <w:t xml:space="preserve">Despite any other provision of this Deed, the parties acknowledge and agree that </w:t>
      </w:r>
      <w:r>
        <w:rPr>
          <w:bCs/>
        </w:rPr>
        <w:t xml:space="preserve">the </w:t>
      </w:r>
      <w:r w:rsidRPr="00543CFA">
        <w:t>Commonwealth’s</w:t>
      </w:r>
      <w:r>
        <w:t xml:space="preserve"> total aggregate liability in connection with this Deed and the CISA at any time, will be no greater than </w:t>
      </w:r>
      <w:r>
        <w:rPr>
          <w:bCs/>
        </w:rPr>
        <w:t>the Commonwealth</w:t>
      </w:r>
      <w:r>
        <w:t xml:space="preserve">’s total aggregate liability in connection with the CISA at that time (assuming the CISA is enforceable in accordance with its terms) and will be subject to the same limitations of liability set out in the CISA.  </w:t>
      </w:r>
    </w:p>
    <w:p w14:paraId="531FED1C" w14:textId="77777777" w:rsidR="00A441C5" w:rsidRPr="00140EB7" w:rsidRDefault="00A441C5" w:rsidP="00A441C5">
      <w:pPr>
        <w:pStyle w:val="ScheduleL3"/>
      </w:pPr>
      <w:bookmarkStart w:id="328" w:name="_Toc417717429"/>
      <w:bookmarkStart w:id="329" w:name="_Toc421606262"/>
      <w:bookmarkStart w:id="330" w:name="_Toc422279408"/>
      <w:bookmarkStart w:id="331" w:name="_Toc433703684"/>
      <w:bookmarkStart w:id="332" w:name="_Toc457379444"/>
      <w:bookmarkStart w:id="333" w:name="_Toc480102326"/>
      <w:bookmarkStart w:id="334" w:name="_Toc499097124"/>
      <w:bookmarkStart w:id="335" w:name="_Toc509219888"/>
      <w:bookmarkStart w:id="336" w:name="_Toc509222509"/>
      <w:bookmarkStart w:id="337" w:name="_Toc63845212"/>
      <w:bookmarkStart w:id="338" w:name="_Toc203908984"/>
      <w:bookmarkStart w:id="339" w:name="_Ref154066650"/>
      <w:bookmarkStart w:id="340" w:name="_Toc167979487"/>
      <w:r w:rsidRPr="00140EB7">
        <w:t>Further steps</w:t>
      </w:r>
      <w:bookmarkStart w:id="341" w:name="_Hlk151567393"/>
      <w:bookmarkEnd w:id="328"/>
      <w:bookmarkEnd w:id="329"/>
      <w:bookmarkEnd w:id="330"/>
      <w:bookmarkEnd w:id="331"/>
      <w:bookmarkEnd w:id="332"/>
      <w:bookmarkEnd w:id="333"/>
      <w:bookmarkEnd w:id="334"/>
      <w:bookmarkEnd w:id="335"/>
      <w:bookmarkEnd w:id="336"/>
      <w:bookmarkEnd w:id="337"/>
      <w:bookmarkEnd w:id="338"/>
      <w:bookmarkEnd w:id="339"/>
      <w:bookmarkEnd w:id="340"/>
    </w:p>
    <w:p w14:paraId="0AD836EC" w14:textId="1EF09BEE" w:rsidR="00A441C5" w:rsidRDefault="00101593" w:rsidP="00A441C5">
      <w:pPr>
        <w:spacing w:after="200"/>
        <w:ind w:left="680"/>
      </w:pPr>
      <w:bookmarkStart w:id="342" w:name="_Toc223964161"/>
      <w:bookmarkStart w:id="343" w:name="C_General"/>
      <w:bookmarkEnd w:id="342"/>
      <w:r>
        <w:t>Project Operator</w:t>
      </w:r>
      <w:r w:rsidR="00A441C5">
        <w:rPr>
          <w:lang w:eastAsia="en-AU"/>
        </w:rPr>
        <w:t xml:space="preserve"> and </w:t>
      </w:r>
      <w:r w:rsidR="00A441C5">
        <w:rPr>
          <w:bCs/>
        </w:rPr>
        <w:t>the Commonwealth</w:t>
      </w:r>
      <w:r w:rsidR="00A441C5">
        <w:rPr>
          <w:lang w:eastAsia="en-AU"/>
        </w:rPr>
        <w:t xml:space="preserve"> agree, at </w:t>
      </w:r>
      <w:r>
        <w:t>Project Operator</w:t>
      </w:r>
      <w:r w:rsidR="00A441C5">
        <w:rPr>
          <w:lang w:eastAsia="en-AU"/>
        </w:rPr>
        <w:t xml:space="preserve">’s expense, to do anything another party reasonably asks (such as obtaining consents (in relation to </w:t>
      </w:r>
      <w:r>
        <w:rPr>
          <w:lang w:eastAsia="en-AU"/>
        </w:rPr>
        <w:t>Project Operator</w:t>
      </w:r>
      <w:r w:rsidR="00A441C5">
        <w:rPr>
          <w:lang w:eastAsia="en-AU"/>
        </w:rPr>
        <w:t xml:space="preserve"> only), signing and producing documents, producing receipts and getting documents completed and signed)</w:t>
      </w:r>
      <w:bookmarkEnd w:id="343"/>
      <w:r w:rsidR="00A441C5">
        <w:rPr>
          <w:lang w:eastAsia="en-AU"/>
        </w:rPr>
        <w:t xml:space="preserve"> </w:t>
      </w:r>
      <w:r w:rsidR="00A441C5" w:rsidRPr="00C411C8">
        <w:t>as may be necessary or desirable to</w:t>
      </w:r>
      <w:r w:rsidR="00A441C5">
        <w:t>:</w:t>
      </w:r>
    </w:p>
    <w:p w14:paraId="23BFB6DB" w14:textId="77777777" w:rsidR="00A441C5" w:rsidRPr="00140EB7" w:rsidRDefault="00A441C5" w:rsidP="00A441C5">
      <w:pPr>
        <w:pStyle w:val="ScheduleL4"/>
      </w:pPr>
      <w:bookmarkStart w:id="344" w:name="_Ref153875303"/>
      <w:r w:rsidRPr="00140EB7">
        <w:t>give full effect to the provisions of this Deed and the transactions contemplated by it; and</w:t>
      </w:r>
      <w:bookmarkEnd w:id="344"/>
    </w:p>
    <w:p w14:paraId="0CD6AF1A" w14:textId="565A5D3A" w:rsidR="00A441C5" w:rsidRPr="00140EB7" w:rsidRDefault="00A441C5" w:rsidP="00A441C5">
      <w:pPr>
        <w:pStyle w:val="ScheduleL4"/>
      </w:pPr>
      <w:r w:rsidRPr="00140EB7">
        <w:t xml:space="preserve">without limiting clause </w:t>
      </w:r>
      <w:r w:rsidR="00491625">
        <w:fldChar w:fldCharType="begin"/>
      </w:r>
      <w:r w:rsidR="00491625">
        <w:instrText xml:space="preserve"> REF _Ref154066650 \n \h </w:instrText>
      </w:r>
      <w:r w:rsidR="00491625">
        <w:fldChar w:fldCharType="separate"/>
      </w:r>
      <w:r w:rsidR="003835E0">
        <w:t>11.16</w:t>
      </w:r>
      <w:r w:rsidR="00491625">
        <w:fldChar w:fldCharType="end"/>
      </w:r>
      <w:r w:rsidR="00491625">
        <w:fldChar w:fldCharType="begin"/>
      </w:r>
      <w:r w:rsidR="00491625">
        <w:instrText xml:space="preserve"> REF _Ref153875303 \n \h </w:instrText>
      </w:r>
      <w:r w:rsidR="00491625">
        <w:fldChar w:fldCharType="separate"/>
      </w:r>
      <w:r w:rsidR="003835E0">
        <w:t>(a)</w:t>
      </w:r>
      <w:r w:rsidR="00491625">
        <w:fldChar w:fldCharType="end"/>
      </w:r>
      <w:r w:rsidR="00B4679F">
        <w:t xml:space="preserve"> of this Deed</w:t>
      </w:r>
      <w:r w:rsidRPr="00140EB7">
        <w:t xml:space="preserve">, ensure any assignment, transfer or novation (or any combination of them) contemplated by clause </w:t>
      </w:r>
      <w:r w:rsidR="00491625">
        <w:fldChar w:fldCharType="begin"/>
      </w:r>
      <w:r w:rsidR="00491625">
        <w:instrText xml:space="preserve"> REF _Ref482268777 \n \h </w:instrText>
      </w:r>
      <w:r w:rsidR="00491625">
        <w:fldChar w:fldCharType="separate"/>
      </w:r>
      <w:r w:rsidR="003835E0">
        <w:t>5</w:t>
      </w:r>
      <w:r w:rsidR="00491625">
        <w:fldChar w:fldCharType="end"/>
      </w:r>
      <w:r w:rsidRPr="00140EB7">
        <w:t xml:space="preserve"> (</w:t>
      </w:r>
      <w:r w:rsidRPr="00140EB7">
        <w:fldChar w:fldCharType="begin"/>
      </w:r>
      <w:r w:rsidRPr="00140EB7">
        <w:instrText xml:space="preserve"> REF _Ref482268777 \h </w:instrText>
      </w:r>
      <w:r>
        <w:instrText xml:space="preserve"> \* MERGEFORMAT </w:instrText>
      </w:r>
      <w:r w:rsidRPr="00140EB7">
        <w:fldChar w:fldCharType="separate"/>
      </w:r>
      <w:r w:rsidR="003835E0" w:rsidRPr="00140EB7">
        <w:t>Transfer following enforcement</w:t>
      </w:r>
      <w:r w:rsidRPr="00140EB7">
        <w:fldChar w:fldCharType="end"/>
      </w:r>
      <w:r w:rsidRPr="00140EB7">
        <w:t>)</w:t>
      </w:r>
      <w:r w:rsidR="00B4679F">
        <w:t xml:space="preserve"> of this Deed</w:t>
      </w:r>
      <w:r w:rsidRPr="00140EB7">
        <w:t>, and any document the subject or product of any such dealing, is in registerable form, enforceable and registered with the agreed priority.</w:t>
      </w:r>
    </w:p>
    <w:bookmarkEnd w:id="341"/>
    <w:p w14:paraId="07680890" w14:textId="77777777" w:rsidR="005C3C65" w:rsidRDefault="005C3C65" w:rsidP="005C3C65"/>
    <w:p w14:paraId="21DF1FA7" w14:textId="77777777" w:rsidR="005C3C65" w:rsidRDefault="005C3C65" w:rsidP="005C3C65"/>
    <w:p w14:paraId="2E162911" w14:textId="3D1D2347" w:rsidR="005C3C65" w:rsidRDefault="005C3C65" w:rsidP="005C3C65">
      <w:pPr>
        <w:sectPr w:rsidR="005C3C65" w:rsidSect="002E50A9">
          <w:headerReference w:type="default" r:id="rId18"/>
          <w:pgSz w:w="11907" w:h="16840" w:code="9"/>
          <w:pgMar w:top="992" w:right="1134" w:bottom="397" w:left="1418" w:header="567" w:footer="567" w:gutter="0"/>
          <w:cols w:space="720"/>
          <w:docGrid w:linePitch="360"/>
        </w:sectPr>
      </w:pPr>
    </w:p>
    <w:p w14:paraId="5FEF7A74" w14:textId="07CE20BD" w:rsidR="00A441C5" w:rsidRPr="00B7071B" w:rsidRDefault="00A441C5" w:rsidP="00B7071B">
      <w:pPr>
        <w:pStyle w:val="Title"/>
        <w:spacing w:after="240"/>
        <w:rPr>
          <w:sz w:val="44"/>
          <w:szCs w:val="44"/>
        </w:rPr>
      </w:pPr>
      <w:bookmarkStart w:id="345" w:name="_Toc154063869"/>
      <w:bookmarkStart w:id="346" w:name="_Toc167979488"/>
      <w:r w:rsidRPr="00B7071B">
        <w:rPr>
          <w:sz w:val="44"/>
          <w:szCs w:val="44"/>
        </w:rPr>
        <w:lastRenderedPageBreak/>
        <w:t>Signing page</w:t>
      </w:r>
      <w:bookmarkStart w:id="347" w:name="bkTOC2"/>
      <w:bookmarkEnd w:id="345"/>
      <w:bookmarkEnd w:id="346"/>
    </w:p>
    <w:p w14:paraId="01399447" w14:textId="5DF96DE3" w:rsidR="00A441C5" w:rsidRDefault="00A441C5" w:rsidP="00A441C5">
      <w:r>
        <w:rPr>
          <w:b/>
        </w:rPr>
        <w:t>EXECUTED</w:t>
      </w:r>
      <w:r>
        <w:t xml:space="preserve"> as </w:t>
      </w:r>
      <w:r w:rsidR="007F0C9E">
        <w:t>a deed</w:t>
      </w:r>
    </w:p>
    <w:bookmarkEnd w:id="347"/>
    <w:p w14:paraId="18FA1CFF" w14:textId="77777777" w:rsidR="00A441C5" w:rsidRDefault="00A441C5" w:rsidP="00A441C5"/>
    <w:p w14:paraId="4E3714C4" w14:textId="77777777" w:rsidR="00A441C5" w:rsidRPr="000A03CA" w:rsidRDefault="00A441C5" w:rsidP="00A441C5">
      <w:pPr>
        <w:rPr>
          <w:b/>
          <w:bCs/>
        </w:rPr>
      </w:pPr>
      <w:r w:rsidRPr="000A03CA">
        <w:rPr>
          <w:b/>
          <w:bCs/>
        </w:rPr>
        <w:t>[</w:t>
      </w:r>
      <w:r w:rsidRPr="000A03CA">
        <w:rPr>
          <w:b/>
          <w:bCs/>
          <w:shd w:val="clear" w:color="auto" w:fill="BFBFBF" w:themeFill="background1" w:themeFillShade="BF"/>
        </w:rPr>
        <w:t>Drafting note: Execution blocks to be inserted into execution version.</w:t>
      </w:r>
      <w:r w:rsidRPr="000A03CA">
        <w:rPr>
          <w:b/>
          <w:bCs/>
        </w:rPr>
        <w:t>]</w:t>
      </w:r>
    </w:p>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503"/>
        <w:gridCol w:w="459"/>
        <w:gridCol w:w="4394"/>
      </w:tblGrid>
      <w:tr w:rsidR="00A441C5" w14:paraId="68C7F0C0" w14:textId="77777777" w:rsidTr="00E232F7">
        <w:tc>
          <w:tcPr>
            <w:tcW w:w="4503" w:type="dxa"/>
          </w:tcPr>
          <w:p w14:paraId="3224760A" w14:textId="77777777" w:rsidR="00A441C5" w:rsidRDefault="00A441C5" w:rsidP="00E232F7">
            <w:pPr>
              <w:keepNext/>
              <w:spacing w:after="0" w:line="240" w:lineRule="auto"/>
              <w:rPr>
                <w:b/>
              </w:rPr>
            </w:pPr>
          </w:p>
          <w:p w14:paraId="3BD11CB9" w14:textId="77777777" w:rsidR="00A441C5" w:rsidRDefault="00A441C5" w:rsidP="00E232F7">
            <w:pPr>
              <w:keepNext/>
              <w:spacing w:after="0" w:line="240" w:lineRule="auto"/>
              <w:rPr>
                <w:b/>
              </w:rPr>
            </w:pPr>
          </w:p>
          <w:p w14:paraId="6047BCCC" w14:textId="459E8FA0" w:rsidR="00A441C5" w:rsidRDefault="00A441C5" w:rsidP="00E232F7">
            <w:pPr>
              <w:keepNext/>
              <w:spacing w:after="0" w:line="240" w:lineRule="auto"/>
            </w:pPr>
            <w:r>
              <w:rPr>
                <w:b/>
              </w:rPr>
              <w:t>Signed[</w:t>
            </w:r>
            <w:r w:rsidR="00820EC6" w:rsidRPr="003B72FE">
              <w:rPr>
                <w:b/>
                <w:highlight w:val="lightGray"/>
              </w:rPr>
              <w:t>insert</w:t>
            </w:r>
            <w:r w:rsidRPr="003B72FE">
              <w:rPr>
                <w:b/>
                <w:highlight w:val="lightGray"/>
              </w:rPr>
              <w:t xml:space="preserve"> </w:t>
            </w:r>
            <w:r w:rsidRPr="00820EC6">
              <w:rPr>
                <w:b/>
                <w:highlight w:val="lightGray"/>
              </w:rPr>
              <w:t>sealed and delivered</w:t>
            </w:r>
            <w:r w:rsidR="00820EC6" w:rsidRPr="003B72FE">
              <w:rPr>
                <w:b/>
                <w:highlight w:val="lightGray"/>
              </w:rPr>
              <w:t>, if applicable</w:t>
            </w:r>
            <w:r>
              <w:rPr>
                <w:b/>
              </w:rPr>
              <w:t>]</w:t>
            </w:r>
            <w:r>
              <w:t xml:space="preserve"> by [</w:t>
            </w:r>
            <w:r w:rsidR="00820EC6" w:rsidRPr="003B72FE">
              <w:rPr>
                <w:sz w:val="18"/>
                <w:szCs w:val="21"/>
                <w:highlight w:val="lightGray"/>
              </w:rPr>
              <w:t>insert</w:t>
            </w:r>
            <w:r w:rsidR="00820EC6" w:rsidRPr="003B72FE">
              <w:rPr>
                <w:sz w:val="18"/>
                <w:szCs w:val="21"/>
              </w:rPr>
              <w:t xml:space="preserve"> </w:t>
            </w:r>
            <w:r w:rsidRPr="003B72FE">
              <w:rPr>
                <w:rFonts w:cs="Arial"/>
                <w:sz w:val="18"/>
                <w:highlight w:val="lightGray"/>
              </w:rPr>
              <w:t>name of signatory</w:t>
            </w:r>
            <w:r>
              <w:t>] in the presence of</w:t>
            </w:r>
          </w:p>
        </w:tc>
        <w:tc>
          <w:tcPr>
            <w:tcW w:w="459" w:type="dxa"/>
          </w:tcPr>
          <w:p w14:paraId="3B22C4E9" w14:textId="77777777" w:rsidR="00A441C5" w:rsidRDefault="00A441C5" w:rsidP="00E232F7">
            <w:pPr>
              <w:keepNext/>
              <w:spacing w:after="0" w:line="240" w:lineRule="auto"/>
            </w:pPr>
          </w:p>
        </w:tc>
        <w:tc>
          <w:tcPr>
            <w:tcW w:w="4394" w:type="dxa"/>
          </w:tcPr>
          <w:p w14:paraId="3FE90093" w14:textId="77777777" w:rsidR="00A441C5" w:rsidRDefault="00A441C5" w:rsidP="00E232F7">
            <w:pPr>
              <w:keepNext/>
              <w:spacing w:after="0" w:line="240" w:lineRule="auto"/>
            </w:pPr>
          </w:p>
        </w:tc>
      </w:tr>
      <w:tr w:rsidR="00A441C5" w14:paraId="09F149B3" w14:textId="77777777" w:rsidTr="00E232F7">
        <w:tc>
          <w:tcPr>
            <w:tcW w:w="4503" w:type="dxa"/>
          </w:tcPr>
          <w:p w14:paraId="596BDE6C" w14:textId="77777777" w:rsidR="00A441C5" w:rsidRDefault="00A441C5" w:rsidP="00E232F7">
            <w:pPr>
              <w:keepNext/>
              <w:spacing w:after="0" w:line="240" w:lineRule="auto"/>
            </w:pPr>
          </w:p>
        </w:tc>
        <w:tc>
          <w:tcPr>
            <w:tcW w:w="459" w:type="dxa"/>
          </w:tcPr>
          <w:p w14:paraId="1A40CBEC" w14:textId="77777777" w:rsidR="00A441C5" w:rsidRDefault="00A441C5" w:rsidP="00E232F7">
            <w:pPr>
              <w:keepNext/>
              <w:spacing w:after="0" w:line="240" w:lineRule="auto"/>
            </w:pPr>
          </w:p>
        </w:tc>
        <w:tc>
          <w:tcPr>
            <w:tcW w:w="4394" w:type="dxa"/>
          </w:tcPr>
          <w:p w14:paraId="42DBEBC9" w14:textId="77777777" w:rsidR="00A441C5" w:rsidRDefault="00A441C5" w:rsidP="00E232F7">
            <w:pPr>
              <w:keepNext/>
              <w:spacing w:after="0" w:line="240" w:lineRule="auto"/>
            </w:pPr>
          </w:p>
        </w:tc>
      </w:tr>
      <w:tr w:rsidR="00A441C5" w14:paraId="7D778C90" w14:textId="77777777" w:rsidTr="00E232F7">
        <w:trPr>
          <w:trHeight w:hRule="exact" w:val="482"/>
        </w:trPr>
        <w:tc>
          <w:tcPr>
            <w:tcW w:w="4503" w:type="dxa"/>
            <w:tcBorders>
              <w:left w:val="single" w:sz="4" w:space="0" w:color="808080" w:themeColor="background1" w:themeShade="80"/>
              <w:bottom w:val="single" w:sz="4" w:space="0" w:color="808080" w:themeColor="background1" w:themeShade="80"/>
            </w:tcBorders>
            <w:vAlign w:val="bottom"/>
          </w:tcPr>
          <w:p w14:paraId="08A51D0A" w14:textId="77777777" w:rsidR="00A441C5" w:rsidRDefault="00A441C5" w:rsidP="00E232F7">
            <w:pPr>
              <w:keepNext/>
              <w:spacing w:after="0" w:line="240" w:lineRule="auto"/>
            </w:pPr>
          </w:p>
        </w:tc>
        <w:tc>
          <w:tcPr>
            <w:tcW w:w="459" w:type="dxa"/>
            <w:tcBorders>
              <w:right w:val="single" w:sz="4" w:space="0" w:color="808080" w:themeColor="background1" w:themeShade="80"/>
            </w:tcBorders>
            <w:vAlign w:val="bottom"/>
          </w:tcPr>
          <w:p w14:paraId="4157C746" w14:textId="77777777" w:rsidR="00A441C5" w:rsidRDefault="00A441C5" w:rsidP="00E232F7">
            <w:pPr>
              <w:keepNext/>
              <w:spacing w:after="0" w:line="240" w:lineRule="auto"/>
            </w:pPr>
          </w:p>
        </w:tc>
        <w:tc>
          <w:tcPr>
            <w:tcW w:w="4394" w:type="dxa"/>
            <w:tcBorders>
              <w:left w:val="single" w:sz="4" w:space="0" w:color="808080" w:themeColor="background1" w:themeShade="80"/>
              <w:bottom w:val="single" w:sz="4" w:space="0" w:color="808080" w:themeColor="background1" w:themeShade="80"/>
            </w:tcBorders>
            <w:vAlign w:val="bottom"/>
          </w:tcPr>
          <w:p w14:paraId="5F849C93" w14:textId="77777777" w:rsidR="00A441C5" w:rsidRDefault="00A441C5" w:rsidP="00E232F7">
            <w:pPr>
              <w:keepNext/>
              <w:spacing w:after="0" w:line="240" w:lineRule="auto"/>
            </w:pPr>
          </w:p>
        </w:tc>
      </w:tr>
      <w:tr w:rsidR="00A441C5" w14:paraId="722447C1" w14:textId="77777777" w:rsidTr="00E232F7">
        <w:trPr>
          <w:trHeight w:val="567"/>
        </w:trPr>
        <w:tc>
          <w:tcPr>
            <w:tcW w:w="4503" w:type="dxa"/>
            <w:tcBorders>
              <w:top w:val="single" w:sz="4" w:space="0" w:color="808080" w:themeColor="background1" w:themeShade="80"/>
            </w:tcBorders>
          </w:tcPr>
          <w:p w14:paraId="6E58765B" w14:textId="77777777" w:rsidR="00A441C5" w:rsidRDefault="00A441C5" w:rsidP="00E232F7">
            <w:pPr>
              <w:keepNext/>
              <w:spacing w:before="60" w:after="0" w:line="240" w:lineRule="auto"/>
              <w:rPr>
                <w:sz w:val="16"/>
                <w:szCs w:val="16"/>
              </w:rPr>
            </w:pPr>
            <w:r>
              <w:rPr>
                <w:sz w:val="16"/>
                <w:szCs w:val="16"/>
              </w:rPr>
              <w:t>Signature of witness</w:t>
            </w:r>
          </w:p>
        </w:tc>
        <w:tc>
          <w:tcPr>
            <w:tcW w:w="459" w:type="dxa"/>
          </w:tcPr>
          <w:p w14:paraId="52C17F9D" w14:textId="77777777" w:rsidR="00A441C5" w:rsidRDefault="00A441C5" w:rsidP="00E232F7">
            <w:pPr>
              <w:keepNext/>
              <w:spacing w:before="60" w:after="0" w:line="240" w:lineRule="auto"/>
              <w:rPr>
                <w:sz w:val="16"/>
                <w:szCs w:val="16"/>
              </w:rPr>
            </w:pPr>
          </w:p>
        </w:tc>
        <w:tc>
          <w:tcPr>
            <w:tcW w:w="4394" w:type="dxa"/>
            <w:tcBorders>
              <w:top w:val="single" w:sz="4" w:space="0" w:color="808080" w:themeColor="background1" w:themeShade="80"/>
            </w:tcBorders>
          </w:tcPr>
          <w:p w14:paraId="64497BEE" w14:textId="33028A74" w:rsidR="00A441C5" w:rsidRDefault="00A441C5" w:rsidP="00E232F7">
            <w:pPr>
              <w:keepNext/>
              <w:spacing w:before="60" w:after="0" w:line="240" w:lineRule="auto"/>
              <w:rPr>
                <w:sz w:val="16"/>
                <w:szCs w:val="16"/>
              </w:rPr>
            </w:pPr>
            <w:r>
              <w:rPr>
                <w:sz w:val="16"/>
                <w:szCs w:val="16"/>
              </w:rPr>
              <w:t>[</w:t>
            </w:r>
            <w:r w:rsidR="00820EC6" w:rsidRPr="003B72FE">
              <w:rPr>
                <w:sz w:val="18"/>
                <w:szCs w:val="18"/>
                <w:highlight w:val="lightGray"/>
              </w:rPr>
              <w:t xml:space="preserve">insert </w:t>
            </w:r>
            <w:r w:rsidRPr="003B72FE">
              <w:rPr>
                <w:rFonts w:cs="Arial"/>
                <w:sz w:val="18"/>
                <w:szCs w:val="16"/>
                <w:highlight w:val="lightGray"/>
              </w:rPr>
              <w:t>name of signatory</w:t>
            </w:r>
            <w:r>
              <w:rPr>
                <w:sz w:val="16"/>
                <w:szCs w:val="16"/>
              </w:rPr>
              <w:t>]</w:t>
            </w:r>
          </w:p>
        </w:tc>
      </w:tr>
      <w:tr w:rsidR="00A441C5" w14:paraId="2875210F" w14:textId="77777777" w:rsidTr="00E232F7">
        <w:trPr>
          <w:trHeight w:hRule="exact" w:val="482"/>
        </w:trPr>
        <w:tc>
          <w:tcPr>
            <w:tcW w:w="4503" w:type="dxa"/>
            <w:tcBorders>
              <w:left w:val="single" w:sz="4" w:space="0" w:color="808080" w:themeColor="background1" w:themeShade="80"/>
              <w:bottom w:val="single" w:sz="4" w:space="0" w:color="808080" w:themeColor="background1" w:themeShade="80"/>
            </w:tcBorders>
            <w:vAlign w:val="bottom"/>
          </w:tcPr>
          <w:p w14:paraId="74E19F56" w14:textId="77777777" w:rsidR="00A441C5" w:rsidRDefault="00A441C5" w:rsidP="00E232F7">
            <w:pPr>
              <w:keepNext/>
              <w:spacing w:after="0" w:line="240" w:lineRule="auto"/>
            </w:pPr>
          </w:p>
        </w:tc>
        <w:tc>
          <w:tcPr>
            <w:tcW w:w="459" w:type="dxa"/>
            <w:vAlign w:val="bottom"/>
          </w:tcPr>
          <w:p w14:paraId="0EAA998F" w14:textId="77777777" w:rsidR="00A441C5" w:rsidRDefault="00A441C5" w:rsidP="00E232F7">
            <w:pPr>
              <w:keepNext/>
              <w:spacing w:after="0" w:line="240" w:lineRule="auto"/>
            </w:pPr>
          </w:p>
        </w:tc>
        <w:tc>
          <w:tcPr>
            <w:tcW w:w="4394" w:type="dxa"/>
            <w:vAlign w:val="bottom"/>
          </w:tcPr>
          <w:p w14:paraId="41D1CB68" w14:textId="77777777" w:rsidR="00A441C5" w:rsidRDefault="00A441C5" w:rsidP="00E232F7">
            <w:pPr>
              <w:keepNext/>
              <w:spacing w:after="0" w:line="240" w:lineRule="auto"/>
            </w:pPr>
          </w:p>
        </w:tc>
      </w:tr>
      <w:tr w:rsidR="00A441C5" w14:paraId="296911B8" w14:textId="77777777" w:rsidTr="00E232F7">
        <w:tc>
          <w:tcPr>
            <w:tcW w:w="4503" w:type="dxa"/>
            <w:tcBorders>
              <w:top w:val="single" w:sz="4" w:space="0" w:color="808080" w:themeColor="background1" w:themeShade="80"/>
            </w:tcBorders>
          </w:tcPr>
          <w:p w14:paraId="308212D8" w14:textId="77777777" w:rsidR="00A441C5" w:rsidRDefault="00A441C5" w:rsidP="00E232F7">
            <w:pPr>
              <w:keepNext/>
              <w:spacing w:before="60" w:after="0" w:line="240" w:lineRule="auto"/>
              <w:rPr>
                <w:sz w:val="16"/>
                <w:szCs w:val="16"/>
              </w:rPr>
            </w:pPr>
            <w:r>
              <w:rPr>
                <w:sz w:val="16"/>
                <w:szCs w:val="16"/>
              </w:rPr>
              <w:t>Name of witness (print)</w:t>
            </w:r>
          </w:p>
        </w:tc>
        <w:tc>
          <w:tcPr>
            <w:tcW w:w="459" w:type="dxa"/>
          </w:tcPr>
          <w:p w14:paraId="0919AC82" w14:textId="77777777" w:rsidR="00A441C5" w:rsidRDefault="00A441C5" w:rsidP="00E232F7">
            <w:pPr>
              <w:keepNext/>
              <w:spacing w:before="60" w:after="0" w:line="240" w:lineRule="auto"/>
              <w:rPr>
                <w:sz w:val="16"/>
                <w:szCs w:val="16"/>
              </w:rPr>
            </w:pPr>
          </w:p>
        </w:tc>
        <w:tc>
          <w:tcPr>
            <w:tcW w:w="4394" w:type="dxa"/>
          </w:tcPr>
          <w:p w14:paraId="38FBA801" w14:textId="77777777" w:rsidR="00A441C5" w:rsidRDefault="00A441C5" w:rsidP="00E232F7">
            <w:pPr>
              <w:keepNext/>
              <w:spacing w:before="60" w:after="0" w:line="240" w:lineRule="auto"/>
              <w:rPr>
                <w:sz w:val="16"/>
                <w:szCs w:val="16"/>
              </w:rPr>
            </w:pPr>
          </w:p>
        </w:tc>
      </w:tr>
    </w:tbl>
    <w:p w14:paraId="3ED99423" w14:textId="77777777" w:rsidR="00A441C5" w:rsidRDefault="00A441C5" w:rsidP="00A441C5"/>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503"/>
        <w:gridCol w:w="459"/>
        <w:gridCol w:w="4394"/>
      </w:tblGrid>
      <w:tr w:rsidR="00A441C5" w14:paraId="53DF8EC6" w14:textId="77777777" w:rsidTr="00E232F7">
        <w:tc>
          <w:tcPr>
            <w:tcW w:w="4503" w:type="dxa"/>
          </w:tcPr>
          <w:p w14:paraId="3C14E9D1" w14:textId="77777777" w:rsidR="00A441C5" w:rsidRDefault="00A441C5" w:rsidP="00E232F7">
            <w:pPr>
              <w:keepNext/>
              <w:spacing w:after="0" w:line="240" w:lineRule="auto"/>
              <w:rPr>
                <w:b/>
              </w:rPr>
            </w:pPr>
          </w:p>
          <w:p w14:paraId="095ACE5F" w14:textId="77777777" w:rsidR="00A441C5" w:rsidRDefault="00A441C5" w:rsidP="00E232F7">
            <w:pPr>
              <w:keepNext/>
              <w:spacing w:after="0" w:line="240" w:lineRule="auto"/>
              <w:rPr>
                <w:b/>
              </w:rPr>
            </w:pPr>
          </w:p>
          <w:p w14:paraId="7BABC503" w14:textId="6082DAA2" w:rsidR="00A441C5" w:rsidRDefault="00A441C5" w:rsidP="00E232F7">
            <w:pPr>
              <w:keepNext/>
              <w:spacing w:after="0" w:line="240" w:lineRule="auto"/>
            </w:pPr>
            <w:r>
              <w:rPr>
                <w:b/>
              </w:rPr>
              <w:t>Signed[</w:t>
            </w:r>
            <w:r w:rsidR="00820EC6" w:rsidRPr="003B72FE">
              <w:rPr>
                <w:b/>
                <w:highlight w:val="lightGray"/>
              </w:rPr>
              <w:t>insert</w:t>
            </w:r>
            <w:r w:rsidRPr="003B72FE">
              <w:rPr>
                <w:b/>
                <w:highlight w:val="lightGray"/>
              </w:rPr>
              <w:t xml:space="preserve"> </w:t>
            </w:r>
            <w:r w:rsidRPr="00820EC6">
              <w:rPr>
                <w:b/>
                <w:highlight w:val="lightGray"/>
              </w:rPr>
              <w:t>sealed and delivered</w:t>
            </w:r>
            <w:r w:rsidR="00820EC6" w:rsidRPr="003B72FE">
              <w:rPr>
                <w:b/>
                <w:highlight w:val="lightGray"/>
              </w:rPr>
              <w:t>, if applicable</w:t>
            </w:r>
            <w:r>
              <w:rPr>
                <w:b/>
              </w:rPr>
              <w:t>]</w:t>
            </w:r>
            <w:r>
              <w:t xml:space="preserve"> by [</w:t>
            </w:r>
            <w:r w:rsidR="00820EC6" w:rsidRPr="003B72FE">
              <w:rPr>
                <w:sz w:val="18"/>
                <w:szCs w:val="21"/>
                <w:highlight w:val="lightGray"/>
              </w:rPr>
              <w:t xml:space="preserve">insert </w:t>
            </w:r>
            <w:r w:rsidRPr="003B72FE">
              <w:rPr>
                <w:rFonts w:cs="Arial"/>
                <w:sz w:val="18"/>
                <w:highlight w:val="lightGray"/>
              </w:rPr>
              <w:t>name of signatory</w:t>
            </w:r>
            <w:r>
              <w:t>] in the presence of</w:t>
            </w:r>
          </w:p>
        </w:tc>
        <w:tc>
          <w:tcPr>
            <w:tcW w:w="459" w:type="dxa"/>
          </w:tcPr>
          <w:p w14:paraId="07B1EE44" w14:textId="77777777" w:rsidR="00A441C5" w:rsidRDefault="00A441C5" w:rsidP="00E232F7">
            <w:pPr>
              <w:keepNext/>
              <w:spacing w:after="0" w:line="240" w:lineRule="auto"/>
            </w:pPr>
          </w:p>
        </w:tc>
        <w:tc>
          <w:tcPr>
            <w:tcW w:w="4394" w:type="dxa"/>
          </w:tcPr>
          <w:p w14:paraId="500E6904" w14:textId="77777777" w:rsidR="00A441C5" w:rsidRDefault="00A441C5" w:rsidP="00E232F7">
            <w:pPr>
              <w:keepNext/>
              <w:spacing w:after="0" w:line="240" w:lineRule="auto"/>
            </w:pPr>
          </w:p>
        </w:tc>
      </w:tr>
      <w:tr w:rsidR="00A441C5" w14:paraId="7D3AF910" w14:textId="77777777" w:rsidTr="00E232F7">
        <w:tc>
          <w:tcPr>
            <w:tcW w:w="4503" w:type="dxa"/>
          </w:tcPr>
          <w:p w14:paraId="42753758" w14:textId="77777777" w:rsidR="00A441C5" w:rsidRDefault="00A441C5" w:rsidP="00E232F7">
            <w:pPr>
              <w:keepNext/>
              <w:spacing w:after="0" w:line="240" w:lineRule="auto"/>
            </w:pPr>
          </w:p>
        </w:tc>
        <w:tc>
          <w:tcPr>
            <w:tcW w:w="459" w:type="dxa"/>
          </w:tcPr>
          <w:p w14:paraId="25D8F6A6" w14:textId="77777777" w:rsidR="00A441C5" w:rsidRDefault="00A441C5" w:rsidP="00E232F7">
            <w:pPr>
              <w:keepNext/>
              <w:spacing w:after="0" w:line="240" w:lineRule="auto"/>
            </w:pPr>
          </w:p>
        </w:tc>
        <w:tc>
          <w:tcPr>
            <w:tcW w:w="4394" w:type="dxa"/>
          </w:tcPr>
          <w:p w14:paraId="0F7B0351" w14:textId="77777777" w:rsidR="00A441C5" w:rsidRDefault="00A441C5" w:rsidP="00E232F7">
            <w:pPr>
              <w:keepNext/>
              <w:spacing w:after="0" w:line="240" w:lineRule="auto"/>
            </w:pPr>
          </w:p>
        </w:tc>
      </w:tr>
      <w:tr w:rsidR="00A441C5" w14:paraId="356C3D29" w14:textId="77777777" w:rsidTr="00E232F7">
        <w:trPr>
          <w:trHeight w:hRule="exact" w:val="482"/>
        </w:trPr>
        <w:tc>
          <w:tcPr>
            <w:tcW w:w="4503" w:type="dxa"/>
            <w:tcBorders>
              <w:left w:val="single" w:sz="4" w:space="0" w:color="808080" w:themeColor="background1" w:themeShade="80"/>
              <w:bottom w:val="single" w:sz="4" w:space="0" w:color="808080" w:themeColor="background1" w:themeShade="80"/>
            </w:tcBorders>
            <w:vAlign w:val="bottom"/>
          </w:tcPr>
          <w:p w14:paraId="5A71D552" w14:textId="77777777" w:rsidR="00A441C5" w:rsidRDefault="00A441C5" w:rsidP="00E232F7">
            <w:pPr>
              <w:keepNext/>
              <w:spacing w:after="0" w:line="240" w:lineRule="auto"/>
            </w:pPr>
          </w:p>
        </w:tc>
        <w:tc>
          <w:tcPr>
            <w:tcW w:w="459" w:type="dxa"/>
            <w:tcBorders>
              <w:right w:val="single" w:sz="4" w:space="0" w:color="808080" w:themeColor="background1" w:themeShade="80"/>
            </w:tcBorders>
            <w:vAlign w:val="bottom"/>
          </w:tcPr>
          <w:p w14:paraId="5C118407" w14:textId="77777777" w:rsidR="00A441C5" w:rsidRDefault="00A441C5" w:rsidP="00E232F7">
            <w:pPr>
              <w:keepNext/>
              <w:spacing w:after="0" w:line="240" w:lineRule="auto"/>
            </w:pPr>
          </w:p>
        </w:tc>
        <w:tc>
          <w:tcPr>
            <w:tcW w:w="4394" w:type="dxa"/>
            <w:tcBorders>
              <w:left w:val="single" w:sz="4" w:space="0" w:color="808080" w:themeColor="background1" w:themeShade="80"/>
              <w:bottom w:val="single" w:sz="4" w:space="0" w:color="808080" w:themeColor="background1" w:themeShade="80"/>
            </w:tcBorders>
            <w:vAlign w:val="bottom"/>
          </w:tcPr>
          <w:p w14:paraId="2702E732" w14:textId="77777777" w:rsidR="00A441C5" w:rsidRDefault="00A441C5" w:rsidP="00E232F7">
            <w:pPr>
              <w:keepNext/>
              <w:spacing w:after="0" w:line="240" w:lineRule="auto"/>
            </w:pPr>
          </w:p>
        </w:tc>
      </w:tr>
      <w:tr w:rsidR="00A441C5" w14:paraId="404ACABC" w14:textId="77777777" w:rsidTr="00E232F7">
        <w:trPr>
          <w:trHeight w:val="567"/>
        </w:trPr>
        <w:tc>
          <w:tcPr>
            <w:tcW w:w="4503" w:type="dxa"/>
            <w:tcBorders>
              <w:top w:val="single" w:sz="4" w:space="0" w:color="808080" w:themeColor="background1" w:themeShade="80"/>
            </w:tcBorders>
          </w:tcPr>
          <w:p w14:paraId="14731920" w14:textId="77777777" w:rsidR="00A441C5" w:rsidRDefault="00A441C5" w:rsidP="00E232F7">
            <w:pPr>
              <w:keepNext/>
              <w:spacing w:before="60" w:after="0" w:line="240" w:lineRule="auto"/>
              <w:rPr>
                <w:sz w:val="16"/>
                <w:szCs w:val="16"/>
              </w:rPr>
            </w:pPr>
            <w:r>
              <w:rPr>
                <w:sz w:val="16"/>
                <w:szCs w:val="16"/>
              </w:rPr>
              <w:t>Signature of witness</w:t>
            </w:r>
          </w:p>
        </w:tc>
        <w:tc>
          <w:tcPr>
            <w:tcW w:w="459" w:type="dxa"/>
          </w:tcPr>
          <w:p w14:paraId="1E97A231" w14:textId="77777777" w:rsidR="00A441C5" w:rsidRDefault="00A441C5" w:rsidP="00E232F7">
            <w:pPr>
              <w:keepNext/>
              <w:spacing w:before="60" w:after="0" w:line="240" w:lineRule="auto"/>
              <w:rPr>
                <w:sz w:val="16"/>
                <w:szCs w:val="16"/>
              </w:rPr>
            </w:pPr>
          </w:p>
        </w:tc>
        <w:tc>
          <w:tcPr>
            <w:tcW w:w="4394" w:type="dxa"/>
            <w:tcBorders>
              <w:top w:val="single" w:sz="4" w:space="0" w:color="808080" w:themeColor="background1" w:themeShade="80"/>
            </w:tcBorders>
          </w:tcPr>
          <w:p w14:paraId="3A35E2CE" w14:textId="28614C72" w:rsidR="00A441C5" w:rsidRDefault="00A441C5" w:rsidP="00E232F7">
            <w:pPr>
              <w:keepNext/>
              <w:spacing w:before="60" w:after="0" w:line="240" w:lineRule="auto"/>
              <w:rPr>
                <w:sz w:val="16"/>
                <w:szCs w:val="16"/>
              </w:rPr>
            </w:pPr>
            <w:r>
              <w:rPr>
                <w:sz w:val="16"/>
                <w:szCs w:val="16"/>
              </w:rPr>
              <w:t>[</w:t>
            </w:r>
            <w:r w:rsidR="00820EC6" w:rsidRPr="003B72FE">
              <w:rPr>
                <w:sz w:val="18"/>
                <w:szCs w:val="18"/>
                <w:highlight w:val="lightGray"/>
              </w:rPr>
              <w:t xml:space="preserve">insert </w:t>
            </w:r>
            <w:r w:rsidRPr="003B72FE">
              <w:rPr>
                <w:rFonts w:cs="Arial"/>
                <w:sz w:val="18"/>
                <w:szCs w:val="16"/>
                <w:highlight w:val="lightGray"/>
              </w:rPr>
              <w:t>name of signatory</w:t>
            </w:r>
            <w:r>
              <w:rPr>
                <w:sz w:val="16"/>
                <w:szCs w:val="16"/>
              </w:rPr>
              <w:t>]</w:t>
            </w:r>
          </w:p>
        </w:tc>
      </w:tr>
      <w:tr w:rsidR="00A441C5" w14:paraId="5DB4BBF9" w14:textId="77777777" w:rsidTr="00E232F7">
        <w:trPr>
          <w:trHeight w:hRule="exact" w:val="482"/>
        </w:trPr>
        <w:tc>
          <w:tcPr>
            <w:tcW w:w="4503" w:type="dxa"/>
            <w:tcBorders>
              <w:left w:val="single" w:sz="4" w:space="0" w:color="808080" w:themeColor="background1" w:themeShade="80"/>
              <w:bottom w:val="single" w:sz="4" w:space="0" w:color="808080" w:themeColor="background1" w:themeShade="80"/>
            </w:tcBorders>
            <w:vAlign w:val="bottom"/>
          </w:tcPr>
          <w:p w14:paraId="1050563B" w14:textId="77777777" w:rsidR="00A441C5" w:rsidRDefault="00A441C5" w:rsidP="00E232F7">
            <w:pPr>
              <w:keepNext/>
              <w:spacing w:after="0" w:line="240" w:lineRule="auto"/>
            </w:pPr>
          </w:p>
        </w:tc>
        <w:tc>
          <w:tcPr>
            <w:tcW w:w="459" w:type="dxa"/>
            <w:vAlign w:val="bottom"/>
          </w:tcPr>
          <w:p w14:paraId="7508D74B" w14:textId="77777777" w:rsidR="00A441C5" w:rsidRDefault="00A441C5" w:rsidP="00E232F7">
            <w:pPr>
              <w:keepNext/>
              <w:spacing w:after="0" w:line="240" w:lineRule="auto"/>
            </w:pPr>
          </w:p>
        </w:tc>
        <w:tc>
          <w:tcPr>
            <w:tcW w:w="4394" w:type="dxa"/>
            <w:vAlign w:val="bottom"/>
          </w:tcPr>
          <w:p w14:paraId="6F384B7C" w14:textId="77777777" w:rsidR="00A441C5" w:rsidRDefault="00A441C5" w:rsidP="00E232F7">
            <w:pPr>
              <w:keepNext/>
              <w:spacing w:after="0" w:line="240" w:lineRule="auto"/>
            </w:pPr>
          </w:p>
        </w:tc>
      </w:tr>
      <w:tr w:rsidR="00A441C5" w14:paraId="2A1CD36A" w14:textId="77777777" w:rsidTr="00E232F7">
        <w:tc>
          <w:tcPr>
            <w:tcW w:w="4503" w:type="dxa"/>
            <w:tcBorders>
              <w:top w:val="single" w:sz="4" w:space="0" w:color="808080" w:themeColor="background1" w:themeShade="80"/>
            </w:tcBorders>
          </w:tcPr>
          <w:p w14:paraId="799C16E5" w14:textId="77777777" w:rsidR="00A441C5" w:rsidRDefault="00A441C5" w:rsidP="00E232F7">
            <w:pPr>
              <w:keepNext/>
              <w:spacing w:before="60" w:after="0" w:line="240" w:lineRule="auto"/>
              <w:rPr>
                <w:sz w:val="16"/>
                <w:szCs w:val="16"/>
              </w:rPr>
            </w:pPr>
            <w:r>
              <w:rPr>
                <w:sz w:val="16"/>
                <w:szCs w:val="16"/>
              </w:rPr>
              <w:t>Name of witness (print)</w:t>
            </w:r>
          </w:p>
        </w:tc>
        <w:tc>
          <w:tcPr>
            <w:tcW w:w="459" w:type="dxa"/>
          </w:tcPr>
          <w:p w14:paraId="74274E6B" w14:textId="77777777" w:rsidR="00A441C5" w:rsidRDefault="00A441C5" w:rsidP="00E232F7">
            <w:pPr>
              <w:keepNext/>
              <w:spacing w:before="60" w:after="0" w:line="240" w:lineRule="auto"/>
              <w:rPr>
                <w:sz w:val="16"/>
                <w:szCs w:val="16"/>
              </w:rPr>
            </w:pPr>
          </w:p>
        </w:tc>
        <w:tc>
          <w:tcPr>
            <w:tcW w:w="4394" w:type="dxa"/>
          </w:tcPr>
          <w:p w14:paraId="22F84932" w14:textId="77777777" w:rsidR="00A441C5" w:rsidRDefault="00A441C5" w:rsidP="00E232F7">
            <w:pPr>
              <w:keepNext/>
              <w:spacing w:before="60" w:after="0" w:line="240" w:lineRule="auto"/>
              <w:rPr>
                <w:sz w:val="16"/>
                <w:szCs w:val="16"/>
              </w:rPr>
            </w:pPr>
          </w:p>
        </w:tc>
      </w:tr>
    </w:tbl>
    <w:p w14:paraId="2EE75197" w14:textId="77777777" w:rsidR="00A441C5" w:rsidRDefault="00A441C5" w:rsidP="00A441C5"/>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503"/>
        <w:gridCol w:w="459"/>
        <w:gridCol w:w="4394"/>
      </w:tblGrid>
      <w:tr w:rsidR="00A441C5" w14:paraId="582B2754" w14:textId="77777777" w:rsidTr="00E232F7">
        <w:tc>
          <w:tcPr>
            <w:tcW w:w="4503" w:type="dxa"/>
          </w:tcPr>
          <w:p w14:paraId="7B31DDA7" w14:textId="77777777" w:rsidR="00A441C5" w:rsidRDefault="00A441C5" w:rsidP="00E232F7">
            <w:pPr>
              <w:keepNext/>
              <w:spacing w:after="0" w:line="240" w:lineRule="auto"/>
              <w:rPr>
                <w:b/>
              </w:rPr>
            </w:pPr>
          </w:p>
          <w:p w14:paraId="43113AAA" w14:textId="77777777" w:rsidR="00A441C5" w:rsidRDefault="00A441C5" w:rsidP="00E232F7">
            <w:pPr>
              <w:keepNext/>
              <w:spacing w:after="0" w:line="240" w:lineRule="auto"/>
              <w:rPr>
                <w:b/>
              </w:rPr>
            </w:pPr>
          </w:p>
          <w:p w14:paraId="07047449" w14:textId="2E057C5D" w:rsidR="00A441C5" w:rsidRDefault="00A441C5" w:rsidP="00E232F7">
            <w:pPr>
              <w:keepNext/>
              <w:spacing w:after="0" w:line="240" w:lineRule="auto"/>
            </w:pPr>
            <w:r>
              <w:rPr>
                <w:b/>
              </w:rPr>
              <w:t>Signed</w:t>
            </w:r>
            <w:r w:rsidR="00820EC6">
              <w:rPr>
                <w:b/>
              </w:rPr>
              <w:t xml:space="preserve"> </w:t>
            </w:r>
            <w:r>
              <w:rPr>
                <w:b/>
              </w:rPr>
              <w:t>[</w:t>
            </w:r>
            <w:r w:rsidR="00820EC6" w:rsidRPr="003B72FE">
              <w:rPr>
                <w:b/>
                <w:highlight w:val="lightGray"/>
              </w:rPr>
              <w:t>insert,</w:t>
            </w:r>
            <w:r w:rsidRPr="003B72FE">
              <w:rPr>
                <w:b/>
                <w:highlight w:val="lightGray"/>
              </w:rPr>
              <w:t xml:space="preserve"> sealed and delivered</w:t>
            </w:r>
            <w:r w:rsidR="00820EC6" w:rsidRPr="003B72FE">
              <w:rPr>
                <w:b/>
                <w:highlight w:val="lightGray"/>
              </w:rPr>
              <w:t>, if applicable</w:t>
            </w:r>
            <w:r>
              <w:rPr>
                <w:b/>
              </w:rPr>
              <w:t>]</w:t>
            </w:r>
            <w:r>
              <w:t xml:space="preserve"> by [</w:t>
            </w:r>
            <w:r w:rsidR="00820EC6" w:rsidRPr="003B72FE">
              <w:rPr>
                <w:sz w:val="18"/>
                <w:szCs w:val="21"/>
                <w:highlight w:val="lightGray"/>
              </w:rPr>
              <w:t xml:space="preserve">insert </w:t>
            </w:r>
            <w:r w:rsidRPr="003B72FE">
              <w:rPr>
                <w:rFonts w:cs="Arial"/>
                <w:sz w:val="18"/>
                <w:highlight w:val="lightGray"/>
              </w:rPr>
              <w:t>name of signatory</w:t>
            </w:r>
            <w:r>
              <w:t>] in the presence of</w:t>
            </w:r>
          </w:p>
        </w:tc>
        <w:tc>
          <w:tcPr>
            <w:tcW w:w="459" w:type="dxa"/>
          </w:tcPr>
          <w:p w14:paraId="50EDD6E8" w14:textId="77777777" w:rsidR="00A441C5" w:rsidRDefault="00A441C5" w:rsidP="00E232F7">
            <w:pPr>
              <w:keepNext/>
              <w:spacing w:after="0" w:line="240" w:lineRule="auto"/>
            </w:pPr>
          </w:p>
        </w:tc>
        <w:tc>
          <w:tcPr>
            <w:tcW w:w="4394" w:type="dxa"/>
          </w:tcPr>
          <w:p w14:paraId="4F5A5992" w14:textId="77777777" w:rsidR="00A441C5" w:rsidRDefault="00A441C5" w:rsidP="00E232F7">
            <w:pPr>
              <w:keepNext/>
              <w:spacing w:after="0" w:line="240" w:lineRule="auto"/>
            </w:pPr>
          </w:p>
        </w:tc>
      </w:tr>
      <w:tr w:rsidR="00A441C5" w14:paraId="0E271EF7" w14:textId="77777777" w:rsidTr="00E232F7">
        <w:tc>
          <w:tcPr>
            <w:tcW w:w="4503" w:type="dxa"/>
          </w:tcPr>
          <w:p w14:paraId="0A90B3EF" w14:textId="77777777" w:rsidR="00A441C5" w:rsidRDefault="00A441C5" w:rsidP="00E232F7">
            <w:pPr>
              <w:keepNext/>
              <w:spacing w:after="0" w:line="240" w:lineRule="auto"/>
            </w:pPr>
          </w:p>
        </w:tc>
        <w:tc>
          <w:tcPr>
            <w:tcW w:w="459" w:type="dxa"/>
          </w:tcPr>
          <w:p w14:paraId="6C53994F" w14:textId="77777777" w:rsidR="00A441C5" w:rsidRDefault="00A441C5" w:rsidP="00E232F7">
            <w:pPr>
              <w:keepNext/>
              <w:spacing w:after="0" w:line="240" w:lineRule="auto"/>
            </w:pPr>
          </w:p>
        </w:tc>
        <w:tc>
          <w:tcPr>
            <w:tcW w:w="4394" w:type="dxa"/>
          </w:tcPr>
          <w:p w14:paraId="5E2D6276" w14:textId="77777777" w:rsidR="00A441C5" w:rsidRDefault="00A441C5" w:rsidP="00E232F7">
            <w:pPr>
              <w:keepNext/>
              <w:spacing w:after="0" w:line="240" w:lineRule="auto"/>
            </w:pPr>
          </w:p>
        </w:tc>
      </w:tr>
      <w:tr w:rsidR="00A441C5" w14:paraId="4AF46704" w14:textId="77777777" w:rsidTr="00E232F7">
        <w:trPr>
          <w:trHeight w:hRule="exact" w:val="482"/>
        </w:trPr>
        <w:tc>
          <w:tcPr>
            <w:tcW w:w="4503" w:type="dxa"/>
            <w:tcBorders>
              <w:left w:val="single" w:sz="4" w:space="0" w:color="808080" w:themeColor="background1" w:themeShade="80"/>
              <w:bottom w:val="single" w:sz="4" w:space="0" w:color="808080" w:themeColor="background1" w:themeShade="80"/>
            </w:tcBorders>
            <w:vAlign w:val="bottom"/>
          </w:tcPr>
          <w:p w14:paraId="0DDB91E5" w14:textId="77777777" w:rsidR="00A441C5" w:rsidRDefault="00A441C5" w:rsidP="00E232F7">
            <w:pPr>
              <w:keepNext/>
              <w:spacing w:after="0" w:line="240" w:lineRule="auto"/>
            </w:pPr>
          </w:p>
        </w:tc>
        <w:tc>
          <w:tcPr>
            <w:tcW w:w="459" w:type="dxa"/>
            <w:tcBorders>
              <w:right w:val="single" w:sz="4" w:space="0" w:color="808080" w:themeColor="background1" w:themeShade="80"/>
            </w:tcBorders>
            <w:vAlign w:val="bottom"/>
          </w:tcPr>
          <w:p w14:paraId="3B78BF74" w14:textId="77777777" w:rsidR="00A441C5" w:rsidRDefault="00A441C5" w:rsidP="00E232F7">
            <w:pPr>
              <w:keepNext/>
              <w:spacing w:after="0" w:line="240" w:lineRule="auto"/>
            </w:pPr>
          </w:p>
        </w:tc>
        <w:tc>
          <w:tcPr>
            <w:tcW w:w="4394" w:type="dxa"/>
            <w:tcBorders>
              <w:left w:val="single" w:sz="4" w:space="0" w:color="808080" w:themeColor="background1" w:themeShade="80"/>
              <w:bottom w:val="single" w:sz="4" w:space="0" w:color="808080" w:themeColor="background1" w:themeShade="80"/>
            </w:tcBorders>
            <w:vAlign w:val="bottom"/>
          </w:tcPr>
          <w:p w14:paraId="2255A700" w14:textId="77777777" w:rsidR="00A441C5" w:rsidRDefault="00A441C5" w:rsidP="00E232F7">
            <w:pPr>
              <w:keepNext/>
              <w:spacing w:after="0" w:line="240" w:lineRule="auto"/>
            </w:pPr>
          </w:p>
        </w:tc>
      </w:tr>
      <w:tr w:rsidR="00A441C5" w14:paraId="13B86E5E" w14:textId="77777777" w:rsidTr="00E232F7">
        <w:trPr>
          <w:trHeight w:val="567"/>
        </w:trPr>
        <w:tc>
          <w:tcPr>
            <w:tcW w:w="4503" w:type="dxa"/>
            <w:tcBorders>
              <w:top w:val="single" w:sz="4" w:space="0" w:color="808080" w:themeColor="background1" w:themeShade="80"/>
            </w:tcBorders>
          </w:tcPr>
          <w:p w14:paraId="1D20F140" w14:textId="77777777" w:rsidR="00A441C5" w:rsidRDefault="00A441C5" w:rsidP="00E232F7">
            <w:pPr>
              <w:keepNext/>
              <w:spacing w:before="60" w:after="0" w:line="240" w:lineRule="auto"/>
              <w:rPr>
                <w:sz w:val="16"/>
                <w:szCs w:val="16"/>
              </w:rPr>
            </w:pPr>
            <w:r>
              <w:rPr>
                <w:sz w:val="16"/>
                <w:szCs w:val="16"/>
              </w:rPr>
              <w:t>Signature of witness</w:t>
            </w:r>
          </w:p>
        </w:tc>
        <w:tc>
          <w:tcPr>
            <w:tcW w:w="459" w:type="dxa"/>
          </w:tcPr>
          <w:p w14:paraId="13D3F434" w14:textId="77777777" w:rsidR="00A441C5" w:rsidRDefault="00A441C5" w:rsidP="00E232F7">
            <w:pPr>
              <w:keepNext/>
              <w:spacing w:before="60" w:after="0" w:line="240" w:lineRule="auto"/>
              <w:rPr>
                <w:sz w:val="16"/>
                <w:szCs w:val="16"/>
              </w:rPr>
            </w:pPr>
          </w:p>
        </w:tc>
        <w:tc>
          <w:tcPr>
            <w:tcW w:w="4394" w:type="dxa"/>
            <w:tcBorders>
              <w:top w:val="single" w:sz="4" w:space="0" w:color="808080" w:themeColor="background1" w:themeShade="80"/>
            </w:tcBorders>
          </w:tcPr>
          <w:p w14:paraId="454C1B19" w14:textId="4E757898" w:rsidR="00A441C5" w:rsidRDefault="00A441C5" w:rsidP="00E232F7">
            <w:pPr>
              <w:keepNext/>
              <w:spacing w:before="60" w:after="0" w:line="240" w:lineRule="auto"/>
              <w:rPr>
                <w:sz w:val="16"/>
                <w:szCs w:val="16"/>
              </w:rPr>
            </w:pPr>
            <w:r>
              <w:rPr>
                <w:sz w:val="16"/>
                <w:szCs w:val="16"/>
              </w:rPr>
              <w:t>[</w:t>
            </w:r>
            <w:r w:rsidR="00820EC6" w:rsidRPr="003B72FE">
              <w:rPr>
                <w:sz w:val="18"/>
                <w:szCs w:val="18"/>
                <w:highlight w:val="lightGray"/>
              </w:rPr>
              <w:t xml:space="preserve">insert </w:t>
            </w:r>
            <w:r w:rsidRPr="003B72FE">
              <w:rPr>
                <w:rFonts w:cs="Arial"/>
                <w:sz w:val="18"/>
                <w:szCs w:val="16"/>
                <w:highlight w:val="lightGray"/>
              </w:rPr>
              <w:t>name of signatory</w:t>
            </w:r>
            <w:r>
              <w:rPr>
                <w:sz w:val="16"/>
                <w:szCs w:val="16"/>
              </w:rPr>
              <w:t>]</w:t>
            </w:r>
          </w:p>
        </w:tc>
      </w:tr>
      <w:tr w:rsidR="00A441C5" w14:paraId="3939741B" w14:textId="77777777" w:rsidTr="00E232F7">
        <w:trPr>
          <w:trHeight w:hRule="exact" w:val="482"/>
        </w:trPr>
        <w:tc>
          <w:tcPr>
            <w:tcW w:w="4503" w:type="dxa"/>
            <w:tcBorders>
              <w:left w:val="single" w:sz="4" w:space="0" w:color="808080" w:themeColor="background1" w:themeShade="80"/>
              <w:bottom w:val="single" w:sz="4" w:space="0" w:color="808080" w:themeColor="background1" w:themeShade="80"/>
            </w:tcBorders>
            <w:vAlign w:val="bottom"/>
          </w:tcPr>
          <w:p w14:paraId="256ECF49" w14:textId="77777777" w:rsidR="00A441C5" w:rsidRDefault="00A441C5" w:rsidP="00E232F7">
            <w:pPr>
              <w:keepNext/>
              <w:spacing w:after="0" w:line="240" w:lineRule="auto"/>
            </w:pPr>
          </w:p>
        </w:tc>
        <w:tc>
          <w:tcPr>
            <w:tcW w:w="459" w:type="dxa"/>
            <w:vAlign w:val="bottom"/>
          </w:tcPr>
          <w:p w14:paraId="2712F3C5" w14:textId="77777777" w:rsidR="00A441C5" w:rsidRDefault="00A441C5" w:rsidP="00E232F7">
            <w:pPr>
              <w:keepNext/>
              <w:spacing w:after="0" w:line="240" w:lineRule="auto"/>
            </w:pPr>
          </w:p>
        </w:tc>
        <w:tc>
          <w:tcPr>
            <w:tcW w:w="4394" w:type="dxa"/>
            <w:vAlign w:val="bottom"/>
          </w:tcPr>
          <w:p w14:paraId="1D1E94A6" w14:textId="77777777" w:rsidR="00A441C5" w:rsidRDefault="00A441C5" w:rsidP="00E232F7">
            <w:pPr>
              <w:keepNext/>
              <w:spacing w:after="0" w:line="240" w:lineRule="auto"/>
            </w:pPr>
          </w:p>
        </w:tc>
      </w:tr>
      <w:tr w:rsidR="00A441C5" w14:paraId="50F75254" w14:textId="77777777" w:rsidTr="00E232F7">
        <w:tc>
          <w:tcPr>
            <w:tcW w:w="4503" w:type="dxa"/>
            <w:tcBorders>
              <w:top w:val="single" w:sz="4" w:space="0" w:color="808080" w:themeColor="background1" w:themeShade="80"/>
            </w:tcBorders>
          </w:tcPr>
          <w:p w14:paraId="6C27F471" w14:textId="77777777" w:rsidR="00A441C5" w:rsidRDefault="00A441C5" w:rsidP="00E232F7">
            <w:pPr>
              <w:keepNext/>
              <w:spacing w:before="60" w:after="0" w:line="240" w:lineRule="auto"/>
              <w:rPr>
                <w:sz w:val="16"/>
                <w:szCs w:val="16"/>
              </w:rPr>
            </w:pPr>
            <w:r>
              <w:rPr>
                <w:sz w:val="16"/>
                <w:szCs w:val="16"/>
              </w:rPr>
              <w:t>Name of witness (print)</w:t>
            </w:r>
          </w:p>
        </w:tc>
        <w:tc>
          <w:tcPr>
            <w:tcW w:w="459" w:type="dxa"/>
          </w:tcPr>
          <w:p w14:paraId="53D97B93" w14:textId="77777777" w:rsidR="00A441C5" w:rsidRDefault="00A441C5" w:rsidP="00E232F7">
            <w:pPr>
              <w:keepNext/>
              <w:spacing w:before="60" w:after="0" w:line="240" w:lineRule="auto"/>
              <w:rPr>
                <w:sz w:val="16"/>
                <w:szCs w:val="16"/>
              </w:rPr>
            </w:pPr>
          </w:p>
        </w:tc>
        <w:tc>
          <w:tcPr>
            <w:tcW w:w="4394" w:type="dxa"/>
          </w:tcPr>
          <w:p w14:paraId="59669F3A" w14:textId="77777777" w:rsidR="00A441C5" w:rsidRDefault="00A441C5" w:rsidP="00E232F7">
            <w:pPr>
              <w:keepNext/>
              <w:spacing w:before="60" w:after="0" w:line="240" w:lineRule="auto"/>
              <w:rPr>
                <w:sz w:val="16"/>
                <w:szCs w:val="16"/>
              </w:rPr>
            </w:pPr>
          </w:p>
        </w:tc>
      </w:tr>
    </w:tbl>
    <w:p w14:paraId="3B1E4DB0" w14:textId="77777777" w:rsidR="00A441C5" w:rsidRDefault="00A441C5" w:rsidP="00A441C5"/>
    <w:p w14:paraId="6D8E21AC" w14:textId="7E77BDB5" w:rsidR="008D3F8D" w:rsidRPr="00B17E84" w:rsidRDefault="008D3F8D" w:rsidP="00B17E84"/>
    <w:sectPr w:rsidR="008D3F8D" w:rsidRPr="00B17E84" w:rsidSect="002E50A9">
      <w:headerReference w:type="default" r:id="rId19"/>
      <w:pgSz w:w="11907" w:h="16840" w:code="9"/>
      <w:pgMar w:top="992" w:right="1134" w:bottom="397" w:left="1418"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D0EDC4" w14:textId="77777777" w:rsidR="000C014E" w:rsidRDefault="000C014E">
      <w:r>
        <w:separator/>
      </w:r>
    </w:p>
  </w:endnote>
  <w:endnote w:type="continuationSeparator" w:id="0">
    <w:p w14:paraId="2234A94D" w14:textId="77777777" w:rsidR="000C014E" w:rsidRDefault="000C01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old">
    <w:altName w:val="Arial"/>
    <w:panose1 w:val="020B07040202020202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
    <w:altName w:val="Calibri"/>
    <w:charset w:val="4D"/>
    <w:family w:val="swiss"/>
    <w:pitch w:val="variable"/>
    <w:sig w:usb0="800000AF" w:usb1="5000204A" w:usb2="00000000" w:usb3="00000000" w:csb0="0000009B"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Times New (W1)">
    <w:altName w:val="Times New Roman"/>
    <w:charset w:val="00"/>
    <w:family w:val="roman"/>
    <w:pitch w:val="variable"/>
    <w:sig w:usb0="E0002AFF" w:usb1="C0007841"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Mongolian Baiti">
    <w:panose1 w:val="03000500000000000000"/>
    <w:charset w:val="00"/>
    <w:family w:val="script"/>
    <w:pitch w:val="variable"/>
    <w:sig w:usb0="80000023" w:usb1="00000000" w:usb2="0002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BC7111" w14:textId="77777777" w:rsidR="005576B6" w:rsidRDefault="005576B6">
    <w:pPr>
      <w:pStyle w:val="Footer"/>
    </w:pPr>
  </w:p>
  <w:p w14:paraId="39B00C0C" w14:textId="77777777" w:rsidR="00DD76AE" w:rsidRDefault="00DD76AE" w:rsidP="00DD76AE">
    <w:pPr>
      <w:pStyle w:val="Footer"/>
    </w:pPr>
    <w:r>
      <w:t>Generation Capacity Investment Scheme Agreement – Tripartite Deed</w:t>
    </w:r>
  </w:p>
  <w:p w14:paraId="3951DC68" w14:textId="40C3FC3A" w:rsidR="003835E0" w:rsidRPr="003835E0" w:rsidRDefault="003835E0" w:rsidP="00DD76AE">
    <w:pPr>
      <w:pStyle w:val="Footer"/>
      <w:rPr>
        <w:rFonts w:cs="Aria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6178"/>
      <w:gridCol w:w="3177"/>
    </w:tblGrid>
    <w:tr w:rsidR="005A1DEB" w14:paraId="6742AAF7" w14:textId="77777777" w:rsidTr="00E232F7">
      <w:trPr>
        <w:trHeight w:val="425"/>
      </w:trPr>
      <w:tc>
        <w:tcPr>
          <w:tcW w:w="6345" w:type="dxa"/>
          <w:vAlign w:val="bottom"/>
        </w:tcPr>
        <w:p w14:paraId="3233640A" w14:textId="0EF1302F" w:rsidR="005A1DEB" w:rsidRDefault="00DD76AE" w:rsidP="005A1DEB">
          <w:pPr>
            <w:pStyle w:val="Footer"/>
          </w:pPr>
          <w:r>
            <w:t xml:space="preserve">Generation </w:t>
          </w:r>
          <w:r w:rsidR="005A1DEB">
            <w:t xml:space="preserve">Capacity Investment Scheme Agreement </w:t>
          </w:r>
          <w:r>
            <w:t>– Tripartite Deed</w:t>
          </w:r>
        </w:p>
        <w:p w14:paraId="7891AF91" w14:textId="77777777" w:rsidR="005A1DEB" w:rsidRDefault="005A1DEB" w:rsidP="005A1DEB">
          <w:pPr>
            <w:pStyle w:val="Footer"/>
          </w:pPr>
        </w:p>
      </w:tc>
      <w:tc>
        <w:tcPr>
          <w:tcW w:w="3261" w:type="dxa"/>
          <w:vAlign w:val="center"/>
        </w:tcPr>
        <w:p w14:paraId="08094903" w14:textId="77777777" w:rsidR="005A1DEB" w:rsidRDefault="005A1DEB" w:rsidP="005A1DEB">
          <w:pPr>
            <w:pStyle w:val="Footer"/>
            <w:jc w:val="right"/>
            <w:rPr>
              <w:b/>
            </w:rPr>
          </w:pPr>
          <w:r>
            <w:t>Page</w:t>
          </w:r>
          <w:r>
            <w:rPr>
              <w:rStyle w:val="PageNumber"/>
              <w:b w:val="0"/>
            </w:rPr>
            <w:t xml:space="preserve"> </w:t>
          </w:r>
          <w:r>
            <w:rPr>
              <w:rStyle w:val="PageNumber"/>
              <w:b w:val="0"/>
            </w:rPr>
            <w:fldChar w:fldCharType="begin"/>
          </w:r>
          <w:r>
            <w:rPr>
              <w:rStyle w:val="PageNumber"/>
              <w:b w:val="0"/>
            </w:rPr>
            <w:instrText xml:space="preserve"> PAGE </w:instrText>
          </w:r>
          <w:r>
            <w:rPr>
              <w:rStyle w:val="PageNumber"/>
              <w:b w:val="0"/>
            </w:rPr>
            <w:fldChar w:fldCharType="separate"/>
          </w:r>
          <w:r>
            <w:rPr>
              <w:rStyle w:val="PageNumber"/>
              <w:b w:val="0"/>
            </w:rPr>
            <w:t>102</w:t>
          </w:r>
          <w:r>
            <w:rPr>
              <w:rStyle w:val="PageNumber"/>
              <w:b w:val="0"/>
            </w:rPr>
            <w:fldChar w:fldCharType="end"/>
          </w:r>
        </w:p>
      </w:tc>
    </w:tr>
  </w:tbl>
  <w:p w14:paraId="071C3D1E" w14:textId="61D8A05F" w:rsidR="00A441C5" w:rsidRPr="005A1DEB" w:rsidRDefault="00A441C5" w:rsidP="00E558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90A568" w14:textId="77777777" w:rsidR="000C014E" w:rsidRDefault="000C014E">
      <w:r>
        <w:separator/>
      </w:r>
    </w:p>
  </w:footnote>
  <w:footnote w:type="continuationSeparator" w:id="0">
    <w:p w14:paraId="3219081B" w14:textId="77777777" w:rsidR="000C014E" w:rsidRDefault="000C01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529A1" w14:textId="09263164" w:rsidR="002324D5" w:rsidRPr="005C3C65" w:rsidRDefault="005C3C65">
    <w:pPr>
      <w:pStyle w:val="Header"/>
      <w:rPr>
        <w:sz w:val="48"/>
        <w:szCs w:val="48"/>
      </w:rPr>
    </w:pPr>
    <w:r w:rsidRPr="002324D5">
      <w:rPr>
        <w:sz w:val="48"/>
        <w:szCs w:val="48"/>
      </w:rPr>
      <w:t>Tripartite Deed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8CDEAD" w14:textId="0E51F60B" w:rsidR="002324D5" w:rsidRPr="005C3C65" w:rsidRDefault="005C3C65" w:rsidP="00F7556E">
    <w:pPr>
      <w:pStyle w:val="Header"/>
      <w:tabs>
        <w:tab w:val="center" w:pos="4677"/>
      </w:tabs>
      <w:rPr>
        <w:sz w:val="48"/>
        <w:szCs w:val="48"/>
      </w:rPr>
    </w:pPr>
    <w:r w:rsidRPr="002324D5">
      <w:rPr>
        <w:sz w:val="48"/>
        <w:szCs w:val="48"/>
      </w:rPr>
      <w:t>Tripartite Deed</w:t>
    </w:r>
    <w:r w:rsidR="00F7556E">
      <w:rPr>
        <w:sz w:val="48"/>
        <w:szCs w:val="48"/>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1EB1B" w14:textId="4160D5F9" w:rsidR="002324D5" w:rsidRPr="005C3C65" w:rsidRDefault="005C3C65">
    <w:pPr>
      <w:pStyle w:val="Header"/>
      <w:rPr>
        <w:sz w:val="48"/>
        <w:szCs w:val="48"/>
      </w:rPr>
    </w:pPr>
    <w:r w:rsidRPr="002324D5">
      <w:rPr>
        <w:sz w:val="48"/>
        <w:szCs w:val="48"/>
      </w:rPr>
      <w:t>Tripartite Deed</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CE3A73" w14:textId="17533974" w:rsidR="002324D5" w:rsidRPr="002324D5" w:rsidRDefault="002324D5">
    <w:pPr>
      <w:pStyle w:val="Header"/>
      <w:rPr>
        <w:sz w:val="48"/>
        <w:szCs w:val="48"/>
      </w:rPr>
    </w:pPr>
    <w:r w:rsidRPr="002324D5">
      <w:rPr>
        <w:sz w:val="48"/>
        <w:szCs w:val="48"/>
      </w:rPr>
      <w:t>Tripartite Deed</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4DD201" w14:textId="78AF7EA0" w:rsidR="002324D5" w:rsidRDefault="002324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F1001C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D0E34A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E0E25B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0C27A6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203CFF0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9FA027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87E039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5684B0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4C2288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D228EDE"/>
    <w:lvl w:ilvl="0">
      <w:start w:val="1"/>
      <w:numFmt w:val="bullet"/>
      <w:pStyle w:val="ListBullet"/>
      <w:lvlText w:val=""/>
      <w:lvlJc w:val="left"/>
      <w:pPr>
        <w:tabs>
          <w:tab w:val="num" w:pos="680"/>
        </w:tabs>
        <w:ind w:left="680" w:hanging="680"/>
      </w:pPr>
      <w:rPr>
        <w:rFonts w:ascii="Symbol" w:hAnsi="Symbol" w:hint="default"/>
        <w:sz w:val="18"/>
      </w:rPr>
    </w:lvl>
  </w:abstractNum>
  <w:abstractNum w:abstractNumId="10" w15:restartNumberingAfterBreak="0">
    <w:nsid w:val="FFFFFFFB"/>
    <w:multiLevelType w:val="multilevel"/>
    <w:tmpl w:val="4560F822"/>
    <w:styleLink w:val="PartiesListHeading1"/>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rPr>
    </w:lvl>
    <w:lvl w:ilvl="2">
      <w:start w:val="1"/>
      <w:numFmt w:val="lowerLetter"/>
      <w:lvlText w:val="(%3)"/>
      <w:lvlJc w:val="left"/>
      <w:pPr>
        <w:tabs>
          <w:tab w:val="num" w:pos="1474"/>
        </w:tabs>
        <w:ind w:left="1474" w:hanging="737"/>
      </w:pPr>
      <w:rPr>
        <w:rFonts w:hint="default"/>
      </w:rPr>
    </w:lvl>
    <w:lvl w:ilvl="3">
      <w:start w:val="1"/>
      <w:numFmt w:val="lowerRoman"/>
      <w:lvlText w:val="(%4)"/>
      <w:lvlJc w:val="left"/>
      <w:pPr>
        <w:tabs>
          <w:tab w:val="num" w:pos="2211"/>
        </w:tabs>
        <w:ind w:left="2211" w:hanging="737"/>
      </w:pPr>
      <w:rPr>
        <w:rFonts w:hint="default"/>
      </w:rPr>
    </w:lvl>
    <w:lvl w:ilvl="4">
      <w:start w:val="1"/>
      <w:numFmt w:val="upperLetter"/>
      <w:lvlText w:val="(%5)"/>
      <w:lvlJc w:val="left"/>
      <w:pPr>
        <w:tabs>
          <w:tab w:val="num" w:pos="2948"/>
        </w:tabs>
        <w:ind w:left="2948" w:hanging="737"/>
      </w:pPr>
      <w:rPr>
        <w:rFonts w:hint="default"/>
      </w:rPr>
    </w:lvl>
    <w:lvl w:ilvl="5">
      <w:start w:val="1"/>
      <w:numFmt w:val="lowerLetter"/>
      <w:lvlText w:val="(a%6)"/>
      <w:lvlJc w:val="left"/>
      <w:pPr>
        <w:tabs>
          <w:tab w:val="num" w:pos="3686"/>
        </w:tabs>
        <w:ind w:left="3686" w:hanging="738"/>
      </w:pPr>
      <w:rPr>
        <w:rFonts w:hint="default"/>
      </w:rPr>
    </w:lvl>
    <w:lvl w:ilvl="6">
      <w:start w:val="1"/>
      <w:numFmt w:val="none"/>
      <w:suff w:val="nothing"/>
      <w:lvlText w:val=""/>
      <w:lvlJc w:val="left"/>
      <w:pPr>
        <w:ind w:left="737" w:firstLine="0"/>
      </w:pPr>
      <w:rPr>
        <w:rFonts w:hint="default"/>
      </w:rPr>
    </w:lvl>
    <w:lvl w:ilvl="7">
      <w:start w:val="1"/>
      <w:numFmt w:val="lowerLetter"/>
      <w:lvlText w:val="(%8)"/>
      <w:lvlJc w:val="left"/>
      <w:pPr>
        <w:tabs>
          <w:tab w:val="num" w:pos="1474"/>
        </w:tabs>
        <w:ind w:left="1474" w:hanging="737"/>
      </w:pPr>
      <w:rPr>
        <w:rFonts w:hint="default"/>
      </w:rPr>
    </w:lvl>
    <w:lvl w:ilvl="8">
      <w:start w:val="1"/>
      <w:numFmt w:val="lowerRoman"/>
      <w:lvlText w:val="(%9)"/>
      <w:lvlJc w:val="left"/>
      <w:pPr>
        <w:tabs>
          <w:tab w:val="num" w:pos="2211"/>
        </w:tabs>
        <w:ind w:left="2211" w:hanging="737"/>
      </w:pPr>
      <w:rPr>
        <w:rFonts w:hint="default"/>
      </w:rPr>
    </w:lvl>
  </w:abstractNum>
  <w:abstractNum w:abstractNumId="11" w15:restartNumberingAfterBreak="0">
    <w:nsid w:val="05280611"/>
    <w:multiLevelType w:val="hybridMultilevel"/>
    <w:tmpl w:val="6706BCB4"/>
    <w:lvl w:ilvl="0" w:tplc="E66C72E2">
      <w:start w:val="1"/>
      <w:numFmt w:val="upperLetter"/>
      <w:pStyle w:val="Exhibit"/>
      <w:suff w:val="nothing"/>
      <w:lvlText w:val="Exhibit %1"/>
      <w:lvlJc w:val="left"/>
      <w:pPr>
        <w:ind w:left="0" w:firstLine="0"/>
      </w:pPr>
      <w:rPr>
        <w:rFonts w:ascii="Arial Bold" w:hAnsi="Arial Bold" w:hint="default"/>
        <w:spacing w:val="-6"/>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2" w15:restartNumberingAfterBreak="0">
    <w:nsid w:val="08CA5CEB"/>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3" w15:restartNumberingAfterBreak="0">
    <w:nsid w:val="09EB342C"/>
    <w:multiLevelType w:val="multilevel"/>
    <w:tmpl w:val="2D1CD976"/>
    <w:numStyleLink w:val="MENoIndent"/>
  </w:abstractNum>
  <w:abstractNum w:abstractNumId="14" w15:restartNumberingAfterBreak="0">
    <w:nsid w:val="0B8801B0"/>
    <w:multiLevelType w:val="multilevel"/>
    <w:tmpl w:val="E7A2C3AA"/>
    <w:styleLink w:val="MENumber"/>
    <w:lvl w:ilvl="0">
      <w:start w:val="1"/>
      <w:numFmt w:val="decimal"/>
      <w:lvlText w:val="%1."/>
      <w:lvlJc w:val="left"/>
      <w:pPr>
        <w:ind w:left="680" w:hanging="680"/>
      </w:pPr>
    </w:lvl>
    <w:lvl w:ilvl="1">
      <w:start w:val="1"/>
      <w:numFmt w:val="lowerLetter"/>
      <w:lvlText w:val="(%2)"/>
      <w:lvlJc w:val="left"/>
      <w:pPr>
        <w:ind w:left="1360" w:hanging="680"/>
      </w:pPr>
    </w:lvl>
    <w:lvl w:ilvl="2">
      <w:start w:val="1"/>
      <w:numFmt w:val="lowerRoman"/>
      <w:lvlText w:val="(%3)"/>
      <w:lvlJc w:val="left"/>
      <w:pPr>
        <w:ind w:left="2040" w:hanging="680"/>
      </w:pPr>
    </w:lvl>
    <w:lvl w:ilvl="3">
      <w:start w:val="1"/>
      <w:numFmt w:val="upperLetter"/>
      <w:lvlText w:val="(%4)"/>
      <w:lvlJc w:val="left"/>
      <w:pPr>
        <w:ind w:left="2720" w:hanging="680"/>
      </w:pPr>
    </w:lvl>
    <w:lvl w:ilvl="4">
      <w:start w:val="1"/>
      <w:numFmt w:val="upperRoman"/>
      <w:lvlText w:val="(%5)"/>
      <w:lvlJc w:val="left"/>
      <w:pPr>
        <w:ind w:left="3400" w:hanging="680"/>
      </w:pPr>
    </w:lvl>
    <w:lvl w:ilvl="5">
      <w:start w:val="1"/>
      <w:numFmt w:val="decimal"/>
      <w:lvlText w:val="(%6)"/>
      <w:lvlJc w:val="left"/>
      <w:pPr>
        <w:ind w:left="4080" w:hanging="680"/>
      </w:pPr>
    </w:lvl>
    <w:lvl w:ilvl="6">
      <w:start w:val="1"/>
      <w:numFmt w:val="upperLetter"/>
      <w:lvlText w:val="%7."/>
      <w:lvlJc w:val="left"/>
      <w:pPr>
        <w:ind w:left="4760" w:hanging="680"/>
      </w:pPr>
    </w:lvl>
    <w:lvl w:ilvl="7">
      <w:start w:val="1"/>
      <w:numFmt w:val="upperRoman"/>
      <w:lvlText w:val="%8."/>
      <w:lvlJc w:val="left"/>
      <w:pPr>
        <w:ind w:left="5443" w:hanging="683"/>
      </w:pPr>
    </w:lvl>
    <w:lvl w:ilvl="8">
      <w:start w:val="1"/>
      <w:numFmt w:val="lowerLetter"/>
      <w:lvlText w:val="%9."/>
      <w:lvlJc w:val="left"/>
      <w:pPr>
        <w:ind w:left="6124" w:hanging="681"/>
      </w:pPr>
    </w:lvl>
  </w:abstractNum>
  <w:abstractNum w:abstractNumId="15" w15:restartNumberingAfterBreak="0">
    <w:nsid w:val="107F05D4"/>
    <w:multiLevelType w:val="multilevel"/>
    <w:tmpl w:val="0C09001D"/>
    <w:styleLink w:val="1ai"/>
    <w:lvl w:ilvl="0">
      <w:start w:val="1"/>
      <w:numFmt w:val="decimal"/>
      <w:lvlText w:val="%1)"/>
      <w:lvlJc w:val="left"/>
      <w:pPr>
        <w:ind w:left="360" w:hanging="360"/>
      </w:pPr>
      <w:rPr>
        <w:rFonts w:ascii="Arial" w:hAnsi="Arial"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10B05E06"/>
    <w:multiLevelType w:val="multilevel"/>
    <w:tmpl w:val="9280D0E6"/>
    <w:styleLink w:val="MEBulletedList"/>
    <w:lvl w:ilvl="0">
      <w:start w:val="1"/>
      <w:numFmt w:val="bullet"/>
      <w:pStyle w:val="Bullet1"/>
      <w:lvlText w:val=""/>
      <w:lvlJc w:val="left"/>
      <w:pPr>
        <w:tabs>
          <w:tab w:val="num" w:pos="340"/>
        </w:tabs>
        <w:ind w:left="340" w:hanging="340"/>
      </w:pPr>
      <w:rPr>
        <w:rFonts w:ascii="Wingdings" w:hAnsi="Wingdings" w:hint="default"/>
        <w:b w:val="0"/>
        <w:i w:val="0"/>
        <w:color w:val="404040" w:themeColor="text1" w:themeTint="BF"/>
        <w:position w:val="1"/>
        <w:sz w:val="16"/>
      </w:rPr>
    </w:lvl>
    <w:lvl w:ilvl="1">
      <w:start w:val="1"/>
      <w:numFmt w:val="bullet"/>
      <w:pStyle w:val="Bullet2"/>
      <w:lvlText w:val="–"/>
      <w:lvlJc w:val="left"/>
      <w:pPr>
        <w:tabs>
          <w:tab w:val="num" w:pos="680"/>
        </w:tabs>
        <w:ind w:left="680" w:hanging="340"/>
      </w:pPr>
      <w:rPr>
        <w:rFonts w:ascii="Arial" w:hAnsi="Arial" w:hint="default"/>
        <w:color w:val="000000" w:themeColor="text1"/>
      </w:rPr>
    </w:lvl>
    <w:lvl w:ilvl="2">
      <w:start w:val="1"/>
      <w:numFmt w:val="bullet"/>
      <w:pStyle w:val="Bullet3"/>
      <w:lvlText w:val="&gt;"/>
      <w:lvlJc w:val="left"/>
      <w:pPr>
        <w:tabs>
          <w:tab w:val="num" w:pos="1021"/>
        </w:tabs>
        <w:ind w:left="1021" w:hanging="341"/>
      </w:pPr>
      <w:rPr>
        <w:rFonts w:ascii="Arial" w:hAnsi="Arial" w:hint="default"/>
        <w:color w:val="595959" w:themeColor="text1" w:themeTint="A6"/>
      </w:rPr>
    </w:lvl>
    <w:lvl w:ilvl="3">
      <w:start w:val="1"/>
      <w:numFmt w:val="bullet"/>
      <w:pStyle w:val="Bullet4"/>
      <w:lvlText w:val=""/>
      <w:lvlJc w:val="left"/>
      <w:pPr>
        <w:tabs>
          <w:tab w:val="num" w:pos="1361"/>
        </w:tabs>
        <w:ind w:left="1361" w:hanging="340"/>
      </w:pPr>
      <w:rPr>
        <w:rFonts w:ascii="Wingdings" w:hAnsi="Wingdings" w:hint="default"/>
        <w:color w:val="000000" w:themeColor="text1"/>
        <w:sz w:val="16"/>
      </w:rPr>
    </w:lvl>
    <w:lvl w:ilvl="4">
      <w:start w:val="1"/>
      <w:numFmt w:val="bullet"/>
      <w:pStyle w:val="Bullet5"/>
      <w:lvlText w:val="~"/>
      <w:lvlJc w:val="left"/>
      <w:pPr>
        <w:tabs>
          <w:tab w:val="num" w:pos="1701"/>
        </w:tabs>
        <w:ind w:left="1701" w:hanging="340"/>
      </w:pPr>
      <w:rPr>
        <w:rFonts w:ascii="Avenir" w:hAnsi="Avenir" w:hint="default"/>
      </w:rPr>
    </w:lvl>
    <w:lvl w:ilvl="5">
      <w:start w:val="1"/>
      <w:numFmt w:val="bullet"/>
      <w:pStyle w:val="Bullet6"/>
      <w:lvlText w:val=""/>
      <w:lvlJc w:val="left"/>
      <w:pPr>
        <w:tabs>
          <w:tab w:val="num" w:pos="2041"/>
        </w:tabs>
        <w:ind w:left="2041" w:hanging="340"/>
      </w:pPr>
      <w:rPr>
        <w:rFonts w:ascii="Wingdings" w:hAnsi="Wingdings" w:hint="default"/>
      </w:rPr>
    </w:lvl>
    <w:lvl w:ilvl="6">
      <w:start w:val="1"/>
      <w:numFmt w:val="bullet"/>
      <w:pStyle w:val="Bullet7"/>
      <w:lvlText w:val=""/>
      <w:lvlJc w:val="left"/>
      <w:pPr>
        <w:tabs>
          <w:tab w:val="num" w:pos="2381"/>
        </w:tabs>
        <w:ind w:left="2381" w:hanging="340"/>
      </w:pPr>
      <w:rPr>
        <w:rFonts w:ascii="Symbol" w:hAnsi="Symbol" w:hint="default"/>
      </w:rPr>
    </w:lvl>
    <w:lvl w:ilvl="7">
      <w:start w:val="1"/>
      <w:numFmt w:val="bullet"/>
      <w:pStyle w:val="Bullet8"/>
      <w:lvlText w:val="o"/>
      <w:lvlJc w:val="left"/>
      <w:pPr>
        <w:tabs>
          <w:tab w:val="num" w:pos="2722"/>
        </w:tabs>
        <w:ind w:left="2722" w:hanging="341"/>
      </w:pPr>
      <w:rPr>
        <w:rFonts w:ascii="Courier New" w:hAnsi="Courier New" w:hint="default"/>
      </w:rPr>
    </w:lvl>
    <w:lvl w:ilvl="8">
      <w:start w:val="1"/>
      <w:numFmt w:val="bullet"/>
      <w:pStyle w:val="Bullet9"/>
      <w:lvlText w:val=""/>
      <w:lvlJc w:val="left"/>
      <w:pPr>
        <w:tabs>
          <w:tab w:val="num" w:pos="3062"/>
        </w:tabs>
        <w:ind w:left="3062" w:hanging="340"/>
      </w:pPr>
      <w:rPr>
        <w:rFonts w:ascii="Wingdings" w:hAnsi="Wingdings" w:hint="default"/>
      </w:rPr>
    </w:lvl>
  </w:abstractNum>
  <w:abstractNum w:abstractNumId="17" w15:restartNumberingAfterBreak="0">
    <w:nsid w:val="148F5651"/>
    <w:multiLevelType w:val="multilevel"/>
    <w:tmpl w:val="0268A352"/>
    <w:numStyleLink w:val="METableBullets"/>
  </w:abstractNum>
  <w:abstractNum w:abstractNumId="18" w15:restartNumberingAfterBreak="0">
    <w:nsid w:val="17792030"/>
    <w:multiLevelType w:val="multilevel"/>
    <w:tmpl w:val="2D1CD976"/>
    <w:styleLink w:val="MENoIndent"/>
    <w:lvl w:ilvl="0">
      <w:start w:val="1"/>
      <w:numFmt w:val="decimal"/>
      <w:pStyle w:val="MENoIndent1"/>
      <w:suff w:val="nothing"/>
      <w:lvlText w:val="%1"/>
      <w:lvlJc w:val="left"/>
      <w:pPr>
        <w:ind w:left="0" w:firstLine="0"/>
      </w:pPr>
      <w:rPr>
        <w:rFonts w:hint="default"/>
      </w:rPr>
    </w:lvl>
    <w:lvl w:ilvl="1">
      <w:start w:val="1"/>
      <w:numFmt w:val="decimal"/>
      <w:pStyle w:val="MENoIndent2"/>
      <w:suff w:val="nothing"/>
      <w:lvlText w:val="%1.%2"/>
      <w:lvlJc w:val="left"/>
      <w:pPr>
        <w:ind w:left="0" w:firstLine="0"/>
      </w:pPr>
      <w:rPr>
        <w:rFonts w:hint="default"/>
      </w:rPr>
    </w:lvl>
    <w:lvl w:ilvl="2">
      <w:start w:val="1"/>
      <w:numFmt w:val="lowerLetter"/>
      <w:pStyle w:val="MENoIndent3"/>
      <w:suff w:val="nothing"/>
      <w:lvlText w:val="(%3)"/>
      <w:lvlJc w:val="left"/>
      <w:pPr>
        <w:ind w:left="0" w:firstLine="0"/>
      </w:pPr>
      <w:rPr>
        <w:rFonts w:hint="default"/>
      </w:rPr>
    </w:lvl>
    <w:lvl w:ilvl="3">
      <w:start w:val="1"/>
      <w:numFmt w:val="lowerRoman"/>
      <w:pStyle w:val="MENoIndent4"/>
      <w:suff w:val="nothing"/>
      <w:lvlText w:val="(%4)"/>
      <w:lvlJc w:val="left"/>
      <w:pPr>
        <w:ind w:left="0" w:firstLine="0"/>
      </w:pPr>
      <w:rPr>
        <w:rFonts w:hint="default"/>
      </w:rPr>
    </w:lvl>
    <w:lvl w:ilvl="4">
      <w:start w:val="1"/>
      <w:numFmt w:val="upperLetter"/>
      <w:pStyle w:val="MENoIndent5"/>
      <w:suff w:val="nothing"/>
      <w:lvlText w:val="(%5)"/>
      <w:lvlJc w:val="left"/>
      <w:pPr>
        <w:ind w:left="0" w:firstLine="0"/>
      </w:pPr>
      <w:rPr>
        <w:rFonts w:hint="default"/>
      </w:rPr>
    </w:lvl>
    <w:lvl w:ilvl="5">
      <w:start w:val="1"/>
      <w:numFmt w:val="upperRoman"/>
      <w:pStyle w:val="MENoIndent6"/>
      <w:suff w:val="nothing"/>
      <w:lvlText w:val="(%6)"/>
      <w:lvlJc w:val="left"/>
      <w:pPr>
        <w:ind w:left="0" w:firstLine="0"/>
      </w:pPr>
      <w:rPr>
        <w:rFonts w:hint="default"/>
      </w:rPr>
    </w:lvl>
    <w:lvl w:ilvl="6">
      <w:start w:val="1"/>
      <w:numFmt w:val="decimal"/>
      <w:pStyle w:val="MENoIndent7"/>
      <w:suff w:val="nothing"/>
      <w:lvlText w:val="(%7)"/>
      <w:lvlJc w:val="left"/>
      <w:pPr>
        <w:ind w:left="0" w:firstLine="0"/>
      </w:pPr>
      <w:rPr>
        <w:rFonts w:hint="default"/>
      </w:rPr>
    </w:lvl>
    <w:lvl w:ilvl="7">
      <w:start w:val="1"/>
      <w:numFmt w:val="upperLetter"/>
      <w:pStyle w:val="MENoIndent8"/>
      <w:suff w:val="nothing"/>
      <w:lvlText w:val="%8."/>
      <w:lvlJc w:val="left"/>
      <w:pPr>
        <w:ind w:left="0" w:firstLine="0"/>
      </w:pPr>
      <w:rPr>
        <w:rFonts w:hint="default"/>
      </w:rPr>
    </w:lvl>
    <w:lvl w:ilvl="8">
      <w:start w:val="1"/>
      <w:numFmt w:val="upperRoman"/>
      <w:pStyle w:val="MENoIndent9"/>
      <w:suff w:val="nothing"/>
      <w:lvlText w:val="%9."/>
      <w:lvlJc w:val="left"/>
      <w:pPr>
        <w:ind w:left="0" w:firstLine="0"/>
      </w:pPr>
      <w:rPr>
        <w:rFonts w:hint="default"/>
      </w:rPr>
    </w:lvl>
  </w:abstractNum>
  <w:abstractNum w:abstractNumId="19" w15:restartNumberingAfterBreak="0">
    <w:nsid w:val="19504536"/>
    <w:multiLevelType w:val="hybridMultilevel"/>
    <w:tmpl w:val="38D6B264"/>
    <w:lvl w:ilvl="0" w:tplc="C6E0FFD4">
      <w:start w:val="1"/>
      <w:numFmt w:val="upperLetter"/>
      <w:pStyle w:val="Annexure"/>
      <w:suff w:val="nothing"/>
      <w:lvlText w:val="Annexure %1"/>
      <w:lvlJc w:val="left"/>
      <w:pPr>
        <w:ind w:left="0" w:firstLine="0"/>
      </w:pPr>
      <w:rPr>
        <w:rFonts w:ascii="Arial Bold" w:hAnsi="Arial Bold" w:hint="default"/>
        <w:spacing w:val="-6"/>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0" w15:restartNumberingAfterBreak="0">
    <w:nsid w:val="1FA53F22"/>
    <w:multiLevelType w:val="multilevel"/>
    <w:tmpl w:val="97FC3F78"/>
    <w:styleLink w:val="Schedule"/>
    <w:lvl w:ilvl="0">
      <w:start w:val="1"/>
      <w:numFmt w:val="decimal"/>
      <w:pStyle w:val="ScheduleL1"/>
      <w:suff w:val="nothing"/>
      <w:lvlText w:val="Schedule %1"/>
      <w:lvlJc w:val="left"/>
      <w:pPr>
        <w:ind w:left="0" w:firstLine="0"/>
      </w:pPr>
      <w:rPr>
        <w:rFonts w:hint="default"/>
      </w:rPr>
    </w:lvl>
    <w:lvl w:ilvl="1">
      <w:start w:val="1"/>
      <w:numFmt w:val="decimal"/>
      <w:pStyle w:val="ScheduleL2"/>
      <w:lvlText w:val="%2."/>
      <w:lvlJc w:val="left"/>
      <w:pPr>
        <w:ind w:left="680" w:hanging="680"/>
      </w:pPr>
      <w:rPr>
        <w:rFonts w:hint="default"/>
      </w:rPr>
    </w:lvl>
    <w:lvl w:ilvl="2">
      <w:start w:val="1"/>
      <w:numFmt w:val="decimal"/>
      <w:pStyle w:val="ScheduleL3"/>
      <w:lvlText w:val="%2.%3"/>
      <w:lvlJc w:val="left"/>
      <w:pPr>
        <w:ind w:left="680" w:hanging="680"/>
      </w:pPr>
      <w:rPr>
        <w:rFonts w:hint="default"/>
      </w:rPr>
    </w:lvl>
    <w:lvl w:ilvl="3">
      <w:start w:val="1"/>
      <w:numFmt w:val="lowerLetter"/>
      <w:pStyle w:val="ScheduleL4"/>
      <w:lvlText w:val="(%4)"/>
      <w:lvlJc w:val="left"/>
      <w:pPr>
        <w:ind w:left="1361" w:hanging="681"/>
      </w:pPr>
      <w:rPr>
        <w:rFonts w:hint="default"/>
      </w:rPr>
    </w:lvl>
    <w:lvl w:ilvl="4">
      <w:start w:val="1"/>
      <w:numFmt w:val="lowerRoman"/>
      <w:pStyle w:val="ScheduleL5"/>
      <w:lvlText w:val="(%5)"/>
      <w:lvlJc w:val="left"/>
      <w:pPr>
        <w:ind w:left="2041" w:hanging="680"/>
      </w:pPr>
      <w:rPr>
        <w:rFonts w:hint="default"/>
      </w:rPr>
    </w:lvl>
    <w:lvl w:ilvl="5">
      <w:start w:val="1"/>
      <w:numFmt w:val="upperLetter"/>
      <w:pStyle w:val="ScheduleL6"/>
      <w:lvlText w:val="(%6)"/>
      <w:lvlJc w:val="left"/>
      <w:pPr>
        <w:tabs>
          <w:tab w:val="num" w:pos="2722"/>
        </w:tabs>
        <w:ind w:left="2722" w:hanging="681"/>
      </w:pPr>
      <w:rPr>
        <w:rFonts w:hint="default"/>
      </w:rPr>
    </w:lvl>
    <w:lvl w:ilvl="6">
      <w:start w:val="1"/>
      <w:numFmt w:val="upperRoman"/>
      <w:pStyle w:val="ScheduleL7"/>
      <w:lvlText w:val="(%7)"/>
      <w:lvlJc w:val="left"/>
      <w:pPr>
        <w:tabs>
          <w:tab w:val="num" w:pos="3402"/>
        </w:tabs>
        <w:ind w:left="3402" w:hanging="680"/>
      </w:pPr>
      <w:rPr>
        <w:rFonts w:hint="default"/>
      </w:rPr>
    </w:lvl>
    <w:lvl w:ilvl="7">
      <w:start w:val="1"/>
      <w:numFmt w:val="decimal"/>
      <w:pStyle w:val="ScheduleL8"/>
      <w:lvlText w:val="(%8)"/>
      <w:lvlJc w:val="left"/>
      <w:pPr>
        <w:tabs>
          <w:tab w:val="num" w:pos="4082"/>
        </w:tabs>
        <w:ind w:left="4082" w:hanging="680"/>
      </w:pPr>
      <w:rPr>
        <w:rFonts w:hint="default"/>
      </w:rPr>
    </w:lvl>
    <w:lvl w:ilvl="8">
      <w:start w:val="1"/>
      <w:numFmt w:val="upperLetter"/>
      <w:pStyle w:val="ScheduleL9"/>
      <w:lvlText w:val="%9."/>
      <w:lvlJc w:val="left"/>
      <w:pPr>
        <w:tabs>
          <w:tab w:val="num" w:pos="4763"/>
        </w:tabs>
        <w:ind w:left="4763" w:hanging="681"/>
      </w:pPr>
      <w:rPr>
        <w:rFonts w:hint="default"/>
      </w:rPr>
    </w:lvl>
  </w:abstractNum>
  <w:abstractNum w:abstractNumId="21" w15:restartNumberingAfterBreak="0">
    <w:nsid w:val="21F14F26"/>
    <w:multiLevelType w:val="hybridMultilevel"/>
    <w:tmpl w:val="60EEFD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23814AB5"/>
    <w:multiLevelType w:val="multilevel"/>
    <w:tmpl w:val="529202EE"/>
    <w:styleLink w:val="Item"/>
    <w:lvl w:ilvl="0">
      <w:start w:val="1"/>
      <w:numFmt w:val="decimal"/>
      <w:pStyle w:val="ItemL1"/>
      <w:suff w:val="nothing"/>
      <w:lvlText w:val="Item %1"/>
      <w:lvlJc w:val="left"/>
      <w:pPr>
        <w:ind w:left="0" w:firstLine="0"/>
      </w:pPr>
      <w:rPr>
        <w:rFonts w:hint="default"/>
      </w:rPr>
    </w:lvl>
    <w:lvl w:ilvl="1">
      <w:start w:val="1"/>
      <w:numFmt w:val="decimal"/>
      <w:pStyle w:val="ItemL2"/>
      <w:lvlText w:val="%1.%2"/>
      <w:lvlJc w:val="left"/>
      <w:pPr>
        <w:ind w:left="680" w:hanging="680"/>
      </w:pPr>
      <w:rPr>
        <w:rFonts w:hint="default"/>
      </w:rPr>
    </w:lvl>
    <w:lvl w:ilvl="2">
      <w:start w:val="1"/>
      <w:numFmt w:val="lowerLetter"/>
      <w:pStyle w:val="ItemL3"/>
      <w:lvlText w:val="(%3)"/>
      <w:lvlJc w:val="left"/>
      <w:pPr>
        <w:ind w:left="680" w:hanging="680"/>
      </w:pPr>
      <w:rPr>
        <w:rFonts w:hint="default"/>
      </w:rPr>
    </w:lvl>
    <w:lvl w:ilvl="3">
      <w:start w:val="1"/>
      <w:numFmt w:val="lowerRoman"/>
      <w:pStyle w:val="ItemL4"/>
      <w:lvlText w:val="(%4)"/>
      <w:lvlJc w:val="left"/>
      <w:pPr>
        <w:ind w:left="1361" w:hanging="681"/>
      </w:pPr>
      <w:rPr>
        <w:rFonts w:hint="default"/>
      </w:rPr>
    </w:lvl>
    <w:lvl w:ilvl="4">
      <w:start w:val="1"/>
      <w:numFmt w:val="upperLetter"/>
      <w:pStyle w:val="ItemL5"/>
      <w:lvlText w:val="(%5)"/>
      <w:lvlJc w:val="left"/>
      <w:pPr>
        <w:tabs>
          <w:tab w:val="num" w:pos="1361"/>
        </w:tabs>
        <w:ind w:left="2041" w:hanging="680"/>
      </w:pPr>
      <w:rPr>
        <w:rFonts w:hint="default"/>
      </w:rPr>
    </w:lvl>
    <w:lvl w:ilvl="5">
      <w:start w:val="1"/>
      <w:numFmt w:val="upperRoman"/>
      <w:pStyle w:val="ItemL6"/>
      <w:lvlText w:val="(%6)"/>
      <w:lvlJc w:val="left"/>
      <w:pPr>
        <w:ind w:left="680" w:hanging="680"/>
      </w:pPr>
      <w:rPr>
        <w:rFonts w:hint="default"/>
      </w:rPr>
    </w:lvl>
    <w:lvl w:ilvl="6">
      <w:start w:val="1"/>
      <w:numFmt w:val="decimal"/>
      <w:pStyle w:val="ItemL7"/>
      <w:lvlText w:val="(%7)"/>
      <w:lvlJc w:val="left"/>
      <w:pPr>
        <w:ind w:left="680" w:hanging="680"/>
      </w:pPr>
      <w:rPr>
        <w:rFonts w:hint="default"/>
      </w:rPr>
    </w:lvl>
    <w:lvl w:ilvl="7">
      <w:start w:val="1"/>
      <w:numFmt w:val="upperLetter"/>
      <w:pStyle w:val="ItemL8"/>
      <w:lvlText w:val="%8."/>
      <w:lvlJc w:val="left"/>
      <w:pPr>
        <w:ind w:left="680" w:hanging="680"/>
      </w:pPr>
      <w:rPr>
        <w:rFonts w:hint="default"/>
      </w:rPr>
    </w:lvl>
    <w:lvl w:ilvl="8">
      <w:start w:val="1"/>
      <w:numFmt w:val="upperRoman"/>
      <w:pStyle w:val="ItemL9"/>
      <w:lvlText w:val="%9."/>
      <w:lvlJc w:val="left"/>
      <w:pPr>
        <w:ind w:left="680" w:hanging="680"/>
      </w:pPr>
      <w:rPr>
        <w:rFonts w:hint="default"/>
      </w:rPr>
    </w:lvl>
  </w:abstractNum>
  <w:abstractNum w:abstractNumId="23" w15:restartNumberingAfterBreak="0">
    <w:nsid w:val="26CA5960"/>
    <w:multiLevelType w:val="multilevel"/>
    <w:tmpl w:val="C08084CE"/>
    <w:lvl w:ilvl="0">
      <w:start w:val="1"/>
      <w:numFmt w:val="decimal"/>
      <w:suff w:val="nothing"/>
      <w:lvlText w:val="Item %1"/>
      <w:lvlJc w:val="left"/>
      <w:pPr>
        <w:ind w:left="0" w:firstLine="0"/>
      </w:pPr>
      <w:rPr>
        <w:rFonts w:ascii="Arial" w:hAnsi="Arial" w:hint="default"/>
        <w:b/>
        <w:sz w:val="20"/>
      </w:rPr>
    </w:lvl>
    <w:lvl w:ilvl="1">
      <w:start w:val="1"/>
      <w:numFmt w:val="upperLetter"/>
      <w:suff w:val="nothing"/>
      <w:lvlText w:val="Item %1%2"/>
      <w:lvlJc w:val="left"/>
      <w:pPr>
        <w:ind w:left="0" w:firstLine="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2C114F38"/>
    <w:multiLevelType w:val="multilevel"/>
    <w:tmpl w:val="A1941708"/>
    <w:styleLink w:val="Part"/>
    <w:lvl w:ilvl="0">
      <w:start w:val="1"/>
      <w:numFmt w:val="upperLetter"/>
      <w:pStyle w:val="PartL1"/>
      <w:suff w:val="nothing"/>
      <w:lvlText w:val="Part %1"/>
      <w:lvlJc w:val="left"/>
      <w:pPr>
        <w:ind w:left="0" w:firstLine="0"/>
      </w:pPr>
      <w:rPr>
        <w:rFonts w:hint="default"/>
      </w:rPr>
    </w:lvl>
    <w:lvl w:ilvl="1">
      <w:start w:val="1"/>
      <w:numFmt w:val="decimal"/>
      <w:pStyle w:val="PartL2"/>
      <w:lvlText w:val="%2."/>
      <w:lvlJc w:val="left"/>
      <w:pPr>
        <w:ind w:left="680" w:hanging="680"/>
      </w:pPr>
      <w:rPr>
        <w:rFonts w:hint="default"/>
      </w:rPr>
    </w:lvl>
    <w:lvl w:ilvl="2">
      <w:start w:val="1"/>
      <w:numFmt w:val="decimal"/>
      <w:pStyle w:val="PartL3"/>
      <w:lvlText w:val="%2.%3"/>
      <w:lvlJc w:val="left"/>
      <w:pPr>
        <w:ind w:left="680" w:hanging="680"/>
      </w:pPr>
      <w:rPr>
        <w:rFonts w:hint="default"/>
      </w:rPr>
    </w:lvl>
    <w:lvl w:ilvl="3">
      <w:start w:val="1"/>
      <w:numFmt w:val="lowerLetter"/>
      <w:pStyle w:val="PartL4"/>
      <w:lvlText w:val="(%4)"/>
      <w:lvlJc w:val="left"/>
      <w:pPr>
        <w:tabs>
          <w:tab w:val="num" w:pos="1361"/>
        </w:tabs>
        <w:ind w:left="1361" w:hanging="681"/>
      </w:pPr>
      <w:rPr>
        <w:rFonts w:hint="default"/>
      </w:rPr>
    </w:lvl>
    <w:lvl w:ilvl="4">
      <w:start w:val="1"/>
      <w:numFmt w:val="lowerRoman"/>
      <w:pStyle w:val="PartL5"/>
      <w:lvlText w:val="(%5)"/>
      <w:lvlJc w:val="left"/>
      <w:pPr>
        <w:tabs>
          <w:tab w:val="num" w:pos="2041"/>
        </w:tabs>
        <w:ind w:left="2041" w:hanging="680"/>
      </w:pPr>
      <w:rPr>
        <w:rFonts w:hint="default"/>
      </w:rPr>
    </w:lvl>
    <w:lvl w:ilvl="5">
      <w:start w:val="1"/>
      <w:numFmt w:val="upperLetter"/>
      <w:pStyle w:val="PartL6"/>
      <w:lvlText w:val="(%6)"/>
      <w:lvlJc w:val="left"/>
      <w:pPr>
        <w:tabs>
          <w:tab w:val="num" w:pos="2722"/>
        </w:tabs>
        <w:ind w:left="2722" w:hanging="681"/>
      </w:pPr>
      <w:rPr>
        <w:rFonts w:hint="default"/>
      </w:rPr>
    </w:lvl>
    <w:lvl w:ilvl="6">
      <w:start w:val="1"/>
      <w:numFmt w:val="upperRoman"/>
      <w:pStyle w:val="PartL7"/>
      <w:lvlText w:val="(%7)"/>
      <w:lvlJc w:val="left"/>
      <w:pPr>
        <w:tabs>
          <w:tab w:val="num" w:pos="3402"/>
        </w:tabs>
        <w:ind w:left="3402" w:hanging="680"/>
      </w:pPr>
      <w:rPr>
        <w:rFonts w:hint="default"/>
      </w:rPr>
    </w:lvl>
    <w:lvl w:ilvl="7">
      <w:start w:val="1"/>
      <w:numFmt w:val="decimal"/>
      <w:pStyle w:val="PartL8"/>
      <w:lvlText w:val="(%8)"/>
      <w:lvlJc w:val="left"/>
      <w:pPr>
        <w:tabs>
          <w:tab w:val="num" w:pos="4082"/>
        </w:tabs>
        <w:ind w:left="4082" w:hanging="680"/>
      </w:pPr>
      <w:rPr>
        <w:rFonts w:hint="default"/>
      </w:rPr>
    </w:lvl>
    <w:lvl w:ilvl="8">
      <w:start w:val="1"/>
      <w:numFmt w:val="upperLetter"/>
      <w:pStyle w:val="PartL9"/>
      <w:lvlText w:val="%9."/>
      <w:lvlJc w:val="left"/>
      <w:pPr>
        <w:tabs>
          <w:tab w:val="num" w:pos="4763"/>
        </w:tabs>
        <w:ind w:left="4763" w:hanging="681"/>
      </w:pPr>
      <w:rPr>
        <w:rFonts w:hint="default"/>
      </w:rPr>
    </w:lvl>
  </w:abstractNum>
  <w:abstractNum w:abstractNumId="25" w15:restartNumberingAfterBreak="0">
    <w:nsid w:val="34137597"/>
    <w:multiLevelType w:val="multilevel"/>
    <w:tmpl w:val="B49075D6"/>
    <w:styleLink w:val="Definition"/>
    <w:lvl w:ilvl="0">
      <w:start w:val="1"/>
      <w:numFmt w:val="none"/>
      <w:pStyle w:val="DefinitionL1"/>
      <w:suff w:val="nothing"/>
      <w:lvlText w:val=""/>
      <w:lvlJc w:val="left"/>
      <w:pPr>
        <w:ind w:left="680" w:firstLine="0"/>
      </w:pPr>
      <w:rPr>
        <w:rFonts w:hint="default"/>
      </w:rPr>
    </w:lvl>
    <w:lvl w:ilvl="1">
      <w:start w:val="1"/>
      <w:numFmt w:val="lowerLetter"/>
      <w:pStyle w:val="DefinitionL2"/>
      <w:lvlText w:val="(%2)"/>
      <w:lvlJc w:val="left"/>
      <w:pPr>
        <w:ind w:left="1361" w:hanging="681"/>
      </w:pPr>
      <w:rPr>
        <w:rFonts w:hint="default"/>
      </w:rPr>
    </w:lvl>
    <w:lvl w:ilvl="2">
      <w:start w:val="1"/>
      <w:numFmt w:val="lowerRoman"/>
      <w:pStyle w:val="DefinitionL3"/>
      <w:lvlText w:val="(%3)"/>
      <w:lvlJc w:val="left"/>
      <w:pPr>
        <w:tabs>
          <w:tab w:val="num" w:pos="2041"/>
        </w:tabs>
        <w:ind w:left="2041" w:hanging="680"/>
      </w:pPr>
      <w:rPr>
        <w:rFonts w:hint="default"/>
      </w:rPr>
    </w:lvl>
    <w:lvl w:ilvl="3">
      <w:start w:val="1"/>
      <w:numFmt w:val="upperLetter"/>
      <w:pStyle w:val="DefinitionL4"/>
      <w:lvlText w:val="(%4)"/>
      <w:lvlJc w:val="left"/>
      <w:pPr>
        <w:tabs>
          <w:tab w:val="num" w:pos="2722"/>
        </w:tabs>
        <w:ind w:left="2722" w:hanging="681"/>
      </w:pPr>
      <w:rPr>
        <w:rFonts w:hint="default"/>
      </w:rPr>
    </w:lvl>
    <w:lvl w:ilvl="4">
      <w:start w:val="1"/>
      <w:numFmt w:val="upperRoman"/>
      <w:pStyle w:val="DefinitionL5"/>
      <w:lvlText w:val="(%5)"/>
      <w:lvlJc w:val="left"/>
      <w:pPr>
        <w:tabs>
          <w:tab w:val="num" w:pos="3402"/>
        </w:tabs>
        <w:ind w:left="3402" w:hanging="680"/>
      </w:pPr>
      <w:rPr>
        <w:rFonts w:hint="default"/>
      </w:rPr>
    </w:lvl>
    <w:lvl w:ilvl="5">
      <w:start w:val="1"/>
      <w:numFmt w:val="decimal"/>
      <w:pStyle w:val="DefinitionL6"/>
      <w:lvlText w:val="(%6)"/>
      <w:lvlJc w:val="left"/>
      <w:pPr>
        <w:tabs>
          <w:tab w:val="num" w:pos="4082"/>
        </w:tabs>
        <w:ind w:left="4082" w:hanging="680"/>
      </w:pPr>
      <w:rPr>
        <w:rFonts w:hint="default"/>
      </w:rPr>
    </w:lvl>
    <w:lvl w:ilvl="6">
      <w:start w:val="1"/>
      <w:numFmt w:val="upperLetter"/>
      <w:pStyle w:val="DefinitionL7"/>
      <w:lvlText w:val="%7."/>
      <w:lvlJc w:val="left"/>
      <w:pPr>
        <w:tabs>
          <w:tab w:val="num" w:pos="4763"/>
        </w:tabs>
        <w:ind w:left="4763" w:hanging="681"/>
      </w:pPr>
      <w:rPr>
        <w:rFonts w:hint="default"/>
      </w:rPr>
    </w:lvl>
    <w:lvl w:ilvl="7">
      <w:start w:val="1"/>
      <w:numFmt w:val="upperRoman"/>
      <w:pStyle w:val="DefinitionL8"/>
      <w:lvlText w:val="%8."/>
      <w:lvlJc w:val="left"/>
      <w:pPr>
        <w:tabs>
          <w:tab w:val="num" w:pos="5443"/>
        </w:tabs>
        <w:ind w:left="5443" w:hanging="680"/>
      </w:pPr>
      <w:rPr>
        <w:rFonts w:hint="default"/>
      </w:rPr>
    </w:lvl>
    <w:lvl w:ilvl="8">
      <w:start w:val="1"/>
      <w:numFmt w:val="lowerLetter"/>
      <w:pStyle w:val="DefinitionL9"/>
      <w:lvlText w:val="%9."/>
      <w:lvlJc w:val="left"/>
      <w:pPr>
        <w:tabs>
          <w:tab w:val="num" w:pos="6124"/>
        </w:tabs>
        <w:ind w:left="6124" w:hanging="681"/>
      </w:pPr>
      <w:rPr>
        <w:rFonts w:hint="default"/>
      </w:rPr>
    </w:lvl>
  </w:abstractNum>
  <w:abstractNum w:abstractNumId="26" w15:restartNumberingAfterBreak="0">
    <w:nsid w:val="34D1047C"/>
    <w:multiLevelType w:val="multilevel"/>
    <w:tmpl w:val="36B63A16"/>
    <w:styleLink w:val="Level"/>
    <w:lvl w:ilvl="0">
      <w:start w:val="1"/>
      <w:numFmt w:val="upperLetter"/>
      <w:pStyle w:val="Level1"/>
      <w:lvlText w:val="%1"/>
      <w:lvlJc w:val="left"/>
      <w:pPr>
        <w:ind w:left="680" w:hanging="680"/>
      </w:pPr>
      <w:rPr>
        <w:rFonts w:ascii="Arial" w:hAnsi="Arial" w:hint="default"/>
        <w:sz w:val="20"/>
      </w:rPr>
    </w:lvl>
    <w:lvl w:ilvl="1">
      <w:start w:val="1"/>
      <w:numFmt w:val="lowerRoman"/>
      <w:pStyle w:val="Level2"/>
      <w:lvlText w:val="(%2)"/>
      <w:lvlJc w:val="left"/>
      <w:pPr>
        <w:ind w:left="1360" w:hanging="680"/>
      </w:pPr>
      <w:rPr>
        <w:rFonts w:hint="default"/>
      </w:rPr>
    </w:lvl>
    <w:lvl w:ilvl="2">
      <w:start w:val="1"/>
      <w:numFmt w:val="lowerLetter"/>
      <w:pStyle w:val="Level3"/>
      <w:lvlText w:val="(%3)"/>
      <w:lvlJc w:val="left"/>
      <w:pPr>
        <w:tabs>
          <w:tab w:val="num" w:pos="2041"/>
        </w:tabs>
        <w:ind w:left="2040" w:hanging="680"/>
      </w:pPr>
      <w:rPr>
        <w:rFonts w:hint="default"/>
      </w:rPr>
    </w:lvl>
    <w:lvl w:ilvl="3">
      <w:start w:val="1"/>
      <w:numFmt w:val="upperRoman"/>
      <w:pStyle w:val="Level4"/>
      <w:lvlText w:val="%4."/>
      <w:lvlJc w:val="left"/>
      <w:pPr>
        <w:tabs>
          <w:tab w:val="num" w:pos="2722"/>
        </w:tabs>
        <w:ind w:left="2720" w:hanging="680"/>
      </w:pPr>
      <w:rPr>
        <w:rFonts w:hint="default"/>
      </w:rPr>
    </w:lvl>
    <w:lvl w:ilvl="4">
      <w:start w:val="1"/>
      <w:numFmt w:val="upperLetter"/>
      <w:pStyle w:val="Level5"/>
      <w:lvlText w:val="(%5)"/>
      <w:lvlJc w:val="left"/>
      <w:pPr>
        <w:tabs>
          <w:tab w:val="num" w:pos="3402"/>
        </w:tabs>
        <w:ind w:left="3400" w:hanging="680"/>
      </w:pPr>
      <w:rPr>
        <w:rFonts w:hint="default"/>
      </w:rPr>
    </w:lvl>
    <w:lvl w:ilvl="5">
      <w:start w:val="1"/>
      <w:numFmt w:val="upperRoman"/>
      <w:pStyle w:val="Level6"/>
      <w:lvlText w:val="(%6)"/>
      <w:lvlJc w:val="left"/>
      <w:pPr>
        <w:tabs>
          <w:tab w:val="num" w:pos="4082"/>
        </w:tabs>
        <w:ind w:left="4080" w:hanging="680"/>
      </w:pPr>
      <w:rPr>
        <w:rFonts w:hint="default"/>
      </w:rPr>
    </w:lvl>
    <w:lvl w:ilvl="6">
      <w:start w:val="1"/>
      <w:numFmt w:val="decimal"/>
      <w:pStyle w:val="Level7"/>
      <w:lvlText w:val="(%7)"/>
      <w:lvlJc w:val="left"/>
      <w:pPr>
        <w:tabs>
          <w:tab w:val="num" w:pos="4763"/>
        </w:tabs>
        <w:ind w:left="4760" w:hanging="680"/>
      </w:pPr>
      <w:rPr>
        <w:rFonts w:hint="default"/>
      </w:rPr>
    </w:lvl>
    <w:lvl w:ilvl="7">
      <w:start w:val="1"/>
      <w:numFmt w:val="lowerRoman"/>
      <w:pStyle w:val="Level8"/>
      <w:lvlText w:val="%8."/>
      <w:lvlJc w:val="left"/>
      <w:pPr>
        <w:tabs>
          <w:tab w:val="num" w:pos="5443"/>
        </w:tabs>
        <w:ind w:left="5443" w:hanging="683"/>
      </w:pPr>
      <w:rPr>
        <w:rFonts w:hint="default"/>
      </w:rPr>
    </w:lvl>
    <w:lvl w:ilvl="8">
      <w:start w:val="1"/>
      <w:numFmt w:val="lowerLetter"/>
      <w:pStyle w:val="Level9"/>
      <w:lvlText w:val="%9."/>
      <w:lvlJc w:val="left"/>
      <w:pPr>
        <w:tabs>
          <w:tab w:val="num" w:pos="6124"/>
        </w:tabs>
        <w:ind w:left="6124" w:hanging="681"/>
      </w:pPr>
      <w:rPr>
        <w:rFonts w:hint="default"/>
      </w:rPr>
    </w:lvl>
  </w:abstractNum>
  <w:abstractNum w:abstractNumId="27" w15:restartNumberingAfterBreak="0">
    <w:nsid w:val="3DAC2CEB"/>
    <w:multiLevelType w:val="hybridMultilevel"/>
    <w:tmpl w:val="170EF75C"/>
    <w:lvl w:ilvl="0" w:tplc="7D686BF2">
      <w:start w:val="1"/>
      <w:numFmt w:val="bullet"/>
      <w:pStyle w:val="Bullet"/>
      <w:lvlText w:val=""/>
      <w:lvlJc w:val="left"/>
      <w:pPr>
        <w:tabs>
          <w:tab w:val="num" w:pos="680"/>
        </w:tabs>
        <w:ind w:left="680" w:hanging="680"/>
      </w:pPr>
      <w:rPr>
        <w:rFonts w:ascii="Symbol" w:hAnsi="Symbol" w:hint="default"/>
        <w:sz w:val="18"/>
      </w:rPr>
    </w:lvl>
    <w:lvl w:ilvl="1" w:tplc="79D42E3C" w:tentative="1">
      <w:start w:val="1"/>
      <w:numFmt w:val="bullet"/>
      <w:lvlText w:val="o"/>
      <w:lvlJc w:val="left"/>
      <w:pPr>
        <w:tabs>
          <w:tab w:val="num" w:pos="1440"/>
        </w:tabs>
        <w:ind w:left="1440" w:hanging="360"/>
      </w:pPr>
      <w:rPr>
        <w:rFonts w:ascii="Courier New" w:hAnsi="Courier New" w:cs="Courier New" w:hint="default"/>
      </w:rPr>
    </w:lvl>
    <w:lvl w:ilvl="2" w:tplc="095C927C" w:tentative="1">
      <w:start w:val="1"/>
      <w:numFmt w:val="bullet"/>
      <w:lvlText w:val=""/>
      <w:lvlJc w:val="left"/>
      <w:pPr>
        <w:tabs>
          <w:tab w:val="num" w:pos="2160"/>
        </w:tabs>
        <w:ind w:left="2160" w:hanging="360"/>
      </w:pPr>
      <w:rPr>
        <w:rFonts w:ascii="Wingdings" w:hAnsi="Wingdings" w:hint="default"/>
      </w:rPr>
    </w:lvl>
    <w:lvl w:ilvl="3" w:tplc="409E5C1E" w:tentative="1">
      <w:start w:val="1"/>
      <w:numFmt w:val="bullet"/>
      <w:lvlText w:val=""/>
      <w:lvlJc w:val="left"/>
      <w:pPr>
        <w:tabs>
          <w:tab w:val="num" w:pos="2880"/>
        </w:tabs>
        <w:ind w:left="2880" w:hanging="360"/>
      </w:pPr>
      <w:rPr>
        <w:rFonts w:ascii="Symbol" w:hAnsi="Symbol" w:hint="default"/>
      </w:rPr>
    </w:lvl>
    <w:lvl w:ilvl="4" w:tplc="416C3004" w:tentative="1">
      <w:start w:val="1"/>
      <w:numFmt w:val="bullet"/>
      <w:lvlText w:val="o"/>
      <w:lvlJc w:val="left"/>
      <w:pPr>
        <w:tabs>
          <w:tab w:val="num" w:pos="3600"/>
        </w:tabs>
        <w:ind w:left="3600" w:hanging="360"/>
      </w:pPr>
      <w:rPr>
        <w:rFonts w:ascii="Courier New" w:hAnsi="Courier New" w:cs="Courier New" w:hint="default"/>
      </w:rPr>
    </w:lvl>
    <w:lvl w:ilvl="5" w:tplc="58D8D18E" w:tentative="1">
      <w:start w:val="1"/>
      <w:numFmt w:val="bullet"/>
      <w:lvlText w:val=""/>
      <w:lvlJc w:val="left"/>
      <w:pPr>
        <w:tabs>
          <w:tab w:val="num" w:pos="4320"/>
        </w:tabs>
        <w:ind w:left="4320" w:hanging="360"/>
      </w:pPr>
      <w:rPr>
        <w:rFonts w:ascii="Wingdings" w:hAnsi="Wingdings" w:hint="default"/>
      </w:rPr>
    </w:lvl>
    <w:lvl w:ilvl="6" w:tplc="D54088A4" w:tentative="1">
      <w:start w:val="1"/>
      <w:numFmt w:val="bullet"/>
      <w:lvlText w:val=""/>
      <w:lvlJc w:val="left"/>
      <w:pPr>
        <w:tabs>
          <w:tab w:val="num" w:pos="5040"/>
        </w:tabs>
        <w:ind w:left="5040" w:hanging="360"/>
      </w:pPr>
      <w:rPr>
        <w:rFonts w:ascii="Symbol" w:hAnsi="Symbol" w:hint="default"/>
      </w:rPr>
    </w:lvl>
    <w:lvl w:ilvl="7" w:tplc="886AAD64" w:tentative="1">
      <w:start w:val="1"/>
      <w:numFmt w:val="bullet"/>
      <w:lvlText w:val="o"/>
      <w:lvlJc w:val="left"/>
      <w:pPr>
        <w:tabs>
          <w:tab w:val="num" w:pos="5760"/>
        </w:tabs>
        <w:ind w:left="5760" w:hanging="360"/>
      </w:pPr>
      <w:rPr>
        <w:rFonts w:ascii="Courier New" w:hAnsi="Courier New" w:cs="Courier New" w:hint="default"/>
      </w:rPr>
    </w:lvl>
    <w:lvl w:ilvl="8" w:tplc="7D00D12E"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EE526C6"/>
    <w:multiLevelType w:val="multilevel"/>
    <w:tmpl w:val="B49075D6"/>
    <w:numStyleLink w:val="Definition"/>
  </w:abstractNum>
  <w:abstractNum w:abstractNumId="29" w15:restartNumberingAfterBreak="0">
    <w:nsid w:val="401D5F41"/>
    <w:multiLevelType w:val="multilevel"/>
    <w:tmpl w:val="FDBEE480"/>
    <w:styleLink w:val="MELegal"/>
    <w:lvl w:ilvl="0">
      <w:start w:val="1"/>
      <w:numFmt w:val="decimal"/>
      <w:lvlText w:val="%1."/>
      <w:lvlJc w:val="left"/>
      <w:pPr>
        <w:ind w:left="680" w:hanging="680"/>
      </w:pPr>
      <w:rPr>
        <w:rFonts w:hint="default"/>
      </w:rPr>
    </w:lvl>
    <w:lvl w:ilvl="1">
      <w:start w:val="1"/>
      <w:numFmt w:val="decimal"/>
      <w:lvlText w:val="%1.%2"/>
      <w:lvlJc w:val="left"/>
      <w:pPr>
        <w:ind w:left="680" w:hanging="680"/>
      </w:pPr>
      <w:rPr>
        <w:rFonts w:hint="default"/>
      </w:rPr>
    </w:lvl>
    <w:lvl w:ilvl="2">
      <w:start w:val="1"/>
      <w:numFmt w:val="lowerLetter"/>
      <w:lvlText w:val="(%3)"/>
      <w:lvlJc w:val="left"/>
      <w:pPr>
        <w:ind w:left="1361" w:hanging="681"/>
      </w:pPr>
      <w:rPr>
        <w:rFonts w:hint="default"/>
      </w:rPr>
    </w:lvl>
    <w:lvl w:ilvl="3">
      <w:start w:val="1"/>
      <w:numFmt w:val="lowerRoman"/>
      <w:lvlText w:val="(%4)"/>
      <w:lvlJc w:val="left"/>
      <w:pPr>
        <w:ind w:left="2041" w:hanging="680"/>
      </w:pPr>
      <w:rPr>
        <w:rFonts w:hint="default"/>
      </w:rPr>
    </w:lvl>
    <w:lvl w:ilvl="4">
      <w:start w:val="1"/>
      <w:numFmt w:val="upperLetter"/>
      <w:lvlText w:val="(%5)"/>
      <w:lvlJc w:val="left"/>
      <w:pPr>
        <w:tabs>
          <w:tab w:val="num" w:pos="2722"/>
        </w:tabs>
        <w:ind w:left="2722" w:hanging="681"/>
      </w:pPr>
      <w:rPr>
        <w:rFonts w:hint="default"/>
      </w:rPr>
    </w:lvl>
    <w:lvl w:ilvl="5">
      <w:start w:val="1"/>
      <w:numFmt w:val="upperRoman"/>
      <w:lvlText w:val="(%6)"/>
      <w:lvlJc w:val="left"/>
      <w:pPr>
        <w:tabs>
          <w:tab w:val="num" w:pos="3402"/>
        </w:tabs>
        <w:ind w:left="3402" w:hanging="680"/>
      </w:pPr>
      <w:rPr>
        <w:rFonts w:hint="default"/>
      </w:rPr>
    </w:lvl>
    <w:lvl w:ilvl="6">
      <w:start w:val="1"/>
      <w:numFmt w:val="decimal"/>
      <w:lvlText w:val="(%7)"/>
      <w:lvlJc w:val="left"/>
      <w:pPr>
        <w:tabs>
          <w:tab w:val="num" w:pos="4082"/>
        </w:tabs>
        <w:ind w:left="4082" w:hanging="680"/>
      </w:pPr>
      <w:rPr>
        <w:rFonts w:hint="default"/>
      </w:rPr>
    </w:lvl>
    <w:lvl w:ilvl="7">
      <w:start w:val="1"/>
      <w:numFmt w:val="upperLetter"/>
      <w:lvlText w:val="%8."/>
      <w:lvlJc w:val="left"/>
      <w:pPr>
        <w:tabs>
          <w:tab w:val="num" w:pos="4763"/>
        </w:tabs>
        <w:ind w:left="4763" w:hanging="681"/>
      </w:pPr>
      <w:rPr>
        <w:rFonts w:hint="default"/>
      </w:rPr>
    </w:lvl>
    <w:lvl w:ilvl="8">
      <w:start w:val="1"/>
      <w:numFmt w:val="upperRoman"/>
      <w:lvlText w:val="%9."/>
      <w:lvlJc w:val="left"/>
      <w:pPr>
        <w:tabs>
          <w:tab w:val="num" w:pos="5443"/>
        </w:tabs>
        <w:ind w:left="5443" w:hanging="680"/>
      </w:pPr>
      <w:rPr>
        <w:rFonts w:hint="default"/>
      </w:rPr>
    </w:lvl>
  </w:abstractNum>
  <w:abstractNum w:abstractNumId="30" w15:restartNumberingAfterBreak="0">
    <w:nsid w:val="439E57EB"/>
    <w:multiLevelType w:val="multilevel"/>
    <w:tmpl w:val="97FC3F78"/>
    <w:numStyleLink w:val="Schedule"/>
  </w:abstractNum>
  <w:abstractNum w:abstractNumId="31" w15:restartNumberingAfterBreak="0">
    <w:nsid w:val="48B15FC3"/>
    <w:multiLevelType w:val="multilevel"/>
    <w:tmpl w:val="0C09001F"/>
    <w:styleLink w:val="111111"/>
    <w:lvl w:ilvl="0">
      <w:start w:val="1"/>
      <w:numFmt w:val="decimal"/>
      <w:lvlText w:val="%1."/>
      <w:lvlJc w:val="left"/>
      <w:pPr>
        <w:ind w:left="360" w:hanging="360"/>
      </w:pPr>
      <w:rPr>
        <w:rFonts w:ascii="Arial" w:hAnsi="Arial" w:cs="Arial"/>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4945143D"/>
    <w:multiLevelType w:val="hybridMultilevel"/>
    <w:tmpl w:val="32C04808"/>
    <w:lvl w:ilvl="0" w:tplc="CE1C8212">
      <w:start w:val="1"/>
      <w:numFmt w:val="lowerLetter"/>
      <w:lvlText w:val="(%1)"/>
      <w:lvlJc w:val="left"/>
      <w:pPr>
        <w:ind w:left="146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755CDBC8">
      <w:start w:val="1"/>
      <w:numFmt w:val="lowerRoman"/>
      <w:lvlText w:val="(%2)"/>
      <w:lvlJc w:val="left"/>
      <w:pPr>
        <w:ind w:left="221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2" w:tplc="2EA4D3D8">
      <w:start w:val="1"/>
      <w:numFmt w:val="lowerRoman"/>
      <w:lvlText w:val="%3"/>
      <w:lvlJc w:val="left"/>
      <w:pPr>
        <w:ind w:left="2554"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3" w:tplc="A0544892">
      <w:start w:val="1"/>
      <w:numFmt w:val="decimal"/>
      <w:lvlText w:val="%4"/>
      <w:lvlJc w:val="left"/>
      <w:pPr>
        <w:ind w:left="3274"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8C725A10">
      <w:start w:val="1"/>
      <w:numFmt w:val="lowerLetter"/>
      <w:lvlText w:val="%5"/>
      <w:lvlJc w:val="left"/>
      <w:pPr>
        <w:ind w:left="3994"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5" w:tplc="A4607802">
      <w:start w:val="1"/>
      <w:numFmt w:val="lowerRoman"/>
      <w:lvlText w:val="%6"/>
      <w:lvlJc w:val="left"/>
      <w:pPr>
        <w:ind w:left="4714"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6" w:tplc="8AD0C786">
      <w:start w:val="1"/>
      <w:numFmt w:val="decimal"/>
      <w:lvlText w:val="%7"/>
      <w:lvlJc w:val="left"/>
      <w:pPr>
        <w:ind w:left="5434"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0C42BF22">
      <w:start w:val="1"/>
      <w:numFmt w:val="lowerLetter"/>
      <w:lvlText w:val="%8"/>
      <w:lvlJc w:val="left"/>
      <w:pPr>
        <w:ind w:left="6154"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8" w:tplc="F49C8CD8">
      <w:start w:val="1"/>
      <w:numFmt w:val="lowerRoman"/>
      <w:lvlText w:val="%9"/>
      <w:lvlJc w:val="left"/>
      <w:pPr>
        <w:ind w:left="6874"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abstractNum>
  <w:abstractNum w:abstractNumId="33" w15:restartNumberingAfterBreak="0">
    <w:nsid w:val="49DA7D08"/>
    <w:multiLevelType w:val="multilevel"/>
    <w:tmpl w:val="0C090023"/>
    <w:styleLink w:val="ArticleSection"/>
    <w:lvl w:ilvl="0">
      <w:start w:val="1"/>
      <w:numFmt w:val="upperRoman"/>
      <w:pStyle w:val="Heading1"/>
      <w:lvlText w:val="Article %1."/>
      <w:lvlJc w:val="left"/>
      <w:pPr>
        <w:ind w:left="0" w:firstLine="0"/>
      </w:pPr>
      <w:rPr>
        <w:rFonts w:ascii="Arial" w:hAnsi="Arial" w:cs="Arial"/>
      </w:r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34" w15:restartNumberingAfterBreak="0">
    <w:nsid w:val="4E4A2254"/>
    <w:multiLevelType w:val="hybridMultilevel"/>
    <w:tmpl w:val="F9FE2CCA"/>
    <w:lvl w:ilvl="0" w:tplc="AECC5232">
      <w:start w:val="1"/>
      <w:numFmt w:val="bullet"/>
      <w:pStyle w:val="Tick"/>
      <w:lvlText w:val="P"/>
      <w:lvlJc w:val="left"/>
      <w:pPr>
        <w:ind w:left="284" w:hanging="284"/>
      </w:pPr>
      <w:rPr>
        <w:rFonts w:ascii="Wingdings 2" w:hAnsi="Wingdings 2" w:hint="default"/>
        <w:b/>
        <w:i w:val="0"/>
        <w:color w:val="CE0E2D"/>
        <w:position w:val="1"/>
        <w:sz w:val="16"/>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49C32F0"/>
    <w:multiLevelType w:val="multilevel"/>
    <w:tmpl w:val="0ACEF2A2"/>
    <w:lvl w:ilvl="0">
      <w:start w:val="1"/>
      <w:numFmt w:val="decimal"/>
      <w:pStyle w:val="MELegal1"/>
      <w:lvlText w:val="%1."/>
      <w:lvlJc w:val="left"/>
      <w:pPr>
        <w:ind w:left="680" w:hanging="680"/>
      </w:pPr>
      <w:rPr>
        <w:rFonts w:hint="default"/>
      </w:rPr>
    </w:lvl>
    <w:lvl w:ilvl="1">
      <w:start w:val="1"/>
      <w:numFmt w:val="decimal"/>
      <w:pStyle w:val="MELegal2"/>
      <w:lvlText w:val="%1.%2"/>
      <w:lvlJc w:val="left"/>
      <w:pPr>
        <w:ind w:left="680" w:hanging="680"/>
      </w:pPr>
      <w:rPr>
        <w:rFonts w:hint="default"/>
      </w:rPr>
    </w:lvl>
    <w:lvl w:ilvl="2">
      <w:start w:val="1"/>
      <w:numFmt w:val="lowerLetter"/>
      <w:pStyle w:val="MELegal3"/>
      <w:lvlText w:val="(%3)"/>
      <w:lvlJc w:val="left"/>
      <w:pPr>
        <w:ind w:left="1361" w:hanging="681"/>
      </w:pPr>
      <w:rPr>
        <w:rFonts w:hint="default"/>
      </w:rPr>
    </w:lvl>
    <w:lvl w:ilvl="3">
      <w:start w:val="1"/>
      <w:numFmt w:val="lowerRoman"/>
      <w:pStyle w:val="MELegal4"/>
      <w:lvlText w:val="(%4)"/>
      <w:lvlJc w:val="left"/>
      <w:pPr>
        <w:ind w:left="2041" w:hanging="680"/>
      </w:pPr>
      <w:rPr>
        <w:rFonts w:hint="default"/>
      </w:rPr>
    </w:lvl>
    <w:lvl w:ilvl="4">
      <w:start w:val="1"/>
      <w:numFmt w:val="upperLetter"/>
      <w:pStyle w:val="MELegal5"/>
      <w:lvlText w:val="(%5)"/>
      <w:lvlJc w:val="left"/>
      <w:pPr>
        <w:tabs>
          <w:tab w:val="num" w:pos="2722"/>
        </w:tabs>
        <w:ind w:left="2722" w:hanging="681"/>
      </w:pPr>
      <w:rPr>
        <w:rFonts w:hint="default"/>
      </w:rPr>
    </w:lvl>
    <w:lvl w:ilvl="5">
      <w:start w:val="1"/>
      <w:numFmt w:val="upperRoman"/>
      <w:pStyle w:val="MELegal6"/>
      <w:lvlText w:val="(%6)"/>
      <w:lvlJc w:val="left"/>
      <w:pPr>
        <w:tabs>
          <w:tab w:val="num" w:pos="3402"/>
        </w:tabs>
        <w:ind w:left="3402" w:hanging="680"/>
      </w:pPr>
      <w:rPr>
        <w:rFonts w:hint="default"/>
      </w:rPr>
    </w:lvl>
    <w:lvl w:ilvl="6">
      <w:start w:val="1"/>
      <w:numFmt w:val="decimal"/>
      <w:lvlRestart w:val="1"/>
      <w:pStyle w:val="MELegal7"/>
      <w:lvlText w:val="(%7)"/>
      <w:lvlJc w:val="left"/>
      <w:pPr>
        <w:tabs>
          <w:tab w:val="num" w:pos="4082"/>
        </w:tabs>
        <w:ind w:left="4082" w:hanging="680"/>
      </w:pPr>
      <w:rPr>
        <w:rFonts w:hint="default"/>
      </w:rPr>
    </w:lvl>
    <w:lvl w:ilvl="7">
      <w:start w:val="1"/>
      <w:numFmt w:val="upperLetter"/>
      <w:lvlRestart w:val="2"/>
      <w:pStyle w:val="MELegal8"/>
      <w:lvlText w:val="%8."/>
      <w:lvlJc w:val="left"/>
      <w:pPr>
        <w:tabs>
          <w:tab w:val="num" w:pos="4763"/>
        </w:tabs>
        <w:ind w:left="4763" w:hanging="681"/>
      </w:pPr>
      <w:rPr>
        <w:rFonts w:hint="default"/>
      </w:rPr>
    </w:lvl>
    <w:lvl w:ilvl="8">
      <w:start w:val="1"/>
      <w:numFmt w:val="upperRoman"/>
      <w:lvlRestart w:val="2"/>
      <w:pStyle w:val="MELegal9"/>
      <w:lvlText w:val="%9."/>
      <w:lvlJc w:val="left"/>
      <w:pPr>
        <w:tabs>
          <w:tab w:val="num" w:pos="5443"/>
        </w:tabs>
        <w:ind w:left="5443" w:hanging="680"/>
      </w:pPr>
      <w:rPr>
        <w:rFonts w:hint="default"/>
      </w:rPr>
    </w:lvl>
  </w:abstractNum>
  <w:abstractNum w:abstractNumId="36" w15:restartNumberingAfterBreak="0">
    <w:nsid w:val="588244BF"/>
    <w:multiLevelType w:val="multilevel"/>
    <w:tmpl w:val="0268A352"/>
    <w:styleLink w:val="METableBullets"/>
    <w:lvl w:ilvl="0">
      <w:start w:val="1"/>
      <w:numFmt w:val="bullet"/>
      <w:pStyle w:val="Tablebullet1"/>
      <w:lvlText w:val="■"/>
      <w:lvlJc w:val="left"/>
      <w:pPr>
        <w:tabs>
          <w:tab w:val="num" w:pos="340"/>
        </w:tabs>
        <w:ind w:left="170" w:hanging="170"/>
      </w:pPr>
      <w:rPr>
        <w:rFonts w:ascii="Arial" w:hAnsi="Arial" w:hint="default"/>
      </w:rPr>
    </w:lvl>
    <w:lvl w:ilvl="1">
      <w:start w:val="1"/>
      <w:numFmt w:val="bullet"/>
      <w:pStyle w:val="Tablebullet2"/>
      <w:lvlText w:val="–"/>
      <w:lvlJc w:val="left"/>
      <w:pPr>
        <w:tabs>
          <w:tab w:val="num" w:pos="340"/>
        </w:tabs>
        <w:ind w:left="340" w:hanging="170"/>
      </w:pPr>
      <w:rPr>
        <w:rFonts w:ascii="Arial" w:hAnsi="Arial" w:hint="default"/>
      </w:rPr>
    </w:lvl>
    <w:lvl w:ilvl="2">
      <w:start w:val="1"/>
      <w:numFmt w:val="bullet"/>
      <w:lvlText w:val=""/>
      <w:lvlJc w:val="left"/>
      <w:pPr>
        <w:tabs>
          <w:tab w:val="num" w:pos="510"/>
        </w:tabs>
        <w:ind w:left="510" w:hanging="170"/>
      </w:pPr>
      <w:rPr>
        <w:rFonts w:ascii="Symbol" w:hAnsi="Symbol" w:hint="default"/>
        <w:color w:val="auto"/>
      </w:rPr>
    </w:lvl>
    <w:lvl w:ilvl="3">
      <w:start w:val="1"/>
      <w:numFmt w:val="none"/>
      <w:lvlText w:val=""/>
      <w:lvlJc w:val="left"/>
      <w:pPr>
        <w:ind w:left="1360" w:hanging="340"/>
      </w:pPr>
      <w:rPr>
        <w:rFonts w:hint="default"/>
      </w:rPr>
    </w:lvl>
    <w:lvl w:ilvl="4">
      <w:start w:val="1"/>
      <w:numFmt w:val="none"/>
      <w:lvlText w:val=""/>
      <w:lvlJc w:val="left"/>
      <w:pPr>
        <w:ind w:left="1700" w:hanging="340"/>
      </w:pPr>
      <w:rPr>
        <w:rFonts w:hint="default"/>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37" w15:restartNumberingAfterBreak="0">
    <w:nsid w:val="5CAC0974"/>
    <w:multiLevelType w:val="multilevel"/>
    <w:tmpl w:val="2C7A9A8E"/>
    <w:numStyleLink w:val="Warranty"/>
  </w:abstractNum>
  <w:abstractNum w:abstractNumId="38" w15:restartNumberingAfterBreak="0">
    <w:nsid w:val="5F55191B"/>
    <w:multiLevelType w:val="multilevel"/>
    <w:tmpl w:val="529202EE"/>
    <w:numStyleLink w:val="Item"/>
  </w:abstractNum>
  <w:abstractNum w:abstractNumId="39" w15:restartNumberingAfterBreak="0">
    <w:nsid w:val="60F7271F"/>
    <w:multiLevelType w:val="multilevel"/>
    <w:tmpl w:val="DE142736"/>
    <w:styleLink w:val="MEBasic"/>
    <w:lvl w:ilvl="0">
      <w:start w:val="1"/>
      <w:numFmt w:val="decimal"/>
      <w:pStyle w:val="MEBasic1"/>
      <w:lvlText w:val="%1."/>
      <w:lvlJc w:val="left"/>
      <w:pPr>
        <w:ind w:left="680" w:hanging="680"/>
      </w:pPr>
      <w:rPr>
        <w:rFonts w:hint="default"/>
      </w:rPr>
    </w:lvl>
    <w:lvl w:ilvl="1">
      <w:start w:val="1"/>
      <w:numFmt w:val="decimal"/>
      <w:pStyle w:val="MEBasic2"/>
      <w:lvlText w:val="%1.%2"/>
      <w:lvlJc w:val="left"/>
      <w:pPr>
        <w:ind w:left="680" w:hanging="680"/>
      </w:pPr>
      <w:rPr>
        <w:rFonts w:hint="default"/>
      </w:rPr>
    </w:lvl>
    <w:lvl w:ilvl="2">
      <w:start w:val="1"/>
      <w:numFmt w:val="lowerLetter"/>
      <w:pStyle w:val="MEBasic3"/>
      <w:lvlText w:val="(%3)"/>
      <w:lvlJc w:val="left"/>
      <w:pPr>
        <w:ind w:left="1361" w:hanging="681"/>
      </w:pPr>
      <w:rPr>
        <w:rFonts w:hint="default"/>
      </w:rPr>
    </w:lvl>
    <w:lvl w:ilvl="3">
      <w:start w:val="1"/>
      <w:numFmt w:val="lowerRoman"/>
      <w:pStyle w:val="MEBasic4"/>
      <w:lvlText w:val="(%4)"/>
      <w:lvlJc w:val="left"/>
      <w:pPr>
        <w:ind w:left="2041" w:hanging="680"/>
      </w:pPr>
      <w:rPr>
        <w:rFonts w:hint="default"/>
      </w:rPr>
    </w:lvl>
    <w:lvl w:ilvl="4">
      <w:start w:val="1"/>
      <w:numFmt w:val="upperLetter"/>
      <w:pStyle w:val="MEBasic5"/>
      <w:lvlText w:val="(%5)"/>
      <w:lvlJc w:val="left"/>
      <w:pPr>
        <w:tabs>
          <w:tab w:val="num" w:pos="2722"/>
        </w:tabs>
        <w:ind w:left="2722" w:hanging="681"/>
      </w:pPr>
      <w:rPr>
        <w:rFonts w:hint="default"/>
      </w:rPr>
    </w:lvl>
    <w:lvl w:ilvl="5">
      <w:start w:val="1"/>
      <w:numFmt w:val="upperRoman"/>
      <w:pStyle w:val="MEBasic6"/>
      <w:lvlText w:val="(%6)"/>
      <w:lvlJc w:val="left"/>
      <w:pPr>
        <w:tabs>
          <w:tab w:val="num" w:pos="3402"/>
        </w:tabs>
        <w:ind w:left="3402" w:hanging="680"/>
      </w:pPr>
      <w:rPr>
        <w:rFonts w:hint="default"/>
      </w:rPr>
    </w:lvl>
    <w:lvl w:ilvl="6">
      <w:start w:val="1"/>
      <w:numFmt w:val="decimal"/>
      <w:pStyle w:val="MEBasic7"/>
      <w:lvlText w:val="(%7)"/>
      <w:lvlJc w:val="left"/>
      <w:pPr>
        <w:tabs>
          <w:tab w:val="num" w:pos="4082"/>
        </w:tabs>
        <w:ind w:left="4082" w:hanging="680"/>
      </w:pPr>
      <w:rPr>
        <w:rFonts w:hint="default"/>
      </w:rPr>
    </w:lvl>
    <w:lvl w:ilvl="7">
      <w:start w:val="1"/>
      <w:numFmt w:val="upperLetter"/>
      <w:pStyle w:val="MEBasic8"/>
      <w:lvlText w:val="%8."/>
      <w:lvlJc w:val="left"/>
      <w:pPr>
        <w:tabs>
          <w:tab w:val="num" w:pos="4763"/>
        </w:tabs>
        <w:ind w:left="4763" w:hanging="681"/>
      </w:pPr>
      <w:rPr>
        <w:rFonts w:hint="default"/>
      </w:rPr>
    </w:lvl>
    <w:lvl w:ilvl="8">
      <w:start w:val="1"/>
      <w:numFmt w:val="upperRoman"/>
      <w:pStyle w:val="MEBasic9"/>
      <w:lvlText w:val="%9"/>
      <w:lvlJc w:val="left"/>
      <w:pPr>
        <w:tabs>
          <w:tab w:val="num" w:pos="5443"/>
        </w:tabs>
        <w:ind w:left="5443" w:hanging="680"/>
      </w:pPr>
      <w:rPr>
        <w:rFonts w:hint="default"/>
      </w:rPr>
    </w:lvl>
  </w:abstractNum>
  <w:abstractNum w:abstractNumId="40" w15:restartNumberingAfterBreak="0">
    <w:nsid w:val="61FA7149"/>
    <w:multiLevelType w:val="multilevel"/>
    <w:tmpl w:val="2C7A9A8E"/>
    <w:styleLink w:val="Warranty"/>
    <w:lvl w:ilvl="0">
      <w:start w:val="1"/>
      <w:numFmt w:val="decimal"/>
      <w:pStyle w:val="WarrantyL1"/>
      <w:suff w:val="nothing"/>
      <w:lvlText w:val="Warranty %1"/>
      <w:lvlJc w:val="left"/>
      <w:pPr>
        <w:ind w:left="0" w:firstLine="0"/>
      </w:pPr>
      <w:rPr>
        <w:rFonts w:hint="default"/>
      </w:rPr>
    </w:lvl>
    <w:lvl w:ilvl="1">
      <w:start w:val="1"/>
      <w:numFmt w:val="decimal"/>
      <w:pStyle w:val="WarrantyL2"/>
      <w:lvlText w:val="%1.%2"/>
      <w:lvlJc w:val="left"/>
      <w:pPr>
        <w:ind w:left="680" w:hanging="680"/>
      </w:pPr>
      <w:rPr>
        <w:rFonts w:hint="default"/>
      </w:rPr>
    </w:lvl>
    <w:lvl w:ilvl="2">
      <w:start w:val="1"/>
      <w:numFmt w:val="lowerLetter"/>
      <w:pStyle w:val="WarrantyL3"/>
      <w:lvlText w:val="(%3)"/>
      <w:lvlJc w:val="left"/>
      <w:pPr>
        <w:ind w:left="1361" w:hanging="681"/>
      </w:pPr>
      <w:rPr>
        <w:rFonts w:hint="default"/>
      </w:rPr>
    </w:lvl>
    <w:lvl w:ilvl="3">
      <w:start w:val="1"/>
      <w:numFmt w:val="lowerRoman"/>
      <w:pStyle w:val="WarrantyL4"/>
      <w:lvlText w:val="(%4)"/>
      <w:lvlJc w:val="left"/>
      <w:pPr>
        <w:ind w:left="2041" w:hanging="680"/>
      </w:pPr>
      <w:rPr>
        <w:rFonts w:hint="default"/>
      </w:rPr>
    </w:lvl>
    <w:lvl w:ilvl="4">
      <w:start w:val="1"/>
      <w:numFmt w:val="upperLetter"/>
      <w:pStyle w:val="WarrantyL5"/>
      <w:lvlText w:val="(%5)"/>
      <w:lvlJc w:val="left"/>
      <w:pPr>
        <w:tabs>
          <w:tab w:val="num" w:pos="2722"/>
        </w:tabs>
        <w:ind w:left="2722" w:hanging="681"/>
      </w:pPr>
      <w:rPr>
        <w:rFonts w:hint="default"/>
      </w:rPr>
    </w:lvl>
    <w:lvl w:ilvl="5">
      <w:start w:val="1"/>
      <w:numFmt w:val="upperRoman"/>
      <w:pStyle w:val="WarrantyL6"/>
      <w:lvlText w:val="(%6)"/>
      <w:lvlJc w:val="left"/>
      <w:pPr>
        <w:tabs>
          <w:tab w:val="num" w:pos="3402"/>
        </w:tabs>
        <w:ind w:left="3402" w:hanging="680"/>
      </w:pPr>
      <w:rPr>
        <w:rFonts w:hint="default"/>
      </w:rPr>
    </w:lvl>
    <w:lvl w:ilvl="6">
      <w:start w:val="1"/>
      <w:numFmt w:val="decimal"/>
      <w:pStyle w:val="WarrantyL7"/>
      <w:lvlText w:val="(%7)"/>
      <w:lvlJc w:val="left"/>
      <w:pPr>
        <w:tabs>
          <w:tab w:val="num" w:pos="4082"/>
        </w:tabs>
        <w:ind w:left="4082" w:hanging="680"/>
      </w:pPr>
      <w:rPr>
        <w:rFonts w:hint="default"/>
      </w:rPr>
    </w:lvl>
    <w:lvl w:ilvl="7">
      <w:start w:val="1"/>
      <w:numFmt w:val="upperLetter"/>
      <w:pStyle w:val="WarrantyL8"/>
      <w:lvlText w:val="%8."/>
      <w:lvlJc w:val="left"/>
      <w:pPr>
        <w:tabs>
          <w:tab w:val="num" w:pos="4763"/>
        </w:tabs>
        <w:ind w:left="4763" w:hanging="681"/>
      </w:pPr>
      <w:rPr>
        <w:rFonts w:hint="default"/>
      </w:rPr>
    </w:lvl>
    <w:lvl w:ilvl="8">
      <w:start w:val="1"/>
      <w:numFmt w:val="upperRoman"/>
      <w:pStyle w:val="WarrantyL9"/>
      <w:lvlText w:val="%9."/>
      <w:lvlJc w:val="left"/>
      <w:pPr>
        <w:tabs>
          <w:tab w:val="num" w:pos="5443"/>
        </w:tabs>
        <w:ind w:left="5443" w:hanging="680"/>
      </w:pPr>
      <w:rPr>
        <w:rFonts w:hint="default"/>
      </w:rPr>
    </w:lvl>
  </w:abstractNum>
  <w:abstractNum w:abstractNumId="41" w15:restartNumberingAfterBreak="0">
    <w:nsid w:val="66482B96"/>
    <w:multiLevelType w:val="multilevel"/>
    <w:tmpl w:val="A1941708"/>
    <w:numStyleLink w:val="Part"/>
  </w:abstractNum>
  <w:abstractNum w:abstractNumId="42" w15:restartNumberingAfterBreak="0">
    <w:nsid w:val="77816FA1"/>
    <w:multiLevelType w:val="multilevel"/>
    <w:tmpl w:val="6366B546"/>
    <w:lvl w:ilvl="0">
      <w:start w:val="1"/>
      <w:numFmt w:val="none"/>
      <w:suff w:val="nothing"/>
      <w:lvlText w:val=""/>
      <w:lvlJc w:val="left"/>
      <w:pPr>
        <w:ind w:left="680" w:firstLine="0"/>
      </w:pPr>
      <w:rPr>
        <w:rFonts w:hint="default"/>
      </w:rPr>
    </w:lvl>
    <w:lvl w:ilvl="1">
      <w:start w:val="1"/>
      <w:numFmt w:val="lowerLetter"/>
      <w:lvlText w:val="(%2)"/>
      <w:lvlJc w:val="left"/>
      <w:pPr>
        <w:ind w:left="1361" w:hanging="681"/>
      </w:pPr>
      <w:rPr>
        <w:rFonts w:hint="default"/>
      </w:rPr>
    </w:lvl>
    <w:lvl w:ilvl="2">
      <w:start w:val="1"/>
      <w:numFmt w:val="lowerRoman"/>
      <w:lvlText w:val="(%3)"/>
      <w:lvlJc w:val="left"/>
      <w:pPr>
        <w:tabs>
          <w:tab w:val="num" w:pos="1361"/>
        </w:tabs>
        <w:ind w:left="2041" w:hanging="68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43" w15:restartNumberingAfterBreak="0">
    <w:nsid w:val="7A845DF6"/>
    <w:multiLevelType w:val="multilevel"/>
    <w:tmpl w:val="9280D0E6"/>
    <w:numStyleLink w:val="MEBulletedList"/>
  </w:abstractNum>
  <w:num w:numId="1" w16cid:durableId="1277252949">
    <w:abstractNumId w:val="9"/>
  </w:num>
  <w:num w:numId="2" w16cid:durableId="1112868925">
    <w:abstractNumId w:val="12"/>
  </w:num>
  <w:num w:numId="3" w16cid:durableId="1547521842">
    <w:abstractNumId w:val="7"/>
  </w:num>
  <w:num w:numId="4" w16cid:durableId="406660279">
    <w:abstractNumId w:val="6"/>
  </w:num>
  <w:num w:numId="5" w16cid:durableId="290943874">
    <w:abstractNumId w:val="5"/>
  </w:num>
  <w:num w:numId="6" w16cid:durableId="1252928585">
    <w:abstractNumId w:val="4"/>
  </w:num>
  <w:num w:numId="7" w16cid:durableId="1358852976">
    <w:abstractNumId w:val="8"/>
  </w:num>
  <w:num w:numId="8" w16cid:durableId="1412044864">
    <w:abstractNumId w:val="3"/>
  </w:num>
  <w:num w:numId="9" w16cid:durableId="1671568423">
    <w:abstractNumId w:val="2"/>
  </w:num>
  <w:num w:numId="10" w16cid:durableId="1862666886">
    <w:abstractNumId w:val="1"/>
  </w:num>
  <w:num w:numId="11" w16cid:durableId="157700643">
    <w:abstractNumId w:val="0"/>
  </w:num>
  <w:num w:numId="12" w16cid:durableId="2069105180">
    <w:abstractNumId w:val="25"/>
  </w:num>
  <w:num w:numId="13" w16cid:durableId="1022173242">
    <w:abstractNumId w:val="26"/>
  </w:num>
  <w:num w:numId="14" w16cid:durableId="1099788492">
    <w:abstractNumId w:val="39"/>
  </w:num>
  <w:num w:numId="15" w16cid:durableId="740642342">
    <w:abstractNumId w:val="29"/>
  </w:num>
  <w:num w:numId="16" w16cid:durableId="1451897662">
    <w:abstractNumId w:val="24"/>
  </w:num>
  <w:num w:numId="17" w16cid:durableId="1875195939">
    <w:abstractNumId w:val="20"/>
  </w:num>
  <w:num w:numId="18" w16cid:durableId="136342152">
    <w:abstractNumId w:val="40"/>
  </w:num>
  <w:num w:numId="19" w16cid:durableId="778531171">
    <w:abstractNumId w:val="18"/>
  </w:num>
  <w:num w:numId="20" w16cid:durableId="907612066">
    <w:abstractNumId w:val="13"/>
    <w:lvlOverride w:ilvl="0">
      <w:lvl w:ilvl="0">
        <w:start w:val="1"/>
        <w:numFmt w:val="decimal"/>
        <w:pStyle w:val="MENoIndent1"/>
        <w:suff w:val="nothing"/>
        <w:lvlText w:val="%1"/>
        <w:lvlJc w:val="left"/>
        <w:pPr>
          <w:ind w:left="0" w:firstLine="0"/>
        </w:pPr>
        <w:rPr>
          <w:rFonts w:hint="default"/>
        </w:rPr>
      </w:lvl>
    </w:lvlOverride>
  </w:num>
  <w:num w:numId="21" w16cid:durableId="1453136717">
    <w:abstractNumId w:val="41"/>
  </w:num>
  <w:num w:numId="22" w16cid:durableId="108090513">
    <w:abstractNumId w:val="37"/>
  </w:num>
  <w:num w:numId="23" w16cid:durableId="1177883185">
    <w:abstractNumId w:val="36"/>
  </w:num>
  <w:num w:numId="24" w16cid:durableId="1991909348">
    <w:abstractNumId w:val="28"/>
  </w:num>
  <w:num w:numId="25" w16cid:durableId="637959588">
    <w:abstractNumId w:val="34"/>
  </w:num>
  <w:num w:numId="26" w16cid:durableId="422073364">
    <w:abstractNumId w:val="16"/>
  </w:num>
  <w:num w:numId="27" w16cid:durableId="1494641667">
    <w:abstractNumId w:val="43"/>
  </w:num>
  <w:num w:numId="28" w16cid:durableId="1163935312">
    <w:abstractNumId w:val="30"/>
  </w:num>
  <w:num w:numId="29" w16cid:durableId="1222014577">
    <w:abstractNumId w:val="17"/>
  </w:num>
  <w:num w:numId="30" w16cid:durableId="650789180">
    <w:abstractNumId w:val="19"/>
  </w:num>
  <w:num w:numId="31" w16cid:durableId="316569451">
    <w:abstractNumId w:val="11"/>
  </w:num>
  <w:num w:numId="32" w16cid:durableId="866332987">
    <w:abstractNumId w:val="35"/>
  </w:num>
  <w:num w:numId="33" w16cid:durableId="1107774645">
    <w:abstractNumId w:val="25"/>
    <w:lvlOverride w:ilvl="0">
      <w:lvl w:ilvl="0">
        <w:start w:val="1"/>
        <w:numFmt w:val="none"/>
        <w:pStyle w:val="DefinitionL1"/>
        <w:suff w:val="nothing"/>
        <w:lvlText w:val=""/>
        <w:lvlJc w:val="left"/>
        <w:pPr>
          <w:ind w:left="680" w:firstLine="0"/>
        </w:pPr>
        <w:rPr>
          <w:rFonts w:hint="default"/>
        </w:rPr>
      </w:lvl>
    </w:lvlOverride>
    <w:lvlOverride w:ilvl="1">
      <w:lvl w:ilvl="1">
        <w:start w:val="1"/>
        <w:numFmt w:val="lowerLetter"/>
        <w:pStyle w:val="DefinitionL2"/>
        <w:lvlText w:val="(%2)"/>
        <w:lvlJc w:val="left"/>
        <w:pPr>
          <w:ind w:left="1361" w:hanging="681"/>
        </w:pPr>
        <w:rPr>
          <w:rFonts w:hint="default"/>
        </w:rPr>
      </w:lvl>
    </w:lvlOverride>
    <w:lvlOverride w:ilvl="2">
      <w:lvl w:ilvl="2">
        <w:start w:val="1"/>
        <w:numFmt w:val="lowerRoman"/>
        <w:pStyle w:val="DefinitionL3"/>
        <w:lvlText w:val="(%3)"/>
        <w:lvlJc w:val="left"/>
        <w:pPr>
          <w:tabs>
            <w:tab w:val="num" w:pos="2041"/>
          </w:tabs>
          <w:ind w:left="2041" w:hanging="680"/>
        </w:pPr>
        <w:rPr>
          <w:rFonts w:hint="default"/>
        </w:rPr>
      </w:lvl>
    </w:lvlOverride>
    <w:lvlOverride w:ilvl="3">
      <w:lvl w:ilvl="3">
        <w:start w:val="1"/>
        <w:numFmt w:val="upperLetter"/>
        <w:pStyle w:val="DefinitionL4"/>
        <w:lvlText w:val="(%4)"/>
        <w:lvlJc w:val="left"/>
        <w:pPr>
          <w:tabs>
            <w:tab w:val="num" w:pos="2722"/>
          </w:tabs>
          <w:ind w:left="2722" w:hanging="681"/>
        </w:pPr>
        <w:rPr>
          <w:rFonts w:hint="default"/>
        </w:rPr>
      </w:lvl>
    </w:lvlOverride>
    <w:lvlOverride w:ilvl="4">
      <w:lvl w:ilvl="4">
        <w:start w:val="1"/>
        <w:numFmt w:val="upperRoman"/>
        <w:pStyle w:val="DefinitionL5"/>
        <w:lvlText w:val="(%5)"/>
        <w:lvlJc w:val="left"/>
        <w:pPr>
          <w:tabs>
            <w:tab w:val="num" w:pos="3402"/>
          </w:tabs>
          <w:ind w:left="3402" w:hanging="680"/>
        </w:pPr>
        <w:rPr>
          <w:rFonts w:hint="default"/>
        </w:rPr>
      </w:lvl>
    </w:lvlOverride>
    <w:lvlOverride w:ilvl="5">
      <w:lvl w:ilvl="5">
        <w:start w:val="1"/>
        <w:numFmt w:val="decimal"/>
        <w:pStyle w:val="DefinitionL6"/>
        <w:lvlText w:val="(%6)"/>
        <w:lvlJc w:val="left"/>
        <w:pPr>
          <w:tabs>
            <w:tab w:val="num" w:pos="4082"/>
          </w:tabs>
          <w:ind w:left="4082" w:hanging="680"/>
        </w:pPr>
        <w:rPr>
          <w:rFonts w:hint="default"/>
        </w:rPr>
      </w:lvl>
    </w:lvlOverride>
    <w:lvlOverride w:ilvl="6">
      <w:lvl w:ilvl="6">
        <w:start w:val="1"/>
        <w:numFmt w:val="upperLetter"/>
        <w:pStyle w:val="DefinitionL7"/>
        <w:lvlText w:val="%7."/>
        <w:lvlJc w:val="left"/>
        <w:pPr>
          <w:tabs>
            <w:tab w:val="num" w:pos="4763"/>
          </w:tabs>
          <w:ind w:left="4763" w:hanging="681"/>
        </w:pPr>
        <w:rPr>
          <w:rFonts w:hint="default"/>
        </w:rPr>
      </w:lvl>
    </w:lvlOverride>
    <w:lvlOverride w:ilvl="7">
      <w:lvl w:ilvl="7">
        <w:start w:val="1"/>
        <w:numFmt w:val="upperRoman"/>
        <w:pStyle w:val="DefinitionL8"/>
        <w:lvlText w:val="%8."/>
        <w:lvlJc w:val="left"/>
        <w:pPr>
          <w:tabs>
            <w:tab w:val="num" w:pos="5443"/>
          </w:tabs>
          <w:ind w:left="5443" w:hanging="680"/>
        </w:pPr>
        <w:rPr>
          <w:rFonts w:hint="default"/>
        </w:rPr>
      </w:lvl>
    </w:lvlOverride>
    <w:lvlOverride w:ilvl="8">
      <w:lvl w:ilvl="8">
        <w:start w:val="1"/>
        <w:numFmt w:val="lowerLetter"/>
        <w:pStyle w:val="DefinitionL9"/>
        <w:lvlText w:val="%9."/>
        <w:lvlJc w:val="left"/>
        <w:pPr>
          <w:tabs>
            <w:tab w:val="num" w:pos="6124"/>
          </w:tabs>
          <w:ind w:left="6124" w:hanging="681"/>
        </w:pPr>
        <w:rPr>
          <w:rFonts w:hint="default"/>
        </w:rPr>
      </w:lvl>
    </w:lvlOverride>
  </w:num>
  <w:num w:numId="34" w16cid:durableId="2112889462">
    <w:abstractNumId w:val="14"/>
  </w:num>
  <w:num w:numId="35" w16cid:durableId="235550134">
    <w:abstractNumId w:val="27"/>
  </w:num>
  <w:num w:numId="36" w16cid:durableId="2088572591">
    <w:abstractNumId w:val="42"/>
  </w:num>
  <w:num w:numId="37" w16cid:durableId="1443382012">
    <w:abstractNumId w:val="22"/>
  </w:num>
  <w:num w:numId="38" w16cid:durableId="188838931">
    <w:abstractNumId w:val="38"/>
    <w:lvlOverride w:ilvl="0">
      <w:lvl w:ilvl="0">
        <w:start w:val="1"/>
        <w:numFmt w:val="decimal"/>
        <w:pStyle w:val="ItemL1"/>
        <w:suff w:val="nothing"/>
        <w:lvlText w:val="Item %1"/>
        <w:lvlJc w:val="left"/>
        <w:pPr>
          <w:ind w:left="0" w:firstLine="0"/>
        </w:pPr>
        <w:rPr>
          <w:rFonts w:hint="default"/>
        </w:rPr>
      </w:lvl>
    </w:lvlOverride>
    <w:lvlOverride w:ilvl="1">
      <w:lvl w:ilvl="1">
        <w:start w:val="1"/>
        <w:numFmt w:val="decimal"/>
        <w:pStyle w:val="ItemL2"/>
        <w:lvlText w:val="%1.%2"/>
        <w:lvlJc w:val="left"/>
        <w:pPr>
          <w:ind w:left="680" w:hanging="680"/>
        </w:pPr>
        <w:rPr>
          <w:rFonts w:hint="default"/>
        </w:rPr>
      </w:lvl>
    </w:lvlOverride>
    <w:lvlOverride w:ilvl="2">
      <w:lvl w:ilvl="2">
        <w:start w:val="1"/>
        <w:numFmt w:val="lowerLetter"/>
        <w:pStyle w:val="ItemL3"/>
        <w:lvlText w:val="(%3)"/>
        <w:lvlJc w:val="left"/>
        <w:pPr>
          <w:ind w:left="680" w:hanging="680"/>
        </w:pPr>
        <w:rPr>
          <w:rFonts w:hint="default"/>
        </w:rPr>
      </w:lvl>
    </w:lvlOverride>
    <w:lvlOverride w:ilvl="3">
      <w:lvl w:ilvl="3">
        <w:start w:val="1"/>
        <w:numFmt w:val="lowerRoman"/>
        <w:pStyle w:val="ItemL4"/>
        <w:lvlText w:val="(%4)"/>
        <w:lvlJc w:val="left"/>
        <w:pPr>
          <w:ind w:left="1361" w:hanging="681"/>
        </w:pPr>
        <w:rPr>
          <w:rFonts w:hint="default"/>
        </w:rPr>
      </w:lvl>
    </w:lvlOverride>
    <w:lvlOverride w:ilvl="4">
      <w:lvl w:ilvl="4">
        <w:start w:val="1"/>
        <w:numFmt w:val="upperLetter"/>
        <w:pStyle w:val="ItemL5"/>
        <w:lvlText w:val="(%5)"/>
        <w:lvlJc w:val="left"/>
        <w:pPr>
          <w:tabs>
            <w:tab w:val="num" w:pos="1361"/>
          </w:tabs>
          <w:ind w:left="2041" w:hanging="680"/>
        </w:pPr>
        <w:rPr>
          <w:rFonts w:hint="default"/>
        </w:rPr>
      </w:lvl>
    </w:lvlOverride>
    <w:lvlOverride w:ilvl="5">
      <w:lvl w:ilvl="5">
        <w:start w:val="1"/>
        <w:numFmt w:val="upperRoman"/>
        <w:pStyle w:val="ItemL6"/>
        <w:lvlText w:val="(%6)"/>
        <w:lvlJc w:val="left"/>
        <w:pPr>
          <w:ind w:left="680" w:hanging="680"/>
        </w:pPr>
        <w:rPr>
          <w:rFonts w:hint="default"/>
        </w:rPr>
      </w:lvl>
    </w:lvlOverride>
    <w:lvlOverride w:ilvl="6">
      <w:lvl w:ilvl="6">
        <w:start w:val="1"/>
        <w:numFmt w:val="decimal"/>
        <w:pStyle w:val="ItemL7"/>
        <w:lvlText w:val="(%7)"/>
        <w:lvlJc w:val="left"/>
        <w:pPr>
          <w:ind w:left="680" w:hanging="680"/>
        </w:pPr>
        <w:rPr>
          <w:rFonts w:hint="default"/>
        </w:rPr>
      </w:lvl>
    </w:lvlOverride>
    <w:lvlOverride w:ilvl="7">
      <w:lvl w:ilvl="7">
        <w:start w:val="1"/>
        <w:numFmt w:val="upperLetter"/>
        <w:pStyle w:val="ItemL8"/>
        <w:lvlText w:val="%8."/>
        <w:lvlJc w:val="left"/>
        <w:pPr>
          <w:ind w:left="680" w:hanging="680"/>
        </w:pPr>
        <w:rPr>
          <w:rFonts w:hint="default"/>
        </w:rPr>
      </w:lvl>
    </w:lvlOverride>
    <w:lvlOverride w:ilvl="8">
      <w:lvl w:ilvl="8">
        <w:start w:val="1"/>
        <w:numFmt w:val="upperRoman"/>
        <w:pStyle w:val="ItemL9"/>
        <w:lvlText w:val="%9."/>
        <w:lvlJc w:val="left"/>
        <w:pPr>
          <w:ind w:left="680" w:hanging="680"/>
        </w:pPr>
        <w:rPr>
          <w:rFonts w:hint="default"/>
        </w:rPr>
      </w:lvl>
    </w:lvlOverride>
  </w:num>
  <w:num w:numId="39" w16cid:durableId="924722574">
    <w:abstractNumId w:val="25"/>
    <w:lvlOverride w:ilvl="0">
      <w:startOverride w:val="1"/>
      <w:lvl w:ilvl="0">
        <w:start w:val="1"/>
        <w:numFmt w:val="none"/>
        <w:pStyle w:val="DefinitionL1"/>
        <w:suff w:val="nothing"/>
        <w:lvlText w:val=""/>
        <w:lvlJc w:val="left"/>
        <w:pPr>
          <w:ind w:left="680" w:firstLine="0"/>
        </w:pPr>
        <w:rPr>
          <w:rFonts w:hint="default"/>
        </w:rPr>
      </w:lvl>
    </w:lvlOverride>
    <w:lvlOverride w:ilvl="1">
      <w:startOverride w:val="1"/>
      <w:lvl w:ilvl="1">
        <w:start w:val="1"/>
        <w:numFmt w:val="lowerLetter"/>
        <w:pStyle w:val="DefinitionL2"/>
        <w:lvlText w:val="(%2)"/>
        <w:lvlJc w:val="left"/>
        <w:pPr>
          <w:ind w:left="1361" w:hanging="681"/>
        </w:pPr>
        <w:rPr>
          <w:rFonts w:hint="default"/>
        </w:rPr>
      </w:lvl>
    </w:lvlOverride>
    <w:lvlOverride w:ilvl="2">
      <w:startOverride w:val="1"/>
      <w:lvl w:ilvl="2">
        <w:start w:val="1"/>
        <w:numFmt w:val="lowerRoman"/>
        <w:pStyle w:val="DefinitionL3"/>
        <w:lvlText w:val="(%3)"/>
        <w:lvlJc w:val="left"/>
        <w:pPr>
          <w:tabs>
            <w:tab w:val="num" w:pos="2041"/>
          </w:tabs>
          <w:ind w:left="2041" w:hanging="680"/>
        </w:pPr>
        <w:rPr>
          <w:rFonts w:hint="default"/>
        </w:rPr>
      </w:lvl>
    </w:lvlOverride>
    <w:lvlOverride w:ilvl="3">
      <w:startOverride w:val="1"/>
      <w:lvl w:ilvl="3">
        <w:start w:val="1"/>
        <w:numFmt w:val="upperLetter"/>
        <w:pStyle w:val="DefinitionL4"/>
        <w:lvlText w:val="(%4)"/>
        <w:lvlJc w:val="left"/>
        <w:pPr>
          <w:tabs>
            <w:tab w:val="num" w:pos="2722"/>
          </w:tabs>
          <w:ind w:left="2722" w:hanging="681"/>
        </w:pPr>
        <w:rPr>
          <w:rFonts w:hint="default"/>
        </w:rPr>
      </w:lvl>
    </w:lvlOverride>
    <w:lvlOverride w:ilvl="4">
      <w:startOverride w:val="1"/>
      <w:lvl w:ilvl="4">
        <w:start w:val="1"/>
        <w:numFmt w:val="upperRoman"/>
        <w:pStyle w:val="DefinitionL5"/>
        <w:lvlText w:val="(%5)"/>
        <w:lvlJc w:val="left"/>
        <w:pPr>
          <w:tabs>
            <w:tab w:val="num" w:pos="3402"/>
          </w:tabs>
          <w:ind w:left="3402" w:hanging="680"/>
        </w:pPr>
        <w:rPr>
          <w:rFonts w:hint="default"/>
        </w:rPr>
      </w:lvl>
    </w:lvlOverride>
    <w:lvlOverride w:ilvl="5">
      <w:startOverride w:val="1"/>
      <w:lvl w:ilvl="5">
        <w:start w:val="1"/>
        <w:numFmt w:val="decimal"/>
        <w:pStyle w:val="DefinitionL6"/>
        <w:lvlText w:val="(%6)"/>
        <w:lvlJc w:val="left"/>
        <w:pPr>
          <w:tabs>
            <w:tab w:val="num" w:pos="4082"/>
          </w:tabs>
          <w:ind w:left="4082" w:hanging="680"/>
        </w:pPr>
        <w:rPr>
          <w:rFonts w:hint="default"/>
        </w:rPr>
      </w:lvl>
    </w:lvlOverride>
    <w:lvlOverride w:ilvl="6">
      <w:startOverride w:val="1"/>
      <w:lvl w:ilvl="6">
        <w:start w:val="1"/>
        <w:numFmt w:val="upperLetter"/>
        <w:pStyle w:val="DefinitionL7"/>
        <w:lvlText w:val="%7."/>
        <w:lvlJc w:val="left"/>
        <w:pPr>
          <w:tabs>
            <w:tab w:val="num" w:pos="4763"/>
          </w:tabs>
          <w:ind w:left="4763" w:hanging="681"/>
        </w:pPr>
        <w:rPr>
          <w:rFonts w:hint="default"/>
        </w:rPr>
      </w:lvl>
    </w:lvlOverride>
    <w:lvlOverride w:ilvl="7">
      <w:startOverride w:val="1"/>
      <w:lvl w:ilvl="7">
        <w:start w:val="1"/>
        <w:numFmt w:val="upperRoman"/>
        <w:pStyle w:val="DefinitionL8"/>
        <w:lvlText w:val="%8."/>
        <w:lvlJc w:val="left"/>
        <w:pPr>
          <w:tabs>
            <w:tab w:val="num" w:pos="5443"/>
          </w:tabs>
          <w:ind w:left="5443" w:hanging="680"/>
        </w:pPr>
        <w:rPr>
          <w:rFonts w:hint="default"/>
        </w:rPr>
      </w:lvl>
    </w:lvlOverride>
    <w:lvlOverride w:ilvl="8">
      <w:startOverride w:val="1"/>
      <w:lvl w:ilvl="8">
        <w:start w:val="1"/>
        <w:numFmt w:val="lowerLetter"/>
        <w:pStyle w:val="DefinitionL9"/>
        <w:lvlText w:val="%9."/>
        <w:lvlJc w:val="left"/>
        <w:pPr>
          <w:tabs>
            <w:tab w:val="num" w:pos="6124"/>
          </w:tabs>
          <w:ind w:left="6124" w:hanging="681"/>
        </w:pPr>
        <w:rPr>
          <w:rFonts w:hint="default"/>
        </w:rPr>
      </w:lvl>
    </w:lvlOverride>
  </w:num>
  <w:num w:numId="40" w16cid:durableId="1682124655">
    <w:abstractNumId w:val="25"/>
    <w:lvlOverride w:ilvl="0">
      <w:startOverride w:val="1"/>
      <w:lvl w:ilvl="0">
        <w:start w:val="1"/>
        <w:numFmt w:val="none"/>
        <w:pStyle w:val="DefinitionL1"/>
        <w:suff w:val="nothing"/>
        <w:lvlText w:val=""/>
        <w:lvlJc w:val="left"/>
        <w:pPr>
          <w:ind w:left="680" w:firstLine="0"/>
        </w:pPr>
        <w:rPr>
          <w:rFonts w:hint="default"/>
        </w:rPr>
      </w:lvl>
    </w:lvlOverride>
    <w:lvlOverride w:ilvl="1">
      <w:startOverride w:val="1"/>
      <w:lvl w:ilvl="1">
        <w:start w:val="1"/>
        <w:numFmt w:val="lowerLetter"/>
        <w:pStyle w:val="DefinitionL2"/>
        <w:lvlText w:val="(%2)"/>
        <w:lvlJc w:val="left"/>
        <w:pPr>
          <w:ind w:left="1361" w:hanging="681"/>
        </w:pPr>
        <w:rPr>
          <w:rFonts w:hint="default"/>
        </w:rPr>
      </w:lvl>
    </w:lvlOverride>
    <w:lvlOverride w:ilvl="2">
      <w:startOverride w:val="1"/>
      <w:lvl w:ilvl="2">
        <w:start w:val="1"/>
        <w:numFmt w:val="lowerRoman"/>
        <w:pStyle w:val="DefinitionL3"/>
        <w:lvlText w:val="(%3)"/>
        <w:lvlJc w:val="left"/>
        <w:pPr>
          <w:tabs>
            <w:tab w:val="num" w:pos="2041"/>
          </w:tabs>
          <w:ind w:left="2041" w:hanging="680"/>
        </w:pPr>
        <w:rPr>
          <w:rFonts w:hint="default"/>
        </w:rPr>
      </w:lvl>
    </w:lvlOverride>
    <w:lvlOverride w:ilvl="3">
      <w:startOverride w:val="1"/>
      <w:lvl w:ilvl="3">
        <w:start w:val="1"/>
        <w:numFmt w:val="upperLetter"/>
        <w:pStyle w:val="DefinitionL4"/>
        <w:lvlText w:val="(%4)"/>
        <w:lvlJc w:val="left"/>
        <w:pPr>
          <w:tabs>
            <w:tab w:val="num" w:pos="2722"/>
          </w:tabs>
          <w:ind w:left="2722" w:hanging="681"/>
        </w:pPr>
        <w:rPr>
          <w:rFonts w:hint="default"/>
        </w:rPr>
      </w:lvl>
    </w:lvlOverride>
    <w:lvlOverride w:ilvl="4">
      <w:startOverride w:val="1"/>
      <w:lvl w:ilvl="4">
        <w:start w:val="1"/>
        <w:numFmt w:val="upperRoman"/>
        <w:pStyle w:val="DefinitionL5"/>
        <w:lvlText w:val="(%5)"/>
        <w:lvlJc w:val="left"/>
        <w:pPr>
          <w:tabs>
            <w:tab w:val="num" w:pos="3402"/>
          </w:tabs>
          <w:ind w:left="3402" w:hanging="680"/>
        </w:pPr>
        <w:rPr>
          <w:rFonts w:hint="default"/>
        </w:rPr>
      </w:lvl>
    </w:lvlOverride>
    <w:lvlOverride w:ilvl="5">
      <w:startOverride w:val="1"/>
      <w:lvl w:ilvl="5">
        <w:start w:val="1"/>
        <w:numFmt w:val="decimal"/>
        <w:pStyle w:val="DefinitionL6"/>
        <w:lvlText w:val="(%6)"/>
        <w:lvlJc w:val="left"/>
        <w:pPr>
          <w:tabs>
            <w:tab w:val="num" w:pos="4082"/>
          </w:tabs>
          <w:ind w:left="4082" w:hanging="680"/>
        </w:pPr>
        <w:rPr>
          <w:rFonts w:hint="default"/>
        </w:rPr>
      </w:lvl>
    </w:lvlOverride>
    <w:lvlOverride w:ilvl="6">
      <w:startOverride w:val="1"/>
      <w:lvl w:ilvl="6">
        <w:start w:val="1"/>
        <w:numFmt w:val="upperLetter"/>
        <w:pStyle w:val="DefinitionL7"/>
        <w:lvlText w:val="%7."/>
        <w:lvlJc w:val="left"/>
        <w:pPr>
          <w:tabs>
            <w:tab w:val="num" w:pos="4763"/>
          </w:tabs>
          <w:ind w:left="4763" w:hanging="681"/>
        </w:pPr>
        <w:rPr>
          <w:rFonts w:hint="default"/>
        </w:rPr>
      </w:lvl>
    </w:lvlOverride>
    <w:lvlOverride w:ilvl="7">
      <w:startOverride w:val="1"/>
      <w:lvl w:ilvl="7">
        <w:start w:val="1"/>
        <w:numFmt w:val="upperRoman"/>
        <w:pStyle w:val="DefinitionL8"/>
        <w:lvlText w:val="%8."/>
        <w:lvlJc w:val="left"/>
        <w:pPr>
          <w:tabs>
            <w:tab w:val="num" w:pos="5443"/>
          </w:tabs>
          <w:ind w:left="5443" w:hanging="680"/>
        </w:pPr>
        <w:rPr>
          <w:rFonts w:hint="default"/>
        </w:rPr>
      </w:lvl>
    </w:lvlOverride>
    <w:lvlOverride w:ilvl="8">
      <w:startOverride w:val="1"/>
      <w:lvl w:ilvl="8">
        <w:start w:val="1"/>
        <w:numFmt w:val="lowerLetter"/>
        <w:pStyle w:val="DefinitionL9"/>
        <w:lvlText w:val="%9."/>
        <w:lvlJc w:val="left"/>
        <w:pPr>
          <w:tabs>
            <w:tab w:val="num" w:pos="6124"/>
          </w:tabs>
          <w:ind w:left="6124" w:hanging="681"/>
        </w:pPr>
        <w:rPr>
          <w:rFonts w:hint="default"/>
        </w:rPr>
      </w:lvl>
    </w:lvlOverride>
  </w:num>
  <w:num w:numId="41" w16cid:durableId="202624740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460392006">
    <w:abstractNumId w:val="25"/>
    <w:lvlOverride w:ilvl="0">
      <w:lvl w:ilvl="0">
        <w:start w:val="1"/>
        <w:numFmt w:val="none"/>
        <w:pStyle w:val="DefinitionL1"/>
        <w:suff w:val="nothing"/>
        <w:lvlText w:val=""/>
        <w:lvlJc w:val="left"/>
        <w:pPr>
          <w:ind w:left="680" w:firstLine="0"/>
        </w:pPr>
        <w:rPr>
          <w:rFonts w:hint="default"/>
        </w:rPr>
      </w:lvl>
    </w:lvlOverride>
    <w:lvlOverride w:ilvl="1">
      <w:lvl w:ilvl="1">
        <w:start w:val="1"/>
        <w:numFmt w:val="lowerLetter"/>
        <w:pStyle w:val="DefinitionL2"/>
        <w:lvlText w:val="(%2)"/>
        <w:lvlJc w:val="left"/>
        <w:pPr>
          <w:ind w:left="1361" w:hanging="681"/>
        </w:pPr>
        <w:rPr>
          <w:rFonts w:hint="default"/>
        </w:rPr>
      </w:lvl>
    </w:lvlOverride>
    <w:lvlOverride w:ilvl="2">
      <w:lvl w:ilvl="2">
        <w:start w:val="1"/>
        <w:numFmt w:val="lowerRoman"/>
        <w:pStyle w:val="DefinitionL3"/>
        <w:lvlText w:val="(%3)"/>
        <w:lvlJc w:val="left"/>
        <w:pPr>
          <w:tabs>
            <w:tab w:val="num" w:pos="2041"/>
          </w:tabs>
          <w:ind w:left="2041" w:hanging="680"/>
        </w:pPr>
        <w:rPr>
          <w:rFonts w:hint="default"/>
        </w:rPr>
      </w:lvl>
    </w:lvlOverride>
    <w:lvlOverride w:ilvl="3">
      <w:lvl w:ilvl="3">
        <w:start w:val="1"/>
        <w:numFmt w:val="upperLetter"/>
        <w:pStyle w:val="DefinitionL4"/>
        <w:lvlText w:val="(%4)"/>
        <w:lvlJc w:val="left"/>
        <w:pPr>
          <w:tabs>
            <w:tab w:val="num" w:pos="2722"/>
          </w:tabs>
          <w:ind w:left="2722" w:hanging="681"/>
        </w:pPr>
        <w:rPr>
          <w:rFonts w:hint="default"/>
        </w:rPr>
      </w:lvl>
    </w:lvlOverride>
    <w:lvlOverride w:ilvl="4">
      <w:lvl w:ilvl="4">
        <w:start w:val="1"/>
        <w:numFmt w:val="upperRoman"/>
        <w:pStyle w:val="DefinitionL5"/>
        <w:lvlText w:val="(%5)"/>
        <w:lvlJc w:val="left"/>
        <w:pPr>
          <w:tabs>
            <w:tab w:val="num" w:pos="3402"/>
          </w:tabs>
          <w:ind w:left="3402" w:hanging="680"/>
        </w:pPr>
        <w:rPr>
          <w:rFonts w:hint="default"/>
        </w:rPr>
      </w:lvl>
    </w:lvlOverride>
    <w:lvlOverride w:ilvl="5">
      <w:lvl w:ilvl="5">
        <w:start w:val="1"/>
        <w:numFmt w:val="decimal"/>
        <w:pStyle w:val="DefinitionL6"/>
        <w:lvlText w:val="(%6)"/>
        <w:lvlJc w:val="left"/>
        <w:pPr>
          <w:tabs>
            <w:tab w:val="num" w:pos="4082"/>
          </w:tabs>
          <w:ind w:left="4082" w:hanging="680"/>
        </w:pPr>
        <w:rPr>
          <w:rFonts w:hint="default"/>
        </w:rPr>
      </w:lvl>
    </w:lvlOverride>
    <w:lvlOverride w:ilvl="6">
      <w:lvl w:ilvl="6">
        <w:start w:val="1"/>
        <w:numFmt w:val="upperLetter"/>
        <w:pStyle w:val="DefinitionL7"/>
        <w:lvlText w:val="%7."/>
        <w:lvlJc w:val="left"/>
        <w:pPr>
          <w:tabs>
            <w:tab w:val="num" w:pos="4763"/>
          </w:tabs>
          <w:ind w:left="4763" w:hanging="681"/>
        </w:pPr>
        <w:rPr>
          <w:rFonts w:hint="default"/>
        </w:rPr>
      </w:lvl>
    </w:lvlOverride>
    <w:lvlOverride w:ilvl="7">
      <w:lvl w:ilvl="7">
        <w:start w:val="1"/>
        <w:numFmt w:val="upperRoman"/>
        <w:pStyle w:val="DefinitionL8"/>
        <w:lvlText w:val="%8."/>
        <w:lvlJc w:val="left"/>
        <w:pPr>
          <w:tabs>
            <w:tab w:val="num" w:pos="5443"/>
          </w:tabs>
          <w:ind w:left="5443" w:hanging="680"/>
        </w:pPr>
        <w:rPr>
          <w:rFonts w:hint="default"/>
        </w:rPr>
      </w:lvl>
    </w:lvlOverride>
    <w:lvlOverride w:ilvl="8">
      <w:lvl w:ilvl="8">
        <w:start w:val="1"/>
        <w:numFmt w:val="lowerLetter"/>
        <w:pStyle w:val="DefinitionL9"/>
        <w:lvlText w:val="%9."/>
        <w:lvlJc w:val="left"/>
        <w:pPr>
          <w:tabs>
            <w:tab w:val="num" w:pos="6124"/>
          </w:tabs>
          <w:ind w:left="6124" w:hanging="681"/>
        </w:pPr>
        <w:rPr>
          <w:rFonts w:hint="default"/>
        </w:rPr>
      </w:lvl>
    </w:lvlOverride>
  </w:num>
  <w:num w:numId="43" w16cid:durableId="2787767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725368167">
    <w:abstractNumId w:val="25"/>
    <w:lvlOverride w:ilvl="0">
      <w:startOverride w:val="1"/>
      <w:lvl w:ilvl="0">
        <w:start w:val="1"/>
        <w:numFmt w:val="none"/>
        <w:pStyle w:val="DefinitionL1"/>
        <w:suff w:val="nothing"/>
        <w:lvlText w:val=""/>
        <w:lvlJc w:val="left"/>
        <w:pPr>
          <w:ind w:left="680" w:firstLine="0"/>
        </w:pPr>
        <w:rPr>
          <w:rFonts w:hint="default"/>
        </w:rPr>
      </w:lvl>
    </w:lvlOverride>
    <w:lvlOverride w:ilvl="1">
      <w:startOverride w:val="1"/>
      <w:lvl w:ilvl="1">
        <w:start w:val="1"/>
        <w:numFmt w:val="lowerLetter"/>
        <w:pStyle w:val="DefinitionL2"/>
        <w:lvlText w:val="(%2)"/>
        <w:lvlJc w:val="left"/>
        <w:pPr>
          <w:ind w:left="1361" w:hanging="681"/>
        </w:pPr>
        <w:rPr>
          <w:rFonts w:hint="default"/>
        </w:rPr>
      </w:lvl>
    </w:lvlOverride>
    <w:lvlOverride w:ilvl="2">
      <w:startOverride w:val="1"/>
      <w:lvl w:ilvl="2">
        <w:start w:val="1"/>
        <w:numFmt w:val="lowerRoman"/>
        <w:pStyle w:val="DefinitionL3"/>
        <w:lvlText w:val="(%3)"/>
        <w:lvlJc w:val="left"/>
        <w:pPr>
          <w:tabs>
            <w:tab w:val="num" w:pos="2041"/>
          </w:tabs>
          <w:ind w:left="2041" w:hanging="680"/>
        </w:pPr>
        <w:rPr>
          <w:rFonts w:hint="default"/>
        </w:rPr>
      </w:lvl>
    </w:lvlOverride>
    <w:lvlOverride w:ilvl="3">
      <w:startOverride w:val="1"/>
      <w:lvl w:ilvl="3">
        <w:start w:val="1"/>
        <w:numFmt w:val="upperLetter"/>
        <w:pStyle w:val="DefinitionL4"/>
        <w:lvlText w:val="(%4)"/>
        <w:lvlJc w:val="left"/>
        <w:pPr>
          <w:tabs>
            <w:tab w:val="num" w:pos="2722"/>
          </w:tabs>
          <w:ind w:left="2722" w:hanging="681"/>
        </w:pPr>
        <w:rPr>
          <w:rFonts w:hint="default"/>
        </w:rPr>
      </w:lvl>
    </w:lvlOverride>
    <w:lvlOverride w:ilvl="4">
      <w:startOverride w:val="1"/>
      <w:lvl w:ilvl="4">
        <w:start w:val="1"/>
        <w:numFmt w:val="upperRoman"/>
        <w:pStyle w:val="DefinitionL5"/>
        <w:lvlText w:val="(%5)"/>
        <w:lvlJc w:val="left"/>
        <w:pPr>
          <w:tabs>
            <w:tab w:val="num" w:pos="3402"/>
          </w:tabs>
          <w:ind w:left="3402" w:hanging="680"/>
        </w:pPr>
        <w:rPr>
          <w:rFonts w:hint="default"/>
        </w:rPr>
      </w:lvl>
    </w:lvlOverride>
    <w:lvlOverride w:ilvl="5">
      <w:startOverride w:val="1"/>
      <w:lvl w:ilvl="5">
        <w:start w:val="1"/>
        <w:numFmt w:val="decimal"/>
        <w:pStyle w:val="DefinitionL6"/>
        <w:lvlText w:val="(%6)"/>
        <w:lvlJc w:val="left"/>
        <w:pPr>
          <w:tabs>
            <w:tab w:val="num" w:pos="4082"/>
          </w:tabs>
          <w:ind w:left="4082" w:hanging="680"/>
        </w:pPr>
        <w:rPr>
          <w:rFonts w:hint="default"/>
        </w:rPr>
      </w:lvl>
    </w:lvlOverride>
    <w:lvlOverride w:ilvl="6">
      <w:startOverride w:val="1"/>
      <w:lvl w:ilvl="6">
        <w:start w:val="1"/>
        <w:numFmt w:val="upperLetter"/>
        <w:pStyle w:val="DefinitionL7"/>
        <w:lvlText w:val="%7."/>
        <w:lvlJc w:val="left"/>
        <w:pPr>
          <w:tabs>
            <w:tab w:val="num" w:pos="4763"/>
          </w:tabs>
          <w:ind w:left="4763" w:hanging="681"/>
        </w:pPr>
        <w:rPr>
          <w:rFonts w:hint="default"/>
        </w:rPr>
      </w:lvl>
    </w:lvlOverride>
    <w:lvlOverride w:ilvl="7">
      <w:startOverride w:val="1"/>
      <w:lvl w:ilvl="7">
        <w:start w:val="1"/>
        <w:numFmt w:val="upperRoman"/>
        <w:pStyle w:val="DefinitionL8"/>
        <w:lvlText w:val="%8."/>
        <w:lvlJc w:val="left"/>
        <w:pPr>
          <w:tabs>
            <w:tab w:val="num" w:pos="5443"/>
          </w:tabs>
          <w:ind w:left="5443" w:hanging="680"/>
        </w:pPr>
        <w:rPr>
          <w:rFonts w:hint="default"/>
        </w:rPr>
      </w:lvl>
    </w:lvlOverride>
    <w:lvlOverride w:ilvl="8">
      <w:startOverride w:val="1"/>
      <w:lvl w:ilvl="8">
        <w:start w:val="1"/>
        <w:numFmt w:val="lowerLetter"/>
        <w:pStyle w:val="DefinitionL9"/>
        <w:lvlText w:val="%9."/>
        <w:lvlJc w:val="left"/>
        <w:pPr>
          <w:tabs>
            <w:tab w:val="num" w:pos="6124"/>
          </w:tabs>
          <w:ind w:left="6124" w:hanging="681"/>
        </w:pPr>
        <w:rPr>
          <w:rFonts w:hint="default"/>
        </w:rPr>
      </w:lvl>
    </w:lvlOverride>
  </w:num>
  <w:num w:numId="45" w16cid:durableId="1976790566">
    <w:abstractNumId w:val="31"/>
  </w:num>
  <w:num w:numId="46" w16cid:durableId="16472125">
    <w:abstractNumId w:val="15"/>
  </w:num>
  <w:num w:numId="47" w16cid:durableId="1855337345">
    <w:abstractNumId w:val="33"/>
  </w:num>
  <w:num w:numId="48" w16cid:durableId="346373670">
    <w:abstractNumId w:val="23"/>
  </w:num>
  <w:num w:numId="49" w16cid:durableId="167033299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90310000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319001095">
    <w:abstractNumId w:val="38"/>
  </w:num>
  <w:num w:numId="52" w16cid:durableId="106884278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922372593">
    <w:abstractNumId w:val="28"/>
  </w:num>
  <w:num w:numId="54" w16cid:durableId="97406853">
    <w:abstractNumId w:val="28"/>
  </w:num>
  <w:num w:numId="55" w16cid:durableId="974066902">
    <w:abstractNumId w:val="28"/>
  </w:num>
  <w:num w:numId="56" w16cid:durableId="1120030154">
    <w:abstractNumId w:val="30"/>
  </w:num>
  <w:num w:numId="57" w16cid:durableId="208345156">
    <w:abstractNumId w:val="30"/>
  </w:num>
  <w:num w:numId="58" w16cid:durableId="220484783">
    <w:abstractNumId w:val="30"/>
  </w:num>
  <w:num w:numId="59" w16cid:durableId="49037043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11806781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26892398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523830686">
    <w:abstractNumId w:val="30"/>
  </w:num>
  <w:num w:numId="63" w16cid:durableId="2102678741">
    <w:abstractNumId w:val="28"/>
  </w:num>
  <w:num w:numId="64" w16cid:durableId="1901088683">
    <w:abstractNumId w:val="35"/>
  </w:num>
  <w:num w:numId="65" w16cid:durableId="108017771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689113956">
    <w:abstractNumId w:val="21"/>
  </w:num>
  <w:num w:numId="67" w16cid:durableId="92213501">
    <w:abstractNumId w:val="35"/>
  </w:num>
  <w:num w:numId="68" w16cid:durableId="1005325813">
    <w:abstractNumId w:val="30"/>
  </w:num>
  <w:num w:numId="69" w16cid:durableId="242643790">
    <w:abstractNumId w:val="30"/>
  </w:num>
  <w:num w:numId="70" w16cid:durableId="157549316">
    <w:abstractNumId w:val="35"/>
  </w:num>
  <w:num w:numId="71" w16cid:durableId="706223334">
    <w:abstractNumId w:val="35"/>
  </w:num>
  <w:num w:numId="72" w16cid:durableId="542601251">
    <w:abstractNumId w:val="35"/>
  </w:num>
  <w:num w:numId="73" w16cid:durableId="198324425">
    <w:abstractNumId w:val="30"/>
  </w:num>
  <w:num w:numId="74" w16cid:durableId="1357121762">
    <w:abstractNumId w:val="30"/>
  </w:num>
  <w:num w:numId="75" w16cid:durableId="238952810">
    <w:abstractNumId w:val="35"/>
  </w:num>
  <w:num w:numId="76" w16cid:durableId="848715423">
    <w:abstractNumId w:val="28"/>
  </w:num>
  <w:num w:numId="77" w16cid:durableId="352345066">
    <w:abstractNumId w:val="28"/>
  </w:num>
  <w:num w:numId="78" w16cid:durableId="1927807885">
    <w:abstractNumId w:val="25"/>
    <w:lvlOverride w:ilvl="0">
      <w:startOverride w:val="1"/>
      <w:lvl w:ilvl="0">
        <w:start w:val="1"/>
        <w:numFmt w:val="none"/>
        <w:pStyle w:val="DefinitionL1"/>
        <w:suff w:val="nothing"/>
        <w:lvlText w:val=""/>
        <w:lvlJc w:val="left"/>
        <w:pPr>
          <w:ind w:left="680" w:firstLine="0"/>
        </w:pPr>
        <w:rPr>
          <w:rFonts w:hint="default"/>
        </w:rPr>
      </w:lvl>
    </w:lvlOverride>
    <w:lvlOverride w:ilvl="1">
      <w:startOverride w:val="1"/>
      <w:lvl w:ilvl="1">
        <w:start w:val="1"/>
        <w:numFmt w:val="lowerLetter"/>
        <w:pStyle w:val="DefinitionL2"/>
        <w:lvlText w:val="(%2)"/>
        <w:lvlJc w:val="left"/>
        <w:pPr>
          <w:ind w:left="1361" w:hanging="681"/>
        </w:pPr>
        <w:rPr>
          <w:rFonts w:hint="default"/>
        </w:rPr>
      </w:lvl>
    </w:lvlOverride>
    <w:lvlOverride w:ilvl="2">
      <w:startOverride w:val="1"/>
      <w:lvl w:ilvl="2">
        <w:start w:val="1"/>
        <w:numFmt w:val="lowerRoman"/>
        <w:pStyle w:val="DefinitionL3"/>
        <w:lvlText w:val="(%3)"/>
        <w:lvlJc w:val="left"/>
        <w:pPr>
          <w:tabs>
            <w:tab w:val="num" w:pos="2041"/>
          </w:tabs>
          <w:ind w:left="2041" w:hanging="680"/>
        </w:pPr>
        <w:rPr>
          <w:rFonts w:hint="default"/>
        </w:rPr>
      </w:lvl>
    </w:lvlOverride>
    <w:lvlOverride w:ilvl="3">
      <w:startOverride w:val="1"/>
      <w:lvl w:ilvl="3">
        <w:start w:val="1"/>
        <w:numFmt w:val="upperLetter"/>
        <w:pStyle w:val="DefinitionL4"/>
        <w:lvlText w:val="(%4)"/>
        <w:lvlJc w:val="left"/>
        <w:pPr>
          <w:tabs>
            <w:tab w:val="num" w:pos="2722"/>
          </w:tabs>
          <w:ind w:left="2722" w:hanging="681"/>
        </w:pPr>
        <w:rPr>
          <w:rFonts w:hint="default"/>
        </w:rPr>
      </w:lvl>
    </w:lvlOverride>
    <w:lvlOverride w:ilvl="4">
      <w:startOverride w:val="1"/>
      <w:lvl w:ilvl="4">
        <w:start w:val="1"/>
        <w:numFmt w:val="upperRoman"/>
        <w:pStyle w:val="DefinitionL5"/>
        <w:lvlText w:val="(%5)"/>
        <w:lvlJc w:val="left"/>
        <w:pPr>
          <w:tabs>
            <w:tab w:val="num" w:pos="3402"/>
          </w:tabs>
          <w:ind w:left="3402" w:hanging="680"/>
        </w:pPr>
        <w:rPr>
          <w:rFonts w:hint="default"/>
        </w:rPr>
      </w:lvl>
    </w:lvlOverride>
    <w:lvlOverride w:ilvl="5">
      <w:startOverride w:val="1"/>
      <w:lvl w:ilvl="5">
        <w:start w:val="1"/>
        <w:numFmt w:val="decimal"/>
        <w:pStyle w:val="DefinitionL6"/>
        <w:lvlText w:val="(%6)"/>
        <w:lvlJc w:val="left"/>
        <w:pPr>
          <w:tabs>
            <w:tab w:val="num" w:pos="4082"/>
          </w:tabs>
          <w:ind w:left="4082" w:hanging="680"/>
        </w:pPr>
        <w:rPr>
          <w:rFonts w:hint="default"/>
        </w:rPr>
      </w:lvl>
    </w:lvlOverride>
    <w:lvlOverride w:ilvl="6">
      <w:startOverride w:val="1"/>
      <w:lvl w:ilvl="6">
        <w:start w:val="1"/>
        <w:numFmt w:val="upperLetter"/>
        <w:pStyle w:val="DefinitionL7"/>
        <w:lvlText w:val="%7."/>
        <w:lvlJc w:val="left"/>
        <w:pPr>
          <w:tabs>
            <w:tab w:val="num" w:pos="4763"/>
          </w:tabs>
          <w:ind w:left="4763" w:hanging="681"/>
        </w:pPr>
        <w:rPr>
          <w:rFonts w:hint="default"/>
        </w:rPr>
      </w:lvl>
    </w:lvlOverride>
    <w:lvlOverride w:ilvl="7">
      <w:startOverride w:val="1"/>
      <w:lvl w:ilvl="7">
        <w:start w:val="1"/>
        <w:numFmt w:val="upperRoman"/>
        <w:pStyle w:val="DefinitionL8"/>
        <w:lvlText w:val="%8."/>
        <w:lvlJc w:val="left"/>
        <w:pPr>
          <w:tabs>
            <w:tab w:val="num" w:pos="5443"/>
          </w:tabs>
          <w:ind w:left="5443" w:hanging="680"/>
        </w:pPr>
        <w:rPr>
          <w:rFonts w:hint="default"/>
        </w:rPr>
      </w:lvl>
    </w:lvlOverride>
    <w:lvlOverride w:ilvl="8">
      <w:startOverride w:val="1"/>
      <w:lvl w:ilvl="8">
        <w:start w:val="1"/>
        <w:numFmt w:val="lowerLetter"/>
        <w:pStyle w:val="DefinitionL9"/>
        <w:lvlText w:val="%9."/>
        <w:lvlJc w:val="left"/>
        <w:pPr>
          <w:tabs>
            <w:tab w:val="num" w:pos="6124"/>
          </w:tabs>
          <w:ind w:left="6124" w:hanging="681"/>
        </w:pPr>
        <w:rPr>
          <w:rFonts w:hint="default"/>
        </w:rPr>
      </w:lvl>
    </w:lvlOverride>
  </w:num>
  <w:num w:numId="79" w16cid:durableId="1410342706">
    <w:abstractNumId w:val="28"/>
  </w:num>
  <w:num w:numId="80" w16cid:durableId="2079327392">
    <w:abstractNumId w:val="25"/>
    <w:lvlOverride w:ilvl="0">
      <w:startOverride w:val="1"/>
      <w:lvl w:ilvl="0">
        <w:start w:val="1"/>
        <w:numFmt w:val="none"/>
        <w:pStyle w:val="DefinitionL1"/>
        <w:suff w:val="nothing"/>
        <w:lvlText w:val=""/>
        <w:lvlJc w:val="left"/>
        <w:pPr>
          <w:ind w:left="680" w:firstLine="0"/>
        </w:pPr>
        <w:rPr>
          <w:rFonts w:hint="default"/>
        </w:rPr>
      </w:lvl>
    </w:lvlOverride>
    <w:lvlOverride w:ilvl="1">
      <w:startOverride w:val="1"/>
      <w:lvl w:ilvl="1">
        <w:start w:val="1"/>
        <w:numFmt w:val="lowerLetter"/>
        <w:pStyle w:val="DefinitionL2"/>
        <w:lvlText w:val="(%2)"/>
        <w:lvlJc w:val="left"/>
        <w:pPr>
          <w:ind w:left="1361" w:hanging="681"/>
        </w:pPr>
        <w:rPr>
          <w:rFonts w:hint="default"/>
        </w:rPr>
      </w:lvl>
    </w:lvlOverride>
    <w:lvlOverride w:ilvl="2">
      <w:startOverride w:val="1"/>
      <w:lvl w:ilvl="2">
        <w:start w:val="1"/>
        <w:numFmt w:val="lowerRoman"/>
        <w:pStyle w:val="DefinitionL3"/>
        <w:lvlText w:val="(%3)"/>
        <w:lvlJc w:val="left"/>
        <w:pPr>
          <w:tabs>
            <w:tab w:val="num" w:pos="2041"/>
          </w:tabs>
          <w:ind w:left="2041" w:hanging="680"/>
        </w:pPr>
        <w:rPr>
          <w:rFonts w:hint="default"/>
        </w:rPr>
      </w:lvl>
    </w:lvlOverride>
    <w:lvlOverride w:ilvl="3">
      <w:startOverride w:val="1"/>
      <w:lvl w:ilvl="3">
        <w:start w:val="1"/>
        <w:numFmt w:val="upperLetter"/>
        <w:pStyle w:val="DefinitionL4"/>
        <w:lvlText w:val="(%4)"/>
        <w:lvlJc w:val="left"/>
        <w:pPr>
          <w:tabs>
            <w:tab w:val="num" w:pos="2722"/>
          </w:tabs>
          <w:ind w:left="2722" w:hanging="681"/>
        </w:pPr>
        <w:rPr>
          <w:rFonts w:hint="default"/>
        </w:rPr>
      </w:lvl>
    </w:lvlOverride>
    <w:lvlOverride w:ilvl="4">
      <w:startOverride w:val="1"/>
      <w:lvl w:ilvl="4">
        <w:start w:val="1"/>
        <w:numFmt w:val="upperRoman"/>
        <w:pStyle w:val="DefinitionL5"/>
        <w:lvlText w:val="(%5)"/>
        <w:lvlJc w:val="left"/>
        <w:pPr>
          <w:tabs>
            <w:tab w:val="num" w:pos="3402"/>
          </w:tabs>
          <w:ind w:left="3402" w:hanging="680"/>
        </w:pPr>
        <w:rPr>
          <w:rFonts w:hint="default"/>
        </w:rPr>
      </w:lvl>
    </w:lvlOverride>
    <w:lvlOverride w:ilvl="5">
      <w:startOverride w:val="1"/>
      <w:lvl w:ilvl="5">
        <w:start w:val="1"/>
        <w:numFmt w:val="decimal"/>
        <w:pStyle w:val="DefinitionL6"/>
        <w:lvlText w:val="(%6)"/>
        <w:lvlJc w:val="left"/>
        <w:pPr>
          <w:tabs>
            <w:tab w:val="num" w:pos="4082"/>
          </w:tabs>
          <w:ind w:left="4082" w:hanging="680"/>
        </w:pPr>
        <w:rPr>
          <w:rFonts w:hint="default"/>
        </w:rPr>
      </w:lvl>
    </w:lvlOverride>
    <w:lvlOverride w:ilvl="6">
      <w:startOverride w:val="1"/>
      <w:lvl w:ilvl="6">
        <w:start w:val="1"/>
        <w:numFmt w:val="upperLetter"/>
        <w:pStyle w:val="DefinitionL7"/>
        <w:lvlText w:val="%7."/>
        <w:lvlJc w:val="left"/>
        <w:pPr>
          <w:tabs>
            <w:tab w:val="num" w:pos="4763"/>
          </w:tabs>
          <w:ind w:left="4763" w:hanging="681"/>
        </w:pPr>
        <w:rPr>
          <w:rFonts w:hint="default"/>
        </w:rPr>
      </w:lvl>
    </w:lvlOverride>
    <w:lvlOverride w:ilvl="7">
      <w:startOverride w:val="1"/>
      <w:lvl w:ilvl="7">
        <w:start w:val="1"/>
        <w:numFmt w:val="upperRoman"/>
        <w:pStyle w:val="DefinitionL8"/>
        <w:lvlText w:val="%8."/>
        <w:lvlJc w:val="left"/>
        <w:pPr>
          <w:tabs>
            <w:tab w:val="num" w:pos="5443"/>
          </w:tabs>
          <w:ind w:left="5443" w:hanging="680"/>
        </w:pPr>
        <w:rPr>
          <w:rFonts w:hint="default"/>
        </w:rPr>
      </w:lvl>
    </w:lvlOverride>
    <w:lvlOverride w:ilvl="8">
      <w:startOverride w:val="1"/>
      <w:lvl w:ilvl="8">
        <w:start w:val="1"/>
        <w:numFmt w:val="lowerLetter"/>
        <w:pStyle w:val="DefinitionL9"/>
        <w:lvlText w:val="%9."/>
        <w:lvlJc w:val="left"/>
        <w:pPr>
          <w:tabs>
            <w:tab w:val="num" w:pos="6124"/>
          </w:tabs>
          <w:ind w:left="6124" w:hanging="681"/>
        </w:pPr>
        <w:rPr>
          <w:rFonts w:hint="default"/>
        </w:rPr>
      </w:lvl>
    </w:lvlOverride>
  </w:num>
  <w:num w:numId="81" w16cid:durableId="254940409">
    <w:abstractNumId w:val="28"/>
  </w:num>
  <w:num w:numId="82" w16cid:durableId="1448545472">
    <w:abstractNumId w:val="30"/>
  </w:num>
  <w:num w:numId="83" w16cid:durableId="170608288">
    <w:abstractNumId w:val="35"/>
  </w:num>
  <w:num w:numId="84" w16cid:durableId="1994675148">
    <w:abstractNumId w:val="35"/>
  </w:num>
  <w:num w:numId="85" w16cid:durableId="1713725957">
    <w:abstractNumId w:val="35"/>
  </w:num>
  <w:num w:numId="86" w16cid:durableId="283972908">
    <w:abstractNumId w:val="35"/>
  </w:num>
  <w:num w:numId="87" w16cid:durableId="2119715161">
    <w:abstractNumId w:val="35"/>
  </w:num>
  <w:num w:numId="88" w16cid:durableId="1796943035">
    <w:abstractNumId w:val="35"/>
  </w:num>
  <w:num w:numId="89" w16cid:durableId="1979648448">
    <w:abstractNumId w:val="10"/>
    <w:lvlOverride w:ilvl="0">
      <w:lvl w:ilvl="0">
        <w:start w:val="1"/>
        <w:numFmt w:val="decimal"/>
        <w:lvlText w:val="%1"/>
        <w:lvlJc w:val="left"/>
        <w:pPr>
          <w:tabs>
            <w:tab w:val="num" w:pos="737"/>
          </w:tabs>
          <w:ind w:left="737" w:hanging="737"/>
        </w:pPr>
        <w:rPr>
          <w:rFonts w:hint="default"/>
        </w:rPr>
      </w:lvl>
    </w:lvlOverride>
    <w:lvlOverride w:ilvl="1">
      <w:lvl w:ilvl="1">
        <w:start w:val="1"/>
        <w:numFmt w:val="decimal"/>
        <w:lvlText w:val="%1.%2"/>
        <w:lvlJc w:val="left"/>
        <w:pPr>
          <w:tabs>
            <w:tab w:val="num" w:pos="737"/>
          </w:tabs>
          <w:ind w:left="737" w:hanging="737"/>
        </w:pPr>
        <w:rPr>
          <w:rFonts w:hint="default"/>
        </w:rPr>
      </w:lvl>
    </w:lvlOverride>
    <w:lvlOverride w:ilvl="2">
      <w:lvl w:ilvl="2">
        <w:start w:val="1"/>
        <w:numFmt w:val="lowerLetter"/>
        <w:lvlText w:val="(%3)"/>
        <w:lvlJc w:val="left"/>
        <w:pPr>
          <w:tabs>
            <w:tab w:val="num" w:pos="1474"/>
          </w:tabs>
          <w:ind w:left="1474" w:hanging="737"/>
        </w:pPr>
        <w:rPr>
          <w:rFonts w:hint="default"/>
        </w:rPr>
      </w:lvl>
    </w:lvlOverride>
    <w:lvlOverride w:ilvl="3">
      <w:lvl w:ilvl="3">
        <w:start w:val="1"/>
        <w:numFmt w:val="lowerRoman"/>
        <w:lvlText w:val="(%4)"/>
        <w:lvlJc w:val="left"/>
        <w:pPr>
          <w:tabs>
            <w:tab w:val="num" w:pos="2211"/>
          </w:tabs>
          <w:ind w:left="2211" w:hanging="737"/>
        </w:pPr>
        <w:rPr>
          <w:rFonts w:hint="default"/>
        </w:rPr>
      </w:lvl>
    </w:lvlOverride>
    <w:lvlOverride w:ilvl="4">
      <w:lvl w:ilvl="4">
        <w:start w:val="1"/>
        <w:numFmt w:val="upperLetter"/>
        <w:lvlText w:val="(%5)"/>
        <w:lvlJc w:val="left"/>
        <w:pPr>
          <w:tabs>
            <w:tab w:val="num" w:pos="2948"/>
          </w:tabs>
          <w:ind w:left="2948" w:hanging="737"/>
        </w:pPr>
        <w:rPr>
          <w:rFonts w:hint="default"/>
        </w:rPr>
      </w:lvl>
    </w:lvlOverride>
    <w:lvlOverride w:ilvl="5">
      <w:lvl w:ilvl="5">
        <w:start w:val="1"/>
        <w:numFmt w:val="lowerLetter"/>
        <w:lvlText w:val="(a%6)"/>
        <w:lvlJc w:val="left"/>
        <w:pPr>
          <w:tabs>
            <w:tab w:val="num" w:pos="3686"/>
          </w:tabs>
          <w:ind w:left="3686" w:hanging="738"/>
        </w:pPr>
        <w:rPr>
          <w:rFonts w:hint="default"/>
        </w:rPr>
      </w:lvl>
    </w:lvlOverride>
    <w:lvlOverride w:ilvl="6">
      <w:lvl w:ilvl="6">
        <w:start w:val="1"/>
        <w:numFmt w:val="none"/>
        <w:suff w:val="nothing"/>
        <w:lvlText w:val=""/>
        <w:lvlJc w:val="left"/>
        <w:pPr>
          <w:ind w:left="737" w:firstLine="0"/>
        </w:pPr>
        <w:rPr>
          <w:rFonts w:hint="default"/>
        </w:rPr>
      </w:lvl>
    </w:lvlOverride>
    <w:lvlOverride w:ilvl="7">
      <w:lvl w:ilvl="7">
        <w:start w:val="1"/>
        <w:numFmt w:val="lowerLetter"/>
        <w:lvlText w:val="(%8)"/>
        <w:lvlJc w:val="left"/>
        <w:pPr>
          <w:tabs>
            <w:tab w:val="num" w:pos="1474"/>
          </w:tabs>
          <w:ind w:left="1474" w:hanging="737"/>
        </w:pPr>
        <w:rPr>
          <w:rFonts w:hint="default"/>
        </w:rPr>
      </w:lvl>
    </w:lvlOverride>
    <w:lvlOverride w:ilvl="8">
      <w:lvl w:ilvl="8">
        <w:start w:val="1"/>
        <w:numFmt w:val="lowerRoman"/>
        <w:lvlText w:val="(%9)"/>
        <w:lvlJc w:val="left"/>
        <w:pPr>
          <w:tabs>
            <w:tab w:val="num" w:pos="2211"/>
          </w:tabs>
          <w:ind w:left="2211" w:hanging="737"/>
        </w:pPr>
        <w:rPr>
          <w:rFonts w:hint="default"/>
        </w:rPr>
      </w:lvl>
    </w:lvlOverride>
  </w:num>
  <w:num w:numId="90" w16cid:durableId="1867478000">
    <w:abstractNumId w:val="10"/>
  </w:num>
  <w:num w:numId="91" w16cid:durableId="1703748181">
    <w:abstractNumId w:val="30"/>
  </w:num>
  <w:num w:numId="92" w16cid:durableId="457257614">
    <w:abstractNumId w:val="30"/>
  </w:num>
  <w:num w:numId="93" w16cid:durableId="2013096183">
    <w:abstractNumId w:val="30"/>
  </w:num>
  <w:num w:numId="94" w16cid:durableId="2012172079">
    <w:abstractNumId w:val="30"/>
  </w:num>
  <w:num w:numId="95" w16cid:durableId="1292705650">
    <w:abstractNumId w:val="30"/>
  </w:num>
  <w:num w:numId="96" w16cid:durableId="1207378719">
    <w:abstractNumId w:val="30"/>
  </w:num>
  <w:num w:numId="97" w16cid:durableId="785587918">
    <w:abstractNumId w:val="30"/>
  </w:num>
  <w:num w:numId="98" w16cid:durableId="1539586194">
    <w:abstractNumId w:val="30"/>
  </w:num>
  <w:num w:numId="99" w16cid:durableId="1264999236">
    <w:abstractNumId w:val="30"/>
  </w:num>
  <w:num w:numId="100" w16cid:durableId="693337257">
    <w:abstractNumId w:val="30"/>
  </w:num>
  <w:num w:numId="101" w16cid:durableId="1826506692">
    <w:abstractNumId w:val="30"/>
  </w:num>
  <w:num w:numId="102" w16cid:durableId="1516260818">
    <w:abstractNumId w:val="30"/>
  </w:num>
  <w:num w:numId="103" w16cid:durableId="1538734861">
    <w:abstractNumId w:val="30"/>
  </w:num>
  <w:num w:numId="104" w16cid:durableId="527570147">
    <w:abstractNumId w:val="30"/>
  </w:num>
  <w:num w:numId="105" w16cid:durableId="968053527">
    <w:abstractNumId w:val="30"/>
  </w:num>
  <w:num w:numId="106" w16cid:durableId="349186566">
    <w:abstractNumId w:val="30"/>
  </w:num>
  <w:num w:numId="107" w16cid:durableId="1972665086">
    <w:abstractNumId w:val="30"/>
  </w:num>
  <w:num w:numId="108" w16cid:durableId="1421875703">
    <w:abstractNumId w:val="30"/>
  </w:num>
  <w:num w:numId="109" w16cid:durableId="1932930336">
    <w:abstractNumId w:val="30"/>
  </w:num>
  <w:num w:numId="110" w16cid:durableId="344400946">
    <w:abstractNumId w:val="30"/>
  </w:num>
  <w:num w:numId="111" w16cid:durableId="837236592">
    <w:abstractNumId w:val="30"/>
  </w:num>
  <w:num w:numId="112" w16cid:durableId="2032946761">
    <w:abstractNumId w:val="30"/>
  </w:num>
  <w:num w:numId="113" w16cid:durableId="1324697554">
    <w:abstractNumId w:val="30"/>
  </w:num>
  <w:num w:numId="114" w16cid:durableId="1242715252">
    <w:abstractNumId w:val="30"/>
  </w:num>
  <w:numIdMacAtCleanup w:val="1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oNotTrackMoves/>
  <w:defaultTabStop w:val="680"/>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ID" w:val="68221331_1"/>
    <w:docVar w:name="ExHeadingText" w:val="Y"/>
    <w:docVar w:name="kwmDescription" w:val="Tripartite Deed - Generation CISA (KWM draft 16 May 2024)"/>
  </w:docVars>
  <w:rsids>
    <w:rsidRoot w:val="008611A2"/>
    <w:rsid w:val="0000048C"/>
    <w:rsid w:val="00000625"/>
    <w:rsid w:val="00002BE5"/>
    <w:rsid w:val="00002DDC"/>
    <w:rsid w:val="000075DC"/>
    <w:rsid w:val="000103AE"/>
    <w:rsid w:val="00010681"/>
    <w:rsid w:val="00010F43"/>
    <w:rsid w:val="00015A28"/>
    <w:rsid w:val="0001606C"/>
    <w:rsid w:val="0001639F"/>
    <w:rsid w:val="00016A03"/>
    <w:rsid w:val="00016DB3"/>
    <w:rsid w:val="0001765D"/>
    <w:rsid w:val="00017D17"/>
    <w:rsid w:val="00020FA0"/>
    <w:rsid w:val="00021426"/>
    <w:rsid w:val="0002212B"/>
    <w:rsid w:val="000232A8"/>
    <w:rsid w:val="000249D4"/>
    <w:rsid w:val="000262F8"/>
    <w:rsid w:val="000266BB"/>
    <w:rsid w:val="000279F5"/>
    <w:rsid w:val="00031A77"/>
    <w:rsid w:val="0003374B"/>
    <w:rsid w:val="0003391C"/>
    <w:rsid w:val="00034084"/>
    <w:rsid w:val="00035423"/>
    <w:rsid w:val="00035803"/>
    <w:rsid w:val="00035AB8"/>
    <w:rsid w:val="00035ED7"/>
    <w:rsid w:val="000362A0"/>
    <w:rsid w:val="00037CFA"/>
    <w:rsid w:val="0004022D"/>
    <w:rsid w:val="00040853"/>
    <w:rsid w:val="000409DF"/>
    <w:rsid w:val="000417B0"/>
    <w:rsid w:val="00041945"/>
    <w:rsid w:val="00041AF4"/>
    <w:rsid w:val="00041B3E"/>
    <w:rsid w:val="00043EA3"/>
    <w:rsid w:val="00043EFE"/>
    <w:rsid w:val="000444D7"/>
    <w:rsid w:val="00045B46"/>
    <w:rsid w:val="000462AA"/>
    <w:rsid w:val="00047884"/>
    <w:rsid w:val="00050C0F"/>
    <w:rsid w:val="00051D34"/>
    <w:rsid w:val="00052C9B"/>
    <w:rsid w:val="00052CE6"/>
    <w:rsid w:val="0005433C"/>
    <w:rsid w:val="00055287"/>
    <w:rsid w:val="00057970"/>
    <w:rsid w:val="00061F1B"/>
    <w:rsid w:val="00062642"/>
    <w:rsid w:val="000626B7"/>
    <w:rsid w:val="000629E6"/>
    <w:rsid w:val="00063CB5"/>
    <w:rsid w:val="00064E7A"/>
    <w:rsid w:val="00066E38"/>
    <w:rsid w:val="00070780"/>
    <w:rsid w:val="000719CA"/>
    <w:rsid w:val="00071CE2"/>
    <w:rsid w:val="00072380"/>
    <w:rsid w:val="000724B1"/>
    <w:rsid w:val="00072947"/>
    <w:rsid w:val="00072D23"/>
    <w:rsid w:val="000732A8"/>
    <w:rsid w:val="000747D4"/>
    <w:rsid w:val="00080F12"/>
    <w:rsid w:val="00082ACF"/>
    <w:rsid w:val="00083ADB"/>
    <w:rsid w:val="00084441"/>
    <w:rsid w:val="0008634E"/>
    <w:rsid w:val="000864A8"/>
    <w:rsid w:val="0008658C"/>
    <w:rsid w:val="00086E5F"/>
    <w:rsid w:val="00087FDA"/>
    <w:rsid w:val="00090E86"/>
    <w:rsid w:val="000911E1"/>
    <w:rsid w:val="00092681"/>
    <w:rsid w:val="00094733"/>
    <w:rsid w:val="00094F26"/>
    <w:rsid w:val="00095CCE"/>
    <w:rsid w:val="00096E7A"/>
    <w:rsid w:val="000A103E"/>
    <w:rsid w:val="000A190A"/>
    <w:rsid w:val="000A3FEB"/>
    <w:rsid w:val="000B01B5"/>
    <w:rsid w:val="000B23DC"/>
    <w:rsid w:val="000B285C"/>
    <w:rsid w:val="000B49C1"/>
    <w:rsid w:val="000B5844"/>
    <w:rsid w:val="000B6036"/>
    <w:rsid w:val="000B74AE"/>
    <w:rsid w:val="000B76D5"/>
    <w:rsid w:val="000C014E"/>
    <w:rsid w:val="000C21A0"/>
    <w:rsid w:val="000C2FC0"/>
    <w:rsid w:val="000C4A3A"/>
    <w:rsid w:val="000C7444"/>
    <w:rsid w:val="000D0257"/>
    <w:rsid w:val="000D09CC"/>
    <w:rsid w:val="000D0C7F"/>
    <w:rsid w:val="000D0E8C"/>
    <w:rsid w:val="000D1B84"/>
    <w:rsid w:val="000D2397"/>
    <w:rsid w:val="000D6C99"/>
    <w:rsid w:val="000D6DFB"/>
    <w:rsid w:val="000D7D4C"/>
    <w:rsid w:val="000E00AF"/>
    <w:rsid w:val="000E049B"/>
    <w:rsid w:val="000E2ED6"/>
    <w:rsid w:val="000E317E"/>
    <w:rsid w:val="000E32A8"/>
    <w:rsid w:val="000E4C72"/>
    <w:rsid w:val="000E5E38"/>
    <w:rsid w:val="000E7F65"/>
    <w:rsid w:val="000F0E45"/>
    <w:rsid w:val="000F2911"/>
    <w:rsid w:val="000F4DDF"/>
    <w:rsid w:val="000F5B9B"/>
    <w:rsid w:val="000F7B7A"/>
    <w:rsid w:val="001010AB"/>
    <w:rsid w:val="00101163"/>
    <w:rsid w:val="00101593"/>
    <w:rsid w:val="001025BB"/>
    <w:rsid w:val="00102D67"/>
    <w:rsid w:val="001042D0"/>
    <w:rsid w:val="00105CF7"/>
    <w:rsid w:val="001112F1"/>
    <w:rsid w:val="00112005"/>
    <w:rsid w:val="00117879"/>
    <w:rsid w:val="00117AA4"/>
    <w:rsid w:val="00122CE7"/>
    <w:rsid w:val="00124B3D"/>
    <w:rsid w:val="00125728"/>
    <w:rsid w:val="00130B41"/>
    <w:rsid w:val="0013137C"/>
    <w:rsid w:val="00131913"/>
    <w:rsid w:val="00132A8D"/>
    <w:rsid w:val="00132F11"/>
    <w:rsid w:val="0013359D"/>
    <w:rsid w:val="001335EA"/>
    <w:rsid w:val="001346FC"/>
    <w:rsid w:val="00135816"/>
    <w:rsid w:val="00135ADF"/>
    <w:rsid w:val="00140943"/>
    <w:rsid w:val="0014131D"/>
    <w:rsid w:val="001425B9"/>
    <w:rsid w:val="00142896"/>
    <w:rsid w:val="00143E3B"/>
    <w:rsid w:val="001461E8"/>
    <w:rsid w:val="00146611"/>
    <w:rsid w:val="00147517"/>
    <w:rsid w:val="00147AB6"/>
    <w:rsid w:val="00147B47"/>
    <w:rsid w:val="001506D8"/>
    <w:rsid w:val="0015112D"/>
    <w:rsid w:val="00151C82"/>
    <w:rsid w:val="00152F76"/>
    <w:rsid w:val="001565E7"/>
    <w:rsid w:val="00156F16"/>
    <w:rsid w:val="00157062"/>
    <w:rsid w:val="00161183"/>
    <w:rsid w:val="00161B7D"/>
    <w:rsid w:val="001626D3"/>
    <w:rsid w:val="00163D43"/>
    <w:rsid w:val="00167442"/>
    <w:rsid w:val="00167542"/>
    <w:rsid w:val="0017015E"/>
    <w:rsid w:val="00171491"/>
    <w:rsid w:val="001721F1"/>
    <w:rsid w:val="0017308D"/>
    <w:rsid w:val="00174503"/>
    <w:rsid w:val="00174ECE"/>
    <w:rsid w:val="0017578A"/>
    <w:rsid w:val="00176103"/>
    <w:rsid w:val="001777D3"/>
    <w:rsid w:val="001839AA"/>
    <w:rsid w:val="00184B82"/>
    <w:rsid w:val="00185A1F"/>
    <w:rsid w:val="00187A1A"/>
    <w:rsid w:val="00187E73"/>
    <w:rsid w:val="0019168D"/>
    <w:rsid w:val="00191783"/>
    <w:rsid w:val="00191997"/>
    <w:rsid w:val="00191DEC"/>
    <w:rsid w:val="00193134"/>
    <w:rsid w:val="001965D5"/>
    <w:rsid w:val="001968FF"/>
    <w:rsid w:val="001A0437"/>
    <w:rsid w:val="001A0596"/>
    <w:rsid w:val="001A12C3"/>
    <w:rsid w:val="001A22CD"/>
    <w:rsid w:val="001A3278"/>
    <w:rsid w:val="001A6A81"/>
    <w:rsid w:val="001A6F89"/>
    <w:rsid w:val="001A7B79"/>
    <w:rsid w:val="001B1CDB"/>
    <w:rsid w:val="001B2EA0"/>
    <w:rsid w:val="001B6DDC"/>
    <w:rsid w:val="001C0326"/>
    <w:rsid w:val="001C10A8"/>
    <w:rsid w:val="001C22F6"/>
    <w:rsid w:val="001C3824"/>
    <w:rsid w:val="001C405B"/>
    <w:rsid w:val="001C6075"/>
    <w:rsid w:val="001C67AE"/>
    <w:rsid w:val="001C6827"/>
    <w:rsid w:val="001D0125"/>
    <w:rsid w:val="001D01F1"/>
    <w:rsid w:val="001D0267"/>
    <w:rsid w:val="001D2225"/>
    <w:rsid w:val="001D24FA"/>
    <w:rsid w:val="001D2AF0"/>
    <w:rsid w:val="001D2C2E"/>
    <w:rsid w:val="001D3373"/>
    <w:rsid w:val="001D6648"/>
    <w:rsid w:val="001D6959"/>
    <w:rsid w:val="001D6F1B"/>
    <w:rsid w:val="001D7E73"/>
    <w:rsid w:val="001E384B"/>
    <w:rsid w:val="001E3F09"/>
    <w:rsid w:val="001E45F5"/>
    <w:rsid w:val="001E5652"/>
    <w:rsid w:val="001E7093"/>
    <w:rsid w:val="001E7241"/>
    <w:rsid w:val="001F2EEE"/>
    <w:rsid w:val="001F3063"/>
    <w:rsid w:val="001F37E7"/>
    <w:rsid w:val="001F44A0"/>
    <w:rsid w:val="001F46C0"/>
    <w:rsid w:val="001F55A8"/>
    <w:rsid w:val="001F59D9"/>
    <w:rsid w:val="001F6B38"/>
    <w:rsid w:val="001F76D4"/>
    <w:rsid w:val="00205ABA"/>
    <w:rsid w:val="00205B7D"/>
    <w:rsid w:val="002067E2"/>
    <w:rsid w:val="00206F3B"/>
    <w:rsid w:val="002071F2"/>
    <w:rsid w:val="002074B6"/>
    <w:rsid w:val="00207C40"/>
    <w:rsid w:val="0021005D"/>
    <w:rsid w:val="00210EB3"/>
    <w:rsid w:val="0021637E"/>
    <w:rsid w:val="002167EA"/>
    <w:rsid w:val="002169B0"/>
    <w:rsid w:val="00216AF3"/>
    <w:rsid w:val="00216B31"/>
    <w:rsid w:val="00217FAB"/>
    <w:rsid w:val="0022125D"/>
    <w:rsid w:val="00221601"/>
    <w:rsid w:val="0022167F"/>
    <w:rsid w:val="00221D89"/>
    <w:rsid w:val="00222598"/>
    <w:rsid w:val="00223655"/>
    <w:rsid w:val="002236C4"/>
    <w:rsid w:val="002236CE"/>
    <w:rsid w:val="00224124"/>
    <w:rsid w:val="00224E61"/>
    <w:rsid w:val="002268F0"/>
    <w:rsid w:val="002269DE"/>
    <w:rsid w:val="002276D4"/>
    <w:rsid w:val="00227D08"/>
    <w:rsid w:val="00230670"/>
    <w:rsid w:val="002309D0"/>
    <w:rsid w:val="00230BE6"/>
    <w:rsid w:val="002324D5"/>
    <w:rsid w:val="00233746"/>
    <w:rsid w:val="00233A7D"/>
    <w:rsid w:val="00236723"/>
    <w:rsid w:val="002376DF"/>
    <w:rsid w:val="00242F98"/>
    <w:rsid w:val="002431F0"/>
    <w:rsid w:val="0024392B"/>
    <w:rsid w:val="00243A27"/>
    <w:rsid w:val="0024423F"/>
    <w:rsid w:val="002445A8"/>
    <w:rsid w:val="002448F7"/>
    <w:rsid w:val="002451DE"/>
    <w:rsid w:val="00245CDB"/>
    <w:rsid w:val="00246E54"/>
    <w:rsid w:val="002470E2"/>
    <w:rsid w:val="00250291"/>
    <w:rsid w:val="0025492D"/>
    <w:rsid w:val="0026043D"/>
    <w:rsid w:val="002615FC"/>
    <w:rsid w:val="00261658"/>
    <w:rsid w:val="002616F2"/>
    <w:rsid w:val="00261EEC"/>
    <w:rsid w:val="00262972"/>
    <w:rsid w:val="00264411"/>
    <w:rsid w:val="00264F70"/>
    <w:rsid w:val="00264FC3"/>
    <w:rsid w:val="00265096"/>
    <w:rsid w:val="00265876"/>
    <w:rsid w:val="00265FC1"/>
    <w:rsid w:val="002711D9"/>
    <w:rsid w:val="00271405"/>
    <w:rsid w:val="002729A5"/>
    <w:rsid w:val="00272BDE"/>
    <w:rsid w:val="002753BD"/>
    <w:rsid w:val="002759E6"/>
    <w:rsid w:val="0027692A"/>
    <w:rsid w:val="00277D1A"/>
    <w:rsid w:val="00281B27"/>
    <w:rsid w:val="00282CD7"/>
    <w:rsid w:val="00282FF0"/>
    <w:rsid w:val="00284DAE"/>
    <w:rsid w:val="00284EC2"/>
    <w:rsid w:val="00285DCC"/>
    <w:rsid w:val="00287662"/>
    <w:rsid w:val="00287B62"/>
    <w:rsid w:val="002912CC"/>
    <w:rsid w:val="00291BE7"/>
    <w:rsid w:val="0029237B"/>
    <w:rsid w:val="00294AA0"/>
    <w:rsid w:val="002952B8"/>
    <w:rsid w:val="002A0188"/>
    <w:rsid w:val="002A057A"/>
    <w:rsid w:val="002A0A32"/>
    <w:rsid w:val="002A1B13"/>
    <w:rsid w:val="002A2055"/>
    <w:rsid w:val="002A3495"/>
    <w:rsid w:val="002A3D33"/>
    <w:rsid w:val="002A4C95"/>
    <w:rsid w:val="002A4F21"/>
    <w:rsid w:val="002A5722"/>
    <w:rsid w:val="002A5B3C"/>
    <w:rsid w:val="002A611F"/>
    <w:rsid w:val="002B0F43"/>
    <w:rsid w:val="002B2B24"/>
    <w:rsid w:val="002B4098"/>
    <w:rsid w:val="002B6CCC"/>
    <w:rsid w:val="002B71B0"/>
    <w:rsid w:val="002C1F21"/>
    <w:rsid w:val="002C25CD"/>
    <w:rsid w:val="002C272C"/>
    <w:rsid w:val="002C42D6"/>
    <w:rsid w:val="002C4B6B"/>
    <w:rsid w:val="002C4ECA"/>
    <w:rsid w:val="002C53F1"/>
    <w:rsid w:val="002C5DC2"/>
    <w:rsid w:val="002D07C5"/>
    <w:rsid w:val="002D1A28"/>
    <w:rsid w:val="002D1BB6"/>
    <w:rsid w:val="002D2A03"/>
    <w:rsid w:val="002D2F92"/>
    <w:rsid w:val="002D35F7"/>
    <w:rsid w:val="002D48FB"/>
    <w:rsid w:val="002D548B"/>
    <w:rsid w:val="002D5625"/>
    <w:rsid w:val="002D5CA6"/>
    <w:rsid w:val="002D60C6"/>
    <w:rsid w:val="002D6173"/>
    <w:rsid w:val="002D6B96"/>
    <w:rsid w:val="002D6CFF"/>
    <w:rsid w:val="002D7221"/>
    <w:rsid w:val="002D730D"/>
    <w:rsid w:val="002D7886"/>
    <w:rsid w:val="002E0442"/>
    <w:rsid w:val="002E137E"/>
    <w:rsid w:val="002E19BE"/>
    <w:rsid w:val="002E1BA4"/>
    <w:rsid w:val="002E220A"/>
    <w:rsid w:val="002E448A"/>
    <w:rsid w:val="002E50A9"/>
    <w:rsid w:val="002E5269"/>
    <w:rsid w:val="002E5BC9"/>
    <w:rsid w:val="002E5CAA"/>
    <w:rsid w:val="002E63D3"/>
    <w:rsid w:val="002E65C3"/>
    <w:rsid w:val="002F2943"/>
    <w:rsid w:val="002F3375"/>
    <w:rsid w:val="002F362D"/>
    <w:rsid w:val="002F3A06"/>
    <w:rsid w:val="002F3DAB"/>
    <w:rsid w:val="002F3DBC"/>
    <w:rsid w:val="002F3F62"/>
    <w:rsid w:val="002F4D21"/>
    <w:rsid w:val="00300E7F"/>
    <w:rsid w:val="003017E4"/>
    <w:rsid w:val="00301A5C"/>
    <w:rsid w:val="0030336C"/>
    <w:rsid w:val="00303507"/>
    <w:rsid w:val="00303BE2"/>
    <w:rsid w:val="00304702"/>
    <w:rsid w:val="00304882"/>
    <w:rsid w:val="00305F77"/>
    <w:rsid w:val="00306218"/>
    <w:rsid w:val="003064DB"/>
    <w:rsid w:val="003073A9"/>
    <w:rsid w:val="0030753A"/>
    <w:rsid w:val="00310E8F"/>
    <w:rsid w:val="00311C0B"/>
    <w:rsid w:val="003120BC"/>
    <w:rsid w:val="00312575"/>
    <w:rsid w:val="00312843"/>
    <w:rsid w:val="0031573F"/>
    <w:rsid w:val="00317B04"/>
    <w:rsid w:val="00317C89"/>
    <w:rsid w:val="00322F64"/>
    <w:rsid w:val="00323A78"/>
    <w:rsid w:val="00323BBF"/>
    <w:rsid w:val="00323EC4"/>
    <w:rsid w:val="003264F0"/>
    <w:rsid w:val="00326637"/>
    <w:rsid w:val="003304E1"/>
    <w:rsid w:val="00331710"/>
    <w:rsid w:val="00333705"/>
    <w:rsid w:val="00334C9B"/>
    <w:rsid w:val="003366A1"/>
    <w:rsid w:val="00336C93"/>
    <w:rsid w:val="003371E2"/>
    <w:rsid w:val="003377B4"/>
    <w:rsid w:val="003378ED"/>
    <w:rsid w:val="00341578"/>
    <w:rsid w:val="00342576"/>
    <w:rsid w:val="003429A7"/>
    <w:rsid w:val="003446CB"/>
    <w:rsid w:val="003465E3"/>
    <w:rsid w:val="00347F02"/>
    <w:rsid w:val="00350DF7"/>
    <w:rsid w:val="00351C4F"/>
    <w:rsid w:val="00351FE1"/>
    <w:rsid w:val="00355527"/>
    <w:rsid w:val="003555E4"/>
    <w:rsid w:val="00362668"/>
    <w:rsid w:val="00363CE2"/>
    <w:rsid w:val="00364F0B"/>
    <w:rsid w:val="0036779C"/>
    <w:rsid w:val="0037132C"/>
    <w:rsid w:val="00373911"/>
    <w:rsid w:val="003742D7"/>
    <w:rsid w:val="00376AA3"/>
    <w:rsid w:val="003779A1"/>
    <w:rsid w:val="003811CD"/>
    <w:rsid w:val="003835E0"/>
    <w:rsid w:val="0038405D"/>
    <w:rsid w:val="00384A2B"/>
    <w:rsid w:val="003850DE"/>
    <w:rsid w:val="00385D7E"/>
    <w:rsid w:val="0038602A"/>
    <w:rsid w:val="0038633A"/>
    <w:rsid w:val="00386712"/>
    <w:rsid w:val="00386766"/>
    <w:rsid w:val="00387557"/>
    <w:rsid w:val="003875AF"/>
    <w:rsid w:val="00393987"/>
    <w:rsid w:val="0039483E"/>
    <w:rsid w:val="0039593D"/>
    <w:rsid w:val="00395BC0"/>
    <w:rsid w:val="0039680E"/>
    <w:rsid w:val="00397E9D"/>
    <w:rsid w:val="00397FC0"/>
    <w:rsid w:val="003A15E9"/>
    <w:rsid w:val="003A1D5D"/>
    <w:rsid w:val="003A262C"/>
    <w:rsid w:val="003A2CC9"/>
    <w:rsid w:val="003A4067"/>
    <w:rsid w:val="003A41F9"/>
    <w:rsid w:val="003A4911"/>
    <w:rsid w:val="003A4C77"/>
    <w:rsid w:val="003A6DDD"/>
    <w:rsid w:val="003A6E10"/>
    <w:rsid w:val="003A6EDD"/>
    <w:rsid w:val="003B0BC3"/>
    <w:rsid w:val="003B0F11"/>
    <w:rsid w:val="003B283E"/>
    <w:rsid w:val="003B3642"/>
    <w:rsid w:val="003B72FE"/>
    <w:rsid w:val="003B77D6"/>
    <w:rsid w:val="003B7886"/>
    <w:rsid w:val="003C008E"/>
    <w:rsid w:val="003C03D5"/>
    <w:rsid w:val="003C20B2"/>
    <w:rsid w:val="003C2100"/>
    <w:rsid w:val="003C2721"/>
    <w:rsid w:val="003C3B34"/>
    <w:rsid w:val="003C47B4"/>
    <w:rsid w:val="003C681C"/>
    <w:rsid w:val="003C7912"/>
    <w:rsid w:val="003C7D30"/>
    <w:rsid w:val="003D006F"/>
    <w:rsid w:val="003D053F"/>
    <w:rsid w:val="003D25FF"/>
    <w:rsid w:val="003D2ABC"/>
    <w:rsid w:val="003D3504"/>
    <w:rsid w:val="003D4B72"/>
    <w:rsid w:val="003D4D44"/>
    <w:rsid w:val="003D4FDD"/>
    <w:rsid w:val="003D5297"/>
    <w:rsid w:val="003E0C5C"/>
    <w:rsid w:val="003E1EB2"/>
    <w:rsid w:val="003E3998"/>
    <w:rsid w:val="003E58B6"/>
    <w:rsid w:val="003E6D44"/>
    <w:rsid w:val="003E7D2F"/>
    <w:rsid w:val="003F0840"/>
    <w:rsid w:val="003F19BC"/>
    <w:rsid w:val="003F4977"/>
    <w:rsid w:val="003F4E57"/>
    <w:rsid w:val="003F7B21"/>
    <w:rsid w:val="00400E92"/>
    <w:rsid w:val="0040126C"/>
    <w:rsid w:val="00401470"/>
    <w:rsid w:val="00402281"/>
    <w:rsid w:val="004033FD"/>
    <w:rsid w:val="004035AD"/>
    <w:rsid w:val="00403E95"/>
    <w:rsid w:val="00404622"/>
    <w:rsid w:val="0041069F"/>
    <w:rsid w:val="0041083B"/>
    <w:rsid w:val="00411FFA"/>
    <w:rsid w:val="004121A7"/>
    <w:rsid w:val="004133D6"/>
    <w:rsid w:val="0041366C"/>
    <w:rsid w:val="0041454B"/>
    <w:rsid w:val="00415983"/>
    <w:rsid w:val="004209E0"/>
    <w:rsid w:val="00421BB1"/>
    <w:rsid w:val="00421E7D"/>
    <w:rsid w:val="00426187"/>
    <w:rsid w:val="0043072E"/>
    <w:rsid w:val="00430B25"/>
    <w:rsid w:val="00430DA7"/>
    <w:rsid w:val="004316CC"/>
    <w:rsid w:val="00432FB5"/>
    <w:rsid w:val="0043328D"/>
    <w:rsid w:val="00433DFA"/>
    <w:rsid w:val="0043480A"/>
    <w:rsid w:val="004349AC"/>
    <w:rsid w:val="00434ADC"/>
    <w:rsid w:val="00434C77"/>
    <w:rsid w:val="00435558"/>
    <w:rsid w:val="00435E50"/>
    <w:rsid w:val="004360C1"/>
    <w:rsid w:val="0043666E"/>
    <w:rsid w:val="00437691"/>
    <w:rsid w:val="00437BFB"/>
    <w:rsid w:val="0044027B"/>
    <w:rsid w:val="004406FA"/>
    <w:rsid w:val="004407F4"/>
    <w:rsid w:val="00441D37"/>
    <w:rsid w:val="00441D49"/>
    <w:rsid w:val="00442F42"/>
    <w:rsid w:val="00443F1F"/>
    <w:rsid w:val="004443BA"/>
    <w:rsid w:val="00444942"/>
    <w:rsid w:val="00444F16"/>
    <w:rsid w:val="004451CC"/>
    <w:rsid w:val="00445219"/>
    <w:rsid w:val="0044584F"/>
    <w:rsid w:val="00445F29"/>
    <w:rsid w:val="00446026"/>
    <w:rsid w:val="00446027"/>
    <w:rsid w:val="0044749E"/>
    <w:rsid w:val="00447C26"/>
    <w:rsid w:val="00452332"/>
    <w:rsid w:val="0045287D"/>
    <w:rsid w:val="00452F32"/>
    <w:rsid w:val="004542C6"/>
    <w:rsid w:val="0045472B"/>
    <w:rsid w:val="0045622E"/>
    <w:rsid w:val="00456CA7"/>
    <w:rsid w:val="0046038A"/>
    <w:rsid w:val="0046077F"/>
    <w:rsid w:val="004607BB"/>
    <w:rsid w:val="00462060"/>
    <w:rsid w:val="00462AFE"/>
    <w:rsid w:val="00463588"/>
    <w:rsid w:val="00463B7F"/>
    <w:rsid w:val="00463B84"/>
    <w:rsid w:val="00464624"/>
    <w:rsid w:val="00464E09"/>
    <w:rsid w:val="004653A9"/>
    <w:rsid w:val="00465946"/>
    <w:rsid w:val="00466A8A"/>
    <w:rsid w:val="00467A70"/>
    <w:rsid w:val="004717D8"/>
    <w:rsid w:val="00471DDD"/>
    <w:rsid w:val="0047331B"/>
    <w:rsid w:val="00473E99"/>
    <w:rsid w:val="004772FB"/>
    <w:rsid w:val="00480019"/>
    <w:rsid w:val="004809A8"/>
    <w:rsid w:val="0048155A"/>
    <w:rsid w:val="00481653"/>
    <w:rsid w:val="00482B48"/>
    <w:rsid w:val="00482D44"/>
    <w:rsid w:val="00484F10"/>
    <w:rsid w:val="00485416"/>
    <w:rsid w:val="00487EE0"/>
    <w:rsid w:val="00490E3B"/>
    <w:rsid w:val="00491625"/>
    <w:rsid w:val="00491C2F"/>
    <w:rsid w:val="004925B8"/>
    <w:rsid w:val="004931EF"/>
    <w:rsid w:val="00496383"/>
    <w:rsid w:val="004A067B"/>
    <w:rsid w:val="004A07B3"/>
    <w:rsid w:val="004A07D9"/>
    <w:rsid w:val="004A156E"/>
    <w:rsid w:val="004A19DB"/>
    <w:rsid w:val="004A3C6E"/>
    <w:rsid w:val="004A4193"/>
    <w:rsid w:val="004A43C2"/>
    <w:rsid w:val="004A5109"/>
    <w:rsid w:val="004A5502"/>
    <w:rsid w:val="004A6C98"/>
    <w:rsid w:val="004A6DB2"/>
    <w:rsid w:val="004B0130"/>
    <w:rsid w:val="004B2657"/>
    <w:rsid w:val="004B266F"/>
    <w:rsid w:val="004B2C54"/>
    <w:rsid w:val="004B37C4"/>
    <w:rsid w:val="004B4D50"/>
    <w:rsid w:val="004B50C0"/>
    <w:rsid w:val="004C0AA7"/>
    <w:rsid w:val="004C1110"/>
    <w:rsid w:val="004C1EB3"/>
    <w:rsid w:val="004C1F89"/>
    <w:rsid w:val="004C26FF"/>
    <w:rsid w:val="004C328A"/>
    <w:rsid w:val="004C3E5E"/>
    <w:rsid w:val="004C6314"/>
    <w:rsid w:val="004C7FA3"/>
    <w:rsid w:val="004D232C"/>
    <w:rsid w:val="004D42A6"/>
    <w:rsid w:val="004D550F"/>
    <w:rsid w:val="004E0B76"/>
    <w:rsid w:val="004E1F5A"/>
    <w:rsid w:val="004E2850"/>
    <w:rsid w:val="004E2E80"/>
    <w:rsid w:val="004E68B0"/>
    <w:rsid w:val="004E6C37"/>
    <w:rsid w:val="004E7EB4"/>
    <w:rsid w:val="004F116B"/>
    <w:rsid w:val="004F2BDF"/>
    <w:rsid w:val="004F3BAB"/>
    <w:rsid w:val="004F3E36"/>
    <w:rsid w:val="004F5DA7"/>
    <w:rsid w:val="004F60A8"/>
    <w:rsid w:val="004F6A14"/>
    <w:rsid w:val="004F7407"/>
    <w:rsid w:val="00501ADE"/>
    <w:rsid w:val="0050211C"/>
    <w:rsid w:val="005033D4"/>
    <w:rsid w:val="00503BBD"/>
    <w:rsid w:val="00503D0A"/>
    <w:rsid w:val="005042F3"/>
    <w:rsid w:val="0050486F"/>
    <w:rsid w:val="005054CD"/>
    <w:rsid w:val="005064E0"/>
    <w:rsid w:val="00506D80"/>
    <w:rsid w:val="00507A71"/>
    <w:rsid w:val="005118A7"/>
    <w:rsid w:val="00511F88"/>
    <w:rsid w:val="00512755"/>
    <w:rsid w:val="00512B98"/>
    <w:rsid w:val="00513895"/>
    <w:rsid w:val="00513EAE"/>
    <w:rsid w:val="005152E8"/>
    <w:rsid w:val="005211FE"/>
    <w:rsid w:val="00521781"/>
    <w:rsid w:val="00521BF4"/>
    <w:rsid w:val="00521CE7"/>
    <w:rsid w:val="00524DB0"/>
    <w:rsid w:val="00524E9B"/>
    <w:rsid w:val="00524F5A"/>
    <w:rsid w:val="005258BE"/>
    <w:rsid w:val="00525CED"/>
    <w:rsid w:val="00526EAE"/>
    <w:rsid w:val="00530623"/>
    <w:rsid w:val="00530BDF"/>
    <w:rsid w:val="00531689"/>
    <w:rsid w:val="00532C1E"/>
    <w:rsid w:val="00533543"/>
    <w:rsid w:val="005338F7"/>
    <w:rsid w:val="00533BC7"/>
    <w:rsid w:val="0053408A"/>
    <w:rsid w:val="0053565D"/>
    <w:rsid w:val="00536094"/>
    <w:rsid w:val="005403C5"/>
    <w:rsid w:val="005427B3"/>
    <w:rsid w:val="00542932"/>
    <w:rsid w:val="005433FA"/>
    <w:rsid w:val="00543E03"/>
    <w:rsid w:val="0054447A"/>
    <w:rsid w:val="00544546"/>
    <w:rsid w:val="00547CA6"/>
    <w:rsid w:val="0055007C"/>
    <w:rsid w:val="0055216D"/>
    <w:rsid w:val="00552278"/>
    <w:rsid w:val="0055291C"/>
    <w:rsid w:val="00552EEC"/>
    <w:rsid w:val="00552EF4"/>
    <w:rsid w:val="0055378B"/>
    <w:rsid w:val="00553C39"/>
    <w:rsid w:val="0055492F"/>
    <w:rsid w:val="0055571F"/>
    <w:rsid w:val="00555781"/>
    <w:rsid w:val="00556253"/>
    <w:rsid w:val="005574D7"/>
    <w:rsid w:val="005576B6"/>
    <w:rsid w:val="005629F0"/>
    <w:rsid w:val="00562E45"/>
    <w:rsid w:val="00563D27"/>
    <w:rsid w:val="00565125"/>
    <w:rsid w:val="00570731"/>
    <w:rsid w:val="005716B5"/>
    <w:rsid w:val="0057189D"/>
    <w:rsid w:val="005725E4"/>
    <w:rsid w:val="005752E2"/>
    <w:rsid w:val="005753B7"/>
    <w:rsid w:val="005758F1"/>
    <w:rsid w:val="00575B57"/>
    <w:rsid w:val="00576BC5"/>
    <w:rsid w:val="0057797B"/>
    <w:rsid w:val="00583939"/>
    <w:rsid w:val="00585061"/>
    <w:rsid w:val="00585486"/>
    <w:rsid w:val="005854C6"/>
    <w:rsid w:val="0058568C"/>
    <w:rsid w:val="00585843"/>
    <w:rsid w:val="00592D3E"/>
    <w:rsid w:val="0059360D"/>
    <w:rsid w:val="00595AC0"/>
    <w:rsid w:val="00596685"/>
    <w:rsid w:val="00596959"/>
    <w:rsid w:val="00596BAC"/>
    <w:rsid w:val="005971FA"/>
    <w:rsid w:val="0059785F"/>
    <w:rsid w:val="005A1DEB"/>
    <w:rsid w:val="005A2459"/>
    <w:rsid w:val="005A25D8"/>
    <w:rsid w:val="005A3D2E"/>
    <w:rsid w:val="005A53C9"/>
    <w:rsid w:val="005A6CFF"/>
    <w:rsid w:val="005B04FC"/>
    <w:rsid w:val="005B0E1B"/>
    <w:rsid w:val="005B1160"/>
    <w:rsid w:val="005B1A98"/>
    <w:rsid w:val="005B5FC3"/>
    <w:rsid w:val="005C0841"/>
    <w:rsid w:val="005C0CE1"/>
    <w:rsid w:val="005C113C"/>
    <w:rsid w:val="005C1809"/>
    <w:rsid w:val="005C19C9"/>
    <w:rsid w:val="005C1C95"/>
    <w:rsid w:val="005C2732"/>
    <w:rsid w:val="005C3C65"/>
    <w:rsid w:val="005C4606"/>
    <w:rsid w:val="005C4B5C"/>
    <w:rsid w:val="005C74CE"/>
    <w:rsid w:val="005D1F6A"/>
    <w:rsid w:val="005D227B"/>
    <w:rsid w:val="005D3406"/>
    <w:rsid w:val="005D3B3C"/>
    <w:rsid w:val="005D560E"/>
    <w:rsid w:val="005D5673"/>
    <w:rsid w:val="005D5D62"/>
    <w:rsid w:val="005D5DCC"/>
    <w:rsid w:val="005D68F1"/>
    <w:rsid w:val="005D76E9"/>
    <w:rsid w:val="005E14D2"/>
    <w:rsid w:val="005E230D"/>
    <w:rsid w:val="005E2478"/>
    <w:rsid w:val="005E29AD"/>
    <w:rsid w:val="005E31DD"/>
    <w:rsid w:val="005E3432"/>
    <w:rsid w:val="005E47DB"/>
    <w:rsid w:val="005E61EA"/>
    <w:rsid w:val="005E65ED"/>
    <w:rsid w:val="005E7A19"/>
    <w:rsid w:val="005F0297"/>
    <w:rsid w:val="005F03FF"/>
    <w:rsid w:val="005F1FD0"/>
    <w:rsid w:val="005F3037"/>
    <w:rsid w:val="005F3D07"/>
    <w:rsid w:val="005F65FE"/>
    <w:rsid w:val="005F660E"/>
    <w:rsid w:val="005F66F5"/>
    <w:rsid w:val="005F6C9A"/>
    <w:rsid w:val="005F6E33"/>
    <w:rsid w:val="00600EC7"/>
    <w:rsid w:val="00601CD6"/>
    <w:rsid w:val="006021BB"/>
    <w:rsid w:val="006035F3"/>
    <w:rsid w:val="00603983"/>
    <w:rsid w:val="00605224"/>
    <w:rsid w:val="00605AC5"/>
    <w:rsid w:val="00605E76"/>
    <w:rsid w:val="006060FB"/>
    <w:rsid w:val="006103FE"/>
    <w:rsid w:val="00610B45"/>
    <w:rsid w:val="00611228"/>
    <w:rsid w:val="00612D03"/>
    <w:rsid w:val="00613752"/>
    <w:rsid w:val="0061451E"/>
    <w:rsid w:val="00614524"/>
    <w:rsid w:val="00615808"/>
    <w:rsid w:val="00615CCD"/>
    <w:rsid w:val="00620E81"/>
    <w:rsid w:val="00624D21"/>
    <w:rsid w:val="00625DCE"/>
    <w:rsid w:val="006260D7"/>
    <w:rsid w:val="006262C9"/>
    <w:rsid w:val="00627447"/>
    <w:rsid w:val="006274C0"/>
    <w:rsid w:val="0063065E"/>
    <w:rsid w:val="006325EE"/>
    <w:rsid w:val="006335E7"/>
    <w:rsid w:val="00634104"/>
    <w:rsid w:val="00634E0A"/>
    <w:rsid w:val="006354BB"/>
    <w:rsid w:val="00635E81"/>
    <w:rsid w:val="00637718"/>
    <w:rsid w:val="006401B6"/>
    <w:rsid w:val="00640637"/>
    <w:rsid w:val="00640665"/>
    <w:rsid w:val="00640BFD"/>
    <w:rsid w:val="00641D11"/>
    <w:rsid w:val="006423C6"/>
    <w:rsid w:val="006427E4"/>
    <w:rsid w:val="006447C9"/>
    <w:rsid w:val="0064600F"/>
    <w:rsid w:val="0064680E"/>
    <w:rsid w:val="00646B92"/>
    <w:rsid w:val="0064736C"/>
    <w:rsid w:val="006478AE"/>
    <w:rsid w:val="00647A42"/>
    <w:rsid w:val="00647DFB"/>
    <w:rsid w:val="00651D55"/>
    <w:rsid w:val="00652450"/>
    <w:rsid w:val="00652E95"/>
    <w:rsid w:val="00654C36"/>
    <w:rsid w:val="00655A70"/>
    <w:rsid w:val="006566B7"/>
    <w:rsid w:val="00657791"/>
    <w:rsid w:val="006608E5"/>
    <w:rsid w:val="0066187D"/>
    <w:rsid w:val="00661FC7"/>
    <w:rsid w:val="00662AD7"/>
    <w:rsid w:val="0066365D"/>
    <w:rsid w:val="00665069"/>
    <w:rsid w:val="00665265"/>
    <w:rsid w:val="00665BC6"/>
    <w:rsid w:val="006663AD"/>
    <w:rsid w:val="00667507"/>
    <w:rsid w:val="00667B5B"/>
    <w:rsid w:val="00671C69"/>
    <w:rsid w:val="00673CC2"/>
    <w:rsid w:val="006760BE"/>
    <w:rsid w:val="0067625A"/>
    <w:rsid w:val="00677D98"/>
    <w:rsid w:val="006807FD"/>
    <w:rsid w:val="006808AF"/>
    <w:rsid w:val="006903D5"/>
    <w:rsid w:val="0069128B"/>
    <w:rsid w:val="006922A4"/>
    <w:rsid w:val="006923F2"/>
    <w:rsid w:val="00692F02"/>
    <w:rsid w:val="00695212"/>
    <w:rsid w:val="006952CF"/>
    <w:rsid w:val="00695F16"/>
    <w:rsid w:val="0069627F"/>
    <w:rsid w:val="00696EE9"/>
    <w:rsid w:val="006A0284"/>
    <w:rsid w:val="006A063B"/>
    <w:rsid w:val="006A1406"/>
    <w:rsid w:val="006A2B09"/>
    <w:rsid w:val="006A5771"/>
    <w:rsid w:val="006A5E59"/>
    <w:rsid w:val="006A63F4"/>
    <w:rsid w:val="006A6DBB"/>
    <w:rsid w:val="006B1EC4"/>
    <w:rsid w:val="006B2A8A"/>
    <w:rsid w:val="006B4112"/>
    <w:rsid w:val="006B45B1"/>
    <w:rsid w:val="006B4645"/>
    <w:rsid w:val="006B63C7"/>
    <w:rsid w:val="006B66B0"/>
    <w:rsid w:val="006B68C2"/>
    <w:rsid w:val="006C000C"/>
    <w:rsid w:val="006C04A7"/>
    <w:rsid w:val="006C235C"/>
    <w:rsid w:val="006C255F"/>
    <w:rsid w:val="006C3FA0"/>
    <w:rsid w:val="006C411E"/>
    <w:rsid w:val="006C6A29"/>
    <w:rsid w:val="006D01C0"/>
    <w:rsid w:val="006D02AE"/>
    <w:rsid w:val="006D2AE9"/>
    <w:rsid w:val="006D5080"/>
    <w:rsid w:val="006D5CAD"/>
    <w:rsid w:val="006D6452"/>
    <w:rsid w:val="006D7C4E"/>
    <w:rsid w:val="006E00F7"/>
    <w:rsid w:val="006E01DC"/>
    <w:rsid w:val="006E09E2"/>
    <w:rsid w:val="006E1815"/>
    <w:rsid w:val="006E3159"/>
    <w:rsid w:val="006E52E5"/>
    <w:rsid w:val="006E5472"/>
    <w:rsid w:val="006E6BEA"/>
    <w:rsid w:val="006F04B9"/>
    <w:rsid w:val="006F1FAE"/>
    <w:rsid w:val="006F4E31"/>
    <w:rsid w:val="006F4EE4"/>
    <w:rsid w:val="006F5FE0"/>
    <w:rsid w:val="006F6581"/>
    <w:rsid w:val="007001A3"/>
    <w:rsid w:val="00702E20"/>
    <w:rsid w:val="007036A9"/>
    <w:rsid w:val="007036D1"/>
    <w:rsid w:val="0070454D"/>
    <w:rsid w:val="00704F33"/>
    <w:rsid w:val="00706B1A"/>
    <w:rsid w:val="007112F8"/>
    <w:rsid w:val="00712D83"/>
    <w:rsid w:val="00712F85"/>
    <w:rsid w:val="00713123"/>
    <w:rsid w:val="00713321"/>
    <w:rsid w:val="00713BB5"/>
    <w:rsid w:val="00716B60"/>
    <w:rsid w:val="00716DEF"/>
    <w:rsid w:val="00716FCD"/>
    <w:rsid w:val="00721B4B"/>
    <w:rsid w:val="0072234D"/>
    <w:rsid w:val="007227AF"/>
    <w:rsid w:val="00723E34"/>
    <w:rsid w:val="00724805"/>
    <w:rsid w:val="007259AD"/>
    <w:rsid w:val="0072673A"/>
    <w:rsid w:val="00727BF4"/>
    <w:rsid w:val="00727E72"/>
    <w:rsid w:val="00730E57"/>
    <w:rsid w:val="00731339"/>
    <w:rsid w:val="00731A37"/>
    <w:rsid w:val="00732977"/>
    <w:rsid w:val="0073352A"/>
    <w:rsid w:val="0073356B"/>
    <w:rsid w:val="00733CDF"/>
    <w:rsid w:val="00734A69"/>
    <w:rsid w:val="00734C77"/>
    <w:rsid w:val="00736058"/>
    <w:rsid w:val="007365EB"/>
    <w:rsid w:val="00736944"/>
    <w:rsid w:val="00741744"/>
    <w:rsid w:val="007442DB"/>
    <w:rsid w:val="007460E4"/>
    <w:rsid w:val="00746443"/>
    <w:rsid w:val="00747E12"/>
    <w:rsid w:val="00751099"/>
    <w:rsid w:val="0075129B"/>
    <w:rsid w:val="007513DE"/>
    <w:rsid w:val="00754E64"/>
    <w:rsid w:val="00754E88"/>
    <w:rsid w:val="00756308"/>
    <w:rsid w:val="00757812"/>
    <w:rsid w:val="00760621"/>
    <w:rsid w:val="0076066F"/>
    <w:rsid w:val="00761DBF"/>
    <w:rsid w:val="00766707"/>
    <w:rsid w:val="00766C5C"/>
    <w:rsid w:val="00766E82"/>
    <w:rsid w:val="00773B40"/>
    <w:rsid w:val="00774046"/>
    <w:rsid w:val="00776AB8"/>
    <w:rsid w:val="00776AC9"/>
    <w:rsid w:val="00780F1D"/>
    <w:rsid w:val="007817A9"/>
    <w:rsid w:val="0078266D"/>
    <w:rsid w:val="007831F1"/>
    <w:rsid w:val="00783226"/>
    <w:rsid w:val="00783C71"/>
    <w:rsid w:val="00785DD0"/>
    <w:rsid w:val="00785EB8"/>
    <w:rsid w:val="00785FA2"/>
    <w:rsid w:val="007902C9"/>
    <w:rsid w:val="0079136F"/>
    <w:rsid w:val="00791C0E"/>
    <w:rsid w:val="00793145"/>
    <w:rsid w:val="00793DDB"/>
    <w:rsid w:val="00793E25"/>
    <w:rsid w:val="007A19AF"/>
    <w:rsid w:val="007A1F56"/>
    <w:rsid w:val="007A45C9"/>
    <w:rsid w:val="007A5669"/>
    <w:rsid w:val="007A63F1"/>
    <w:rsid w:val="007A7FE9"/>
    <w:rsid w:val="007B0176"/>
    <w:rsid w:val="007B0267"/>
    <w:rsid w:val="007B1019"/>
    <w:rsid w:val="007B1D66"/>
    <w:rsid w:val="007B47D6"/>
    <w:rsid w:val="007B4810"/>
    <w:rsid w:val="007B4E8A"/>
    <w:rsid w:val="007B53CA"/>
    <w:rsid w:val="007B5795"/>
    <w:rsid w:val="007B617B"/>
    <w:rsid w:val="007B637C"/>
    <w:rsid w:val="007B7570"/>
    <w:rsid w:val="007C02AF"/>
    <w:rsid w:val="007C1272"/>
    <w:rsid w:val="007C1284"/>
    <w:rsid w:val="007C3036"/>
    <w:rsid w:val="007C48A0"/>
    <w:rsid w:val="007C64FB"/>
    <w:rsid w:val="007C6BDB"/>
    <w:rsid w:val="007C705A"/>
    <w:rsid w:val="007C79BC"/>
    <w:rsid w:val="007D0476"/>
    <w:rsid w:val="007D2DAD"/>
    <w:rsid w:val="007D2FB5"/>
    <w:rsid w:val="007D3645"/>
    <w:rsid w:val="007D4529"/>
    <w:rsid w:val="007D4E27"/>
    <w:rsid w:val="007D535A"/>
    <w:rsid w:val="007D5C47"/>
    <w:rsid w:val="007D7CC5"/>
    <w:rsid w:val="007D7F3C"/>
    <w:rsid w:val="007E11DA"/>
    <w:rsid w:val="007E1740"/>
    <w:rsid w:val="007E3087"/>
    <w:rsid w:val="007E4787"/>
    <w:rsid w:val="007E496E"/>
    <w:rsid w:val="007E4BC4"/>
    <w:rsid w:val="007E4CA9"/>
    <w:rsid w:val="007E549D"/>
    <w:rsid w:val="007E556B"/>
    <w:rsid w:val="007E67E2"/>
    <w:rsid w:val="007E77DC"/>
    <w:rsid w:val="007E7962"/>
    <w:rsid w:val="007F0860"/>
    <w:rsid w:val="007F0A35"/>
    <w:rsid w:val="007F0C9E"/>
    <w:rsid w:val="007F0DE8"/>
    <w:rsid w:val="007F1580"/>
    <w:rsid w:val="007F1603"/>
    <w:rsid w:val="007F18F4"/>
    <w:rsid w:val="007F22B3"/>
    <w:rsid w:val="007F2E50"/>
    <w:rsid w:val="007F3633"/>
    <w:rsid w:val="007F3F6E"/>
    <w:rsid w:val="007F61F9"/>
    <w:rsid w:val="007F645E"/>
    <w:rsid w:val="007F7E40"/>
    <w:rsid w:val="0080050B"/>
    <w:rsid w:val="00800DE5"/>
    <w:rsid w:val="00803C78"/>
    <w:rsid w:val="008058A4"/>
    <w:rsid w:val="00805D2C"/>
    <w:rsid w:val="008066ED"/>
    <w:rsid w:val="00806BFF"/>
    <w:rsid w:val="0081147E"/>
    <w:rsid w:val="00813730"/>
    <w:rsid w:val="00813BD7"/>
    <w:rsid w:val="00814403"/>
    <w:rsid w:val="00816954"/>
    <w:rsid w:val="00820158"/>
    <w:rsid w:val="00820EC6"/>
    <w:rsid w:val="00822474"/>
    <w:rsid w:val="00824FE5"/>
    <w:rsid w:val="00825D5F"/>
    <w:rsid w:val="00826CA7"/>
    <w:rsid w:val="00830AD8"/>
    <w:rsid w:val="00831E2B"/>
    <w:rsid w:val="00832282"/>
    <w:rsid w:val="00832D69"/>
    <w:rsid w:val="00832E5F"/>
    <w:rsid w:val="00832E81"/>
    <w:rsid w:val="00833E23"/>
    <w:rsid w:val="008403E9"/>
    <w:rsid w:val="00840A66"/>
    <w:rsid w:val="00841125"/>
    <w:rsid w:val="008415A0"/>
    <w:rsid w:val="00841DF4"/>
    <w:rsid w:val="00842FF4"/>
    <w:rsid w:val="00844508"/>
    <w:rsid w:val="0084591E"/>
    <w:rsid w:val="00847948"/>
    <w:rsid w:val="00851D21"/>
    <w:rsid w:val="0085242A"/>
    <w:rsid w:val="00853BF6"/>
    <w:rsid w:val="00855AA5"/>
    <w:rsid w:val="008560BD"/>
    <w:rsid w:val="0085667F"/>
    <w:rsid w:val="008571B8"/>
    <w:rsid w:val="008603F5"/>
    <w:rsid w:val="008611A2"/>
    <w:rsid w:val="00861779"/>
    <w:rsid w:val="0086240A"/>
    <w:rsid w:val="0086447E"/>
    <w:rsid w:val="008650C6"/>
    <w:rsid w:val="008656F7"/>
    <w:rsid w:val="00865E10"/>
    <w:rsid w:val="0086669D"/>
    <w:rsid w:val="0087137B"/>
    <w:rsid w:val="0087237A"/>
    <w:rsid w:val="00872E87"/>
    <w:rsid w:val="008746B0"/>
    <w:rsid w:val="008751A7"/>
    <w:rsid w:val="008751F2"/>
    <w:rsid w:val="00875322"/>
    <w:rsid w:val="00876C33"/>
    <w:rsid w:val="00880C46"/>
    <w:rsid w:val="008812BC"/>
    <w:rsid w:val="00883BDF"/>
    <w:rsid w:val="008857C7"/>
    <w:rsid w:val="0089065F"/>
    <w:rsid w:val="0089066E"/>
    <w:rsid w:val="00891A0E"/>
    <w:rsid w:val="00893E1D"/>
    <w:rsid w:val="0089415A"/>
    <w:rsid w:val="00894193"/>
    <w:rsid w:val="0089488F"/>
    <w:rsid w:val="008960BD"/>
    <w:rsid w:val="00897303"/>
    <w:rsid w:val="008A0872"/>
    <w:rsid w:val="008A18C3"/>
    <w:rsid w:val="008A3075"/>
    <w:rsid w:val="008A43D1"/>
    <w:rsid w:val="008A48F8"/>
    <w:rsid w:val="008A6D35"/>
    <w:rsid w:val="008A741D"/>
    <w:rsid w:val="008B124C"/>
    <w:rsid w:val="008B24EE"/>
    <w:rsid w:val="008B2502"/>
    <w:rsid w:val="008B320A"/>
    <w:rsid w:val="008B4730"/>
    <w:rsid w:val="008B4870"/>
    <w:rsid w:val="008B5821"/>
    <w:rsid w:val="008B5BDF"/>
    <w:rsid w:val="008B6022"/>
    <w:rsid w:val="008B6C8F"/>
    <w:rsid w:val="008C0B47"/>
    <w:rsid w:val="008C0E48"/>
    <w:rsid w:val="008C3994"/>
    <w:rsid w:val="008C4AC5"/>
    <w:rsid w:val="008D0D62"/>
    <w:rsid w:val="008D150A"/>
    <w:rsid w:val="008D1BF5"/>
    <w:rsid w:val="008D2BF7"/>
    <w:rsid w:val="008D2C5C"/>
    <w:rsid w:val="008D2D56"/>
    <w:rsid w:val="008D3966"/>
    <w:rsid w:val="008D3F8D"/>
    <w:rsid w:val="008D465B"/>
    <w:rsid w:val="008D6A33"/>
    <w:rsid w:val="008D7CF9"/>
    <w:rsid w:val="008E032D"/>
    <w:rsid w:val="008E2592"/>
    <w:rsid w:val="008E41EC"/>
    <w:rsid w:val="008E444A"/>
    <w:rsid w:val="008E493D"/>
    <w:rsid w:val="008E5773"/>
    <w:rsid w:val="008E5B40"/>
    <w:rsid w:val="008E6A74"/>
    <w:rsid w:val="008E6F2F"/>
    <w:rsid w:val="008E6F3A"/>
    <w:rsid w:val="008F0ADE"/>
    <w:rsid w:val="008F108F"/>
    <w:rsid w:val="008F27AC"/>
    <w:rsid w:val="008F2E87"/>
    <w:rsid w:val="008F36D6"/>
    <w:rsid w:val="008F428D"/>
    <w:rsid w:val="008F759C"/>
    <w:rsid w:val="00901C59"/>
    <w:rsid w:val="00904CA2"/>
    <w:rsid w:val="00905212"/>
    <w:rsid w:val="00907BA9"/>
    <w:rsid w:val="00910216"/>
    <w:rsid w:val="00911149"/>
    <w:rsid w:val="00911F6B"/>
    <w:rsid w:val="009127E9"/>
    <w:rsid w:val="00915E63"/>
    <w:rsid w:val="0091656E"/>
    <w:rsid w:val="0091656F"/>
    <w:rsid w:val="009175A2"/>
    <w:rsid w:val="009214BF"/>
    <w:rsid w:val="009242AE"/>
    <w:rsid w:val="00924D78"/>
    <w:rsid w:val="00925A86"/>
    <w:rsid w:val="00925F35"/>
    <w:rsid w:val="00926115"/>
    <w:rsid w:val="009264D9"/>
    <w:rsid w:val="00927401"/>
    <w:rsid w:val="0093064F"/>
    <w:rsid w:val="00933809"/>
    <w:rsid w:val="0093556B"/>
    <w:rsid w:val="0093577D"/>
    <w:rsid w:val="00937F17"/>
    <w:rsid w:val="00942A30"/>
    <w:rsid w:val="00943723"/>
    <w:rsid w:val="00943813"/>
    <w:rsid w:val="00944270"/>
    <w:rsid w:val="00945326"/>
    <w:rsid w:val="00951D50"/>
    <w:rsid w:val="00952B70"/>
    <w:rsid w:val="00952C42"/>
    <w:rsid w:val="009540A5"/>
    <w:rsid w:val="00955F01"/>
    <w:rsid w:val="00960F5B"/>
    <w:rsid w:val="009611B3"/>
    <w:rsid w:val="00961717"/>
    <w:rsid w:val="00961EC0"/>
    <w:rsid w:val="00961ED9"/>
    <w:rsid w:val="00962F7A"/>
    <w:rsid w:val="0096323B"/>
    <w:rsid w:val="009646FE"/>
    <w:rsid w:val="009648D4"/>
    <w:rsid w:val="00965C63"/>
    <w:rsid w:val="00970131"/>
    <w:rsid w:val="00970E56"/>
    <w:rsid w:val="0097208A"/>
    <w:rsid w:val="009723F8"/>
    <w:rsid w:val="009727FD"/>
    <w:rsid w:val="00972D2A"/>
    <w:rsid w:val="00973128"/>
    <w:rsid w:val="00973208"/>
    <w:rsid w:val="009737B5"/>
    <w:rsid w:val="009740A2"/>
    <w:rsid w:val="0097438C"/>
    <w:rsid w:val="00974855"/>
    <w:rsid w:val="00974E99"/>
    <w:rsid w:val="00976C0B"/>
    <w:rsid w:val="00977C75"/>
    <w:rsid w:val="00977E93"/>
    <w:rsid w:val="009823D2"/>
    <w:rsid w:val="0098371E"/>
    <w:rsid w:val="00984A90"/>
    <w:rsid w:val="00984F37"/>
    <w:rsid w:val="0099042A"/>
    <w:rsid w:val="009904ED"/>
    <w:rsid w:val="00993E8F"/>
    <w:rsid w:val="00997665"/>
    <w:rsid w:val="00997E75"/>
    <w:rsid w:val="009A1773"/>
    <w:rsid w:val="009A27A1"/>
    <w:rsid w:val="009A2A8F"/>
    <w:rsid w:val="009A411E"/>
    <w:rsid w:val="009A480E"/>
    <w:rsid w:val="009A5901"/>
    <w:rsid w:val="009A5CDF"/>
    <w:rsid w:val="009A6EB0"/>
    <w:rsid w:val="009B0B1F"/>
    <w:rsid w:val="009B0E40"/>
    <w:rsid w:val="009B2A38"/>
    <w:rsid w:val="009B45BA"/>
    <w:rsid w:val="009C06C9"/>
    <w:rsid w:val="009C0B98"/>
    <w:rsid w:val="009C3041"/>
    <w:rsid w:val="009C51C0"/>
    <w:rsid w:val="009C6788"/>
    <w:rsid w:val="009C6BEF"/>
    <w:rsid w:val="009C7101"/>
    <w:rsid w:val="009C7EFE"/>
    <w:rsid w:val="009D1A77"/>
    <w:rsid w:val="009D1D5D"/>
    <w:rsid w:val="009D263C"/>
    <w:rsid w:val="009D2ED5"/>
    <w:rsid w:val="009D3202"/>
    <w:rsid w:val="009D34B5"/>
    <w:rsid w:val="009D3C57"/>
    <w:rsid w:val="009D44D9"/>
    <w:rsid w:val="009D4C68"/>
    <w:rsid w:val="009D630D"/>
    <w:rsid w:val="009D6434"/>
    <w:rsid w:val="009D6546"/>
    <w:rsid w:val="009E1A33"/>
    <w:rsid w:val="009E3163"/>
    <w:rsid w:val="009E34FA"/>
    <w:rsid w:val="009E3CC0"/>
    <w:rsid w:val="009E41E3"/>
    <w:rsid w:val="009E4FAD"/>
    <w:rsid w:val="009E625E"/>
    <w:rsid w:val="009E7D84"/>
    <w:rsid w:val="009F1358"/>
    <w:rsid w:val="009F1544"/>
    <w:rsid w:val="009F383B"/>
    <w:rsid w:val="009F3D0B"/>
    <w:rsid w:val="009F4766"/>
    <w:rsid w:val="009F4C94"/>
    <w:rsid w:val="009F68A3"/>
    <w:rsid w:val="00A00364"/>
    <w:rsid w:val="00A03081"/>
    <w:rsid w:val="00A064D0"/>
    <w:rsid w:val="00A070B6"/>
    <w:rsid w:val="00A10CC2"/>
    <w:rsid w:val="00A13BAF"/>
    <w:rsid w:val="00A14B0F"/>
    <w:rsid w:val="00A14BAC"/>
    <w:rsid w:val="00A15B19"/>
    <w:rsid w:val="00A204E8"/>
    <w:rsid w:val="00A20AB8"/>
    <w:rsid w:val="00A21DF3"/>
    <w:rsid w:val="00A22B7A"/>
    <w:rsid w:val="00A24DA7"/>
    <w:rsid w:val="00A24F78"/>
    <w:rsid w:val="00A3083D"/>
    <w:rsid w:val="00A30FDC"/>
    <w:rsid w:val="00A312BC"/>
    <w:rsid w:val="00A3180A"/>
    <w:rsid w:val="00A32ABB"/>
    <w:rsid w:val="00A335A5"/>
    <w:rsid w:val="00A336FA"/>
    <w:rsid w:val="00A3441C"/>
    <w:rsid w:val="00A3572C"/>
    <w:rsid w:val="00A3769B"/>
    <w:rsid w:val="00A414C9"/>
    <w:rsid w:val="00A41C88"/>
    <w:rsid w:val="00A422C5"/>
    <w:rsid w:val="00A43678"/>
    <w:rsid w:val="00A43754"/>
    <w:rsid w:val="00A441C5"/>
    <w:rsid w:val="00A460BC"/>
    <w:rsid w:val="00A4749B"/>
    <w:rsid w:val="00A52165"/>
    <w:rsid w:val="00A526FC"/>
    <w:rsid w:val="00A54250"/>
    <w:rsid w:val="00A6060B"/>
    <w:rsid w:val="00A633D9"/>
    <w:rsid w:val="00A66C59"/>
    <w:rsid w:val="00A70730"/>
    <w:rsid w:val="00A715DD"/>
    <w:rsid w:val="00A729C9"/>
    <w:rsid w:val="00A736A1"/>
    <w:rsid w:val="00A74498"/>
    <w:rsid w:val="00A7496E"/>
    <w:rsid w:val="00A761B6"/>
    <w:rsid w:val="00A76A3C"/>
    <w:rsid w:val="00A80A66"/>
    <w:rsid w:val="00A81211"/>
    <w:rsid w:val="00A81874"/>
    <w:rsid w:val="00A81D5E"/>
    <w:rsid w:val="00A81E7F"/>
    <w:rsid w:val="00A82147"/>
    <w:rsid w:val="00A826A5"/>
    <w:rsid w:val="00A82FE2"/>
    <w:rsid w:val="00A86328"/>
    <w:rsid w:val="00A86FAE"/>
    <w:rsid w:val="00A86FBA"/>
    <w:rsid w:val="00A878FA"/>
    <w:rsid w:val="00A90662"/>
    <w:rsid w:val="00A90AE9"/>
    <w:rsid w:val="00A90C52"/>
    <w:rsid w:val="00A9111A"/>
    <w:rsid w:val="00A92D7B"/>
    <w:rsid w:val="00A92DF1"/>
    <w:rsid w:val="00A93657"/>
    <w:rsid w:val="00A937DB"/>
    <w:rsid w:val="00A94B87"/>
    <w:rsid w:val="00A96A72"/>
    <w:rsid w:val="00A979FA"/>
    <w:rsid w:val="00A97C0B"/>
    <w:rsid w:val="00AA057B"/>
    <w:rsid w:val="00AA0D19"/>
    <w:rsid w:val="00AA33D2"/>
    <w:rsid w:val="00AA365A"/>
    <w:rsid w:val="00AA3F4E"/>
    <w:rsid w:val="00AA6667"/>
    <w:rsid w:val="00AA68D0"/>
    <w:rsid w:val="00AA6E89"/>
    <w:rsid w:val="00AA714E"/>
    <w:rsid w:val="00AA7366"/>
    <w:rsid w:val="00AA73A9"/>
    <w:rsid w:val="00AB14D9"/>
    <w:rsid w:val="00AB1DE0"/>
    <w:rsid w:val="00AB35DD"/>
    <w:rsid w:val="00AB3ECE"/>
    <w:rsid w:val="00AB4162"/>
    <w:rsid w:val="00AB4E9E"/>
    <w:rsid w:val="00AB60B3"/>
    <w:rsid w:val="00AB67D6"/>
    <w:rsid w:val="00AB7894"/>
    <w:rsid w:val="00AC000D"/>
    <w:rsid w:val="00AC03A0"/>
    <w:rsid w:val="00AC185C"/>
    <w:rsid w:val="00AC57C9"/>
    <w:rsid w:val="00AC5A92"/>
    <w:rsid w:val="00AC7450"/>
    <w:rsid w:val="00AC75D2"/>
    <w:rsid w:val="00AD07FF"/>
    <w:rsid w:val="00AD0C94"/>
    <w:rsid w:val="00AD0E49"/>
    <w:rsid w:val="00AD12B5"/>
    <w:rsid w:val="00AD71D4"/>
    <w:rsid w:val="00AD7FCC"/>
    <w:rsid w:val="00AE0199"/>
    <w:rsid w:val="00AE102B"/>
    <w:rsid w:val="00AE1423"/>
    <w:rsid w:val="00AE16BC"/>
    <w:rsid w:val="00AE1837"/>
    <w:rsid w:val="00AE2094"/>
    <w:rsid w:val="00AE3985"/>
    <w:rsid w:val="00AE3B7C"/>
    <w:rsid w:val="00AE5225"/>
    <w:rsid w:val="00AE57F1"/>
    <w:rsid w:val="00AE659E"/>
    <w:rsid w:val="00AE6D96"/>
    <w:rsid w:val="00AE7EC6"/>
    <w:rsid w:val="00AF0FCF"/>
    <w:rsid w:val="00AF1485"/>
    <w:rsid w:val="00AF312D"/>
    <w:rsid w:val="00AF34F0"/>
    <w:rsid w:val="00AF6F4A"/>
    <w:rsid w:val="00AF7421"/>
    <w:rsid w:val="00B00298"/>
    <w:rsid w:val="00B00CF0"/>
    <w:rsid w:val="00B00E0B"/>
    <w:rsid w:val="00B011FC"/>
    <w:rsid w:val="00B0180F"/>
    <w:rsid w:val="00B02FB2"/>
    <w:rsid w:val="00B1053F"/>
    <w:rsid w:val="00B10FF5"/>
    <w:rsid w:val="00B12131"/>
    <w:rsid w:val="00B1490C"/>
    <w:rsid w:val="00B15A1A"/>
    <w:rsid w:val="00B16C11"/>
    <w:rsid w:val="00B17E84"/>
    <w:rsid w:val="00B20641"/>
    <w:rsid w:val="00B22078"/>
    <w:rsid w:val="00B22278"/>
    <w:rsid w:val="00B2468E"/>
    <w:rsid w:val="00B248EF"/>
    <w:rsid w:val="00B2571E"/>
    <w:rsid w:val="00B25C5C"/>
    <w:rsid w:val="00B26E20"/>
    <w:rsid w:val="00B27819"/>
    <w:rsid w:val="00B31E63"/>
    <w:rsid w:val="00B339A6"/>
    <w:rsid w:val="00B33DB5"/>
    <w:rsid w:val="00B34C96"/>
    <w:rsid w:val="00B358B2"/>
    <w:rsid w:val="00B35CC2"/>
    <w:rsid w:val="00B3631D"/>
    <w:rsid w:val="00B36984"/>
    <w:rsid w:val="00B36CBD"/>
    <w:rsid w:val="00B37452"/>
    <w:rsid w:val="00B401E7"/>
    <w:rsid w:val="00B4073A"/>
    <w:rsid w:val="00B42E8C"/>
    <w:rsid w:val="00B43C6D"/>
    <w:rsid w:val="00B43C84"/>
    <w:rsid w:val="00B43E1C"/>
    <w:rsid w:val="00B4679F"/>
    <w:rsid w:val="00B46C79"/>
    <w:rsid w:val="00B47631"/>
    <w:rsid w:val="00B51208"/>
    <w:rsid w:val="00B51507"/>
    <w:rsid w:val="00B5190A"/>
    <w:rsid w:val="00B52A6A"/>
    <w:rsid w:val="00B53004"/>
    <w:rsid w:val="00B54618"/>
    <w:rsid w:val="00B57C80"/>
    <w:rsid w:val="00B60C4B"/>
    <w:rsid w:val="00B61EAA"/>
    <w:rsid w:val="00B622EF"/>
    <w:rsid w:val="00B62490"/>
    <w:rsid w:val="00B630C3"/>
    <w:rsid w:val="00B63B97"/>
    <w:rsid w:val="00B63C23"/>
    <w:rsid w:val="00B64F4C"/>
    <w:rsid w:val="00B65301"/>
    <w:rsid w:val="00B65AB2"/>
    <w:rsid w:val="00B662A5"/>
    <w:rsid w:val="00B670BE"/>
    <w:rsid w:val="00B7070E"/>
    <w:rsid w:val="00B7071B"/>
    <w:rsid w:val="00B708E4"/>
    <w:rsid w:val="00B715A6"/>
    <w:rsid w:val="00B720A5"/>
    <w:rsid w:val="00B7234E"/>
    <w:rsid w:val="00B72943"/>
    <w:rsid w:val="00B75FB7"/>
    <w:rsid w:val="00B761CB"/>
    <w:rsid w:val="00B77546"/>
    <w:rsid w:val="00B77BBC"/>
    <w:rsid w:val="00B77F09"/>
    <w:rsid w:val="00B803C7"/>
    <w:rsid w:val="00B8070B"/>
    <w:rsid w:val="00B845CD"/>
    <w:rsid w:val="00B849D6"/>
    <w:rsid w:val="00B84D65"/>
    <w:rsid w:val="00B85380"/>
    <w:rsid w:val="00B85AC8"/>
    <w:rsid w:val="00B90563"/>
    <w:rsid w:val="00B90FB9"/>
    <w:rsid w:val="00B9123D"/>
    <w:rsid w:val="00B920D9"/>
    <w:rsid w:val="00B923EE"/>
    <w:rsid w:val="00B93679"/>
    <w:rsid w:val="00B95BA5"/>
    <w:rsid w:val="00B9633C"/>
    <w:rsid w:val="00B975F6"/>
    <w:rsid w:val="00B97CAA"/>
    <w:rsid w:val="00B97CE6"/>
    <w:rsid w:val="00BA2342"/>
    <w:rsid w:val="00BA46D4"/>
    <w:rsid w:val="00BA5931"/>
    <w:rsid w:val="00BA6AC7"/>
    <w:rsid w:val="00BA6D9B"/>
    <w:rsid w:val="00BA7426"/>
    <w:rsid w:val="00BA7441"/>
    <w:rsid w:val="00BB2149"/>
    <w:rsid w:val="00BB2699"/>
    <w:rsid w:val="00BB28C5"/>
    <w:rsid w:val="00BB38EC"/>
    <w:rsid w:val="00BB52AF"/>
    <w:rsid w:val="00BB5B9E"/>
    <w:rsid w:val="00BB62D7"/>
    <w:rsid w:val="00BB64A4"/>
    <w:rsid w:val="00BB6D8C"/>
    <w:rsid w:val="00BB6EA8"/>
    <w:rsid w:val="00BB747D"/>
    <w:rsid w:val="00BB7E16"/>
    <w:rsid w:val="00BC1A95"/>
    <w:rsid w:val="00BC402D"/>
    <w:rsid w:val="00BC432F"/>
    <w:rsid w:val="00BC4EA2"/>
    <w:rsid w:val="00BC50CF"/>
    <w:rsid w:val="00BC5CB7"/>
    <w:rsid w:val="00BC7938"/>
    <w:rsid w:val="00BC7976"/>
    <w:rsid w:val="00BD0779"/>
    <w:rsid w:val="00BD259C"/>
    <w:rsid w:val="00BD33D3"/>
    <w:rsid w:val="00BD3E20"/>
    <w:rsid w:val="00BD442C"/>
    <w:rsid w:val="00BD5693"/>
    <w:rsid w:val="00BD59DC"/>
    <w:rsid w:val="00BD761A"/>
    <w:rsid w:val="00BE390E"/>
    <w:rsid w:val="00BE3DD0"/>
    <w:rsid w:val="00BE59BD"/>
    <w:rsid w:val="00BE5AC0"/>
    <w:rsid w:val="00BE5CB0"/>
    <w:rsid w:val="00BE5F0D"/>
    <w:rsid w:val="00BE6346"/>
    <w:rsid w:val="00BF0A30"/>
    <w:rsid w:val="00BF1B20"/>
    <w:rsid w:val="00BF2260"/>
    <w:rsid w:val="00BF29A5"/>
    <w:rsid w:val="00BF37D7"/>
    <w:rsid w:val="00BF46BC"/>
    <w:rsid w:val="00BF4711"/>
    <w:rsid w:val="00BF546F"/>
    <w:rsid w:val="00BF5599"/>
    <w:rsid w:val="00BF6AED"/>
    <w:rsid w:val="00BF70B0"/>
    <w:rsid w:val="00C00A6F"/>
    <w:rsid w:val="00C01F1B"/>
    <w:rsid w:val="00C0218D"/>
    <w:rsid w:val="00C03DE5"/>
    <w:rsid w:val="00C055B3"/>
    <w:rsid w:val="00C05F01"/>
    <w:rsid w:val="00C06DC9"/>
    <w:rsid w:val="00C104FC"/>
    <w:rsid w:val="00C11D96"/>
    <w:rsid w:val="00C141F3"/>
    <w:rsid w:val="00C1425A"/>
    <w:rsid w:val="00C15DAB"/>
    <w:rsid w:val="00C16252"/>
    <w:rsid w:val="00C165CA"/>
    <w:rsid w:val="00C16A11"/>
    <w:rsid w:val="00C17A20"/>
    <w:rsid w:val="00C225D6"/>
    <w:rsid w:val="00C22CF2"/>
    <w:rsid w:val="00C23AE8"/>
    <w:rsid w:val="00C254C6"/>
    <w:rsid w:val="00C30623"/>
    <w:rsid w:val="00C30661"/>
    <w:rsid w:val="00C32A08"/>
    <w:rsid w:val="00C32D7F"/>
    <w:rsid w:val="00C344B1"/>
    <w:rsid w:val="00C35EAD"/>
    <w:rsid w:val="00C37354"/>
    <w:rsid w:val="00C41B09"/>
    <w:rsid w:val="00C4355D"/>
    <w:rsid w:val="00C43F06"/>
    <w:rsid w:val="00C4593B"/>
    <w:rsid w:val="00C45BFB"/>
    <w:rsid w:val="00C460A8"/>
    <w:rsid w:val="00C512FF"/>
    <w:rsid w:val="00C528FB"/>
    <w:rsid w:val="00C53645"/>
    <w:rsid w:val="00C54D79"/>
    <w:rsid w:val="00C54EC6"/>
    <w:rsid w:val="00C56342"/>
    <w:rsid w:val="00C570D7"/>
    <w:rsid w:val="00C577CE"/>
    <w:rsid w:val="00C606DB"/>
    <w:rsid w:val="00C60757"/>
    <w:rsid w:val="00C61117"/>
    <w:rsid w:val="00C63730"/>
    <w:rsid w:val="00C641E4"/>
    <w:rsid w:val="00C643ED"/>
    <w:rsid w:val="00C666BE"/>
    <w:rsid w:val="00C67EE6"/>
    <w:rsid w:val="00C70758"/>
    <w:rsid w:val="00C70CCF"/>
    <w:rsid w:val="00C74BA7"/>
    <w:rsid w:val="00C74BF3"/>
    <w:rsid w:val="00C758FC"/>
    <w:rsid w:val="00C765AD"/>
    <w:rsid w:val="00C7780C"/>
    <w:rsid w:val="00C80C38"/>
    <w:rsid w:val="00C813C0"/>
    <w:rsid w:val="00C81A75"/>
    <w:rsid w:val="00C8202B"/>
    <w:rsid w:val="00C82B5C"/>
    <w:rsid w:val="00C82E02"/>
    <w:rsid w:val="00C8350E"/>
    <w:rsid w:val="00C83F09"/>
    <w:rsid w:val="00C84992"/>
    <w:rsid w:val="00C84DFF"/>
    <w:rsid w:val="00C87B8C"/>
    <w:rsid w:val="00C90EC9"/>
    <w:rsid w:val="00C91783"/>
    <w:rsid w:val="00C928F3"/>
    <w:rsid w:val="00C92951"/>
    <w:rsid w:val="00C933B9"/>
    <w:rsid w:val="00C937A7"/>
    <w:rsid w:val="00C93A7A"/>
    <w:rsid w:val="00C95297"/>
    <w:rsid w:val="00C96461"/>
    <w:rsid w:val="00C96DBE"/>
    <w:rsid w:val="00CA07F4"/>
    <w:rsid w:val="00CA0A8D"/>
    <w:rsid w:val="00CA1646"/>
    <w:rsid w:val="00CA1D03"/>
    <w:rsid w:val="00CA35BE"/>
    <w:rsid w:val="00CA4C45"/>
    <w:rsid w:val="00CA574B"/>
    <w:rsid w:val="00CA5803"/>
    <w:rsid w:val="00CA6BA4"/>
    <w:rsid w:val="00CA740A"/>
    <w:rsid w:val="00CB11F4"/>
    <w:rsid w:val="00CB1438"/>
    <w:rsid w:val="00CB3DB9"/>
    <w:rsid w:val="00CB4415"/>
    <w:rsid w:val="00CB4A86"/>
    <w:rsid w:val="00CB4EFD"/>
    <w:rsid w:val="00CB50A9"/>
    <w:rsid w:val="00CB5850"/>
    <w:rsid w:val="00CC1CF5"/>
    <w:rsid w:val="00CC2C06"/>
    <w:rsid w:val="00CC508D"/>
    <w:rsid w:val="00CC5346"/>
    <w:rsid w:val="00CC553B"/>
    <w:rsid w:val="00CD0502"/>
    <w:rsid w:val="00CD160D"/>
    <w:rsid w:val="00CD1E8D"/>
    <w:rsid w:val="00CD3F30"/>
    <w:rsid w:val="00CD465E"/>
    <w:rsid w:val="00CD5084"/>
    <w:rsid w:val="00CD5219"/>
    <w:rsid w:val="00CD712D"/>
    <w:rsid w:val="00CE1C7F"/>
    <w:rsid w:val="00CE1CD7"/>
    <w:rsid w:val="00CE3EFD"/>
    <w:rsid w:val="00CE4F35"/>
    <w:rsid w:val="00CE50D0"/>
    <w:rsid w:val="00CE7725"/>
    <w:rsid w:val="00CE7810"/>
    <w:rsid w:val="00CE7E19"/>
    <w:rsid w:val="00CF00AA"/>
    <w:rsid w:val="00CF0685"/>
    <w:rsid w:val="00CF0B7B"/>
    <w:rsid w:val="00CF11C5"/>
    <w:rsid w:val="00CF154C"/>
    <w:rsid w:val="00CF3BA9"/>
    <w:rsid w:val="00CF570A"/>
    <w:rsid w:val="00CF5C01"/>
    <w:rsid w:val="00CF66F6"/>
    <w:rsid w:val="00CF7CA0"/>
    <w:rsid w:val="00D003E2"/>
    <w:rsid w:val="00D00525"/>
    <w:rsid w:val="00D009FF"/>
    <w:rsid w:val="00D01CF9"/>
    <w:rsid w:val="00D026EC"/>
    <w:rsid w:val="00D02A8B"/>
    <w:rsid w:val="00D04338"/>
    <w:rsid w:val="00D04EF5"/>
    <w:rsid w:val="00D05658"/>
    <w:rsid w:val="00D05830"/>
    <w:rsid w:val="00D05BFA"/>
    <w:rsid w:val="00D05DF5"/>
    <w:rsid w:val="00D06E2F"/>
    <w:rsid w:val="00D0717C"/>
    <w:rsid w:val="00D0730C"/>
    <w:rsid w:val="00D07AFC"/>
    <w:rsid w:val="00D07C7A"/>
    <w:rsid w:val="00D1099B"/>
    <w:rsid w:val="00D13F57"/>
    <w:rsid w:val="00D141C1"/>
    <w:rsid w:val="00D14943"/>
    <w:rsid w:val="00D15AE6"/>
    <w:rsid w:val="00D176AA"/>
    <w:rsid w:val="00D2059E"/>
    <w:rsid w:val="00D21B10"/>
    <w:rsid w:val="00D224EF"/>
    <w:rsid w:val="00D22999"/>
    <w:rsid w:val="00D2567C"/>
    <w:rsid w:val="00D302C5"/>
    <w:rsid w:val="00D30BF8"/>
    <w:rsid w:val="00D3185D"/>
    <w:rsid w:val="00D324C8"/>
    <w:rsid w:val="00D35595"/>
    <w:rsid w:val="00D3626E"/>
    <w:rsid w:val="00D36F31"/>
    <w:rsid w:val="00D40043"/>
    <w:rsid w:val="00D4123A"/>
    <w:rsid w:val="00D415A3"/>
    <w:rsid w:val="00D443D7"/>
    <w:rsid w:val="00D45FE4"/>
    <w:rsid w:val="00D46886"/>
    <w:rsid w:val="00D471B2"/>
    <w:rsid w:val="00D50912"/>
    <w:rsid w:val="00D509F7"/>
    <w:rsid w:val="00D51294"/>
    <w:rsid w:val="00D52344"/>
    <w:rsid w:val="00D52476"/>
    <w:rsid w:val="00D52BFE"/>
    <w:rsid w:val="00D53681"/>
    <w:rsid w:val="00D54ADA"/>
    <w:rsid w:val="00D559CE"/>
    <w:rsid w:val="00D578B3"/>
    <w:rsid w:val="00D60CF6"/>
    <w:rsid w:val="00D6144E"/>
    <w:rsid w:val="00D6285E"/>
    <w:rsid w:val="00D62B3B"/>
    <w:rsid w:val="00D63868"/>
    <w:rsid w:val="00D63D2A"/>
    <w:rsid w:val="00D65623"/>
    <w:rsid w:val="00D65DDA"/>
    <w:rsid w:val="00D65F36"/>
    <w:rsid w:val="00D66948"/>
    <w:rsid w:val="00D730A6"/>
    <w:rsid w:val="00D73405"/>
    <w:rsid w:val="00D769A4"/>
    <w:rsid w:val="00D84380"/>
    <w:rsid w:val="00D87414"/>
    <w:rsid w:val="00D90212"/>
    <w:rsid w:val="00D93B45"/>
    <w:rsid w:val="00D93C25"/>
    <w:rsid w:val="00D94024"/>
    <w:rsid w:val="00D9480C"/>
    <w:rsid w:val="00D959DB"/>
    <w:rsid w:val="00DA013A"/>
    <w:rsid w:val="00DA4687"/>
    <w:rsid w:val="00DA53CD"/>
    <w:rsid w:val="00DA6742"/>
    <w:rsid w:val="00DA6F92"/>
    <w:rsid w:val="00DA71E1"/>
    <w:rsid w:val="00DB00AC"/>
    <w:rsid w:val="00DB0A23"/>
    <w:rsid w:val="00DB0DE4"/>
    <w:rsid w:val="00DB10E4"/>
    <w:rsid w:val="00DB2EE6"/>
    <w:rsid w:val="00DB3CCF"/>
    <w:rsid w:val="00DB3D88"/>
    <w:rsid w:val="00DB479E"/>
    <w:rsid w:val="00DB5453"/>
    <w:rsid w:val="00DB5B5F"/>
    <w:rsid w:val="00DB5C99"/>
    <w:rsid w:val="00DB6203"/>
    <w:rsid w:val="00DB6E4D"/>
    <w:rsid w:val="00DC1B15"/>
    <w:rsid w:val="00DC3050"/>
    <w:rsid w:val="00DC305D"/>
    <w:rsid w:val="00DC33C6"/>
    <w:rsid w:val="00DC3A40"/>
    <w:rsid w:val="00DC5A39"/>
    <w:rsid w:val="00DC5FA7"/>
    <w:rsid w:val="00DC78AD"/>
    <w:rsid w:val="00DD20EA"/>
    <w:rsid w:val="00DD4949"/>
    <w:rsid w:val="00DD5576"/>
    <w:rsid w:val="00DD6262"/>
    <w:rsid w:val="00DD76AE"/>
    <w:rsid w:val="00DD7CD9"/>
    <w:rsid w:val="00DE08BB"/>
    <w:rsid w:val="00DE2A7E"/>
    <w:rsid w:val="00DE2D75"/>
    <w:rsid w:val="00DE3308"/>
    <w:rsid w:val="00DE35E0"/>
    <w:rsid w:val="00DE49FF"/>
    <w:rsid w:val="00DE552B"/>
    <w:rsid w:val="00DE557D"/>
    <w:rsid w:val="00DE64BE"/>
    <w:rsid w:val="00DE6EBD"/>
    <w:rsid w:val="00DE6EBF"/>
    <w:rsid w:val="00DE76F9"/>
    <w:rsid w:val="00DF0660"/>
    <w:rsid w:val="00DF361C"/>
    <w:rsid w:val="00DF39F7"/>
    <w:rsid w:val="00DF4B32"/>
    <w:rsid w:val="00DF532A"/>
    <w:rsid w:val="00DF5501"/>
    <w:rsid w:val="00DF5B20"/>
    <w:rsid w:val="00E0114C"/>
    <w:rsid w:val="00E011FF"/>
    <w:rsid w:val="00E020E1"/>
    <w:rsid w:val="00E02AAD"/>
    <w:rsid w:val="00E04848"/>
    <w:rsid w:val="00E05AB2"/>
    <w:rsid w:val="00E05C63"/>
    <w:rsid w:val="00E07C2A"/>
    <w:rsid w:val="00E115D4"/>
    <w:rsid w:val="00E119D3"/>
    <w:rsid w:val="00E13012"/>
    <w:rsid w:val="00E13352"/>
    <w:rsid w:val="00E133D6"/>
    <w:rsid w:val="00E13416"/>
    <w:rsid w:val="00E1374B"/>
    <w:rsid w:val="00E13C15"/>
    <w:rsid w:val="00E17E26"/>
    <w:rsid w:val="00E20F14"/>
    <w:rsid w:val="00E2279E"/>
    <w:rsid w:val="00E22B7D"/>
    <w:rsid w:val="00E235B5"/>
    <w:rsid w:val="00E23DDF"/>
    <w:rsid w:val="00E23E3F"/>
    <w:rsid w:val="00E2422C"/>
    <w:rsid w:val="00E24230"/>
    <w:rsid w:val="00E24576"/>
    <w:rsid w:val="00E25FD2"/>
    <w:rsid w:val="00E268C4"/>
    <w:rsid w:val="00E273EF"/>
    <w:rsid w:val="00E30382"/>
    <w:rsid w:val="00E30F96"/>
    <w:rsid w:val="00E31E4A"/>
    <w:rsid w:val="00E31F1A"/>
    <w:rsid w:val="00E326E5"/>
    <w:rsid w:val="00E330EC"/>
    <w:rsid w:val="00E3464B"/>
    <w:rsid w:val="00E350C2"/>
    <w:rsid w:val="00E35F7B"/>
    <w:rsid w:val="00E36E93"/>
    <w:rsid w:val="00E37C6D"/>
    <w:rsid w:val="00E4262C"/>
    <w:rsid w:val="00E459F9"/>
    <w:rsid w:val="00E46372"/>
    <w:rsid w:val="00E46EA3"/>
    <w:rsid w:val="00E476B6"/>
    <w:rsid w:val="00E51492"/>
    <w:rsid w:val="00E5405D"/>
    <w:rsid w:val="00E5456A"/>
    <w:rsid w:val="00E54C4D"/>
    <w:rsid w:val="00E55821"/>
    <w:rsid w:val="00E561E8"/>
    <w:rsid w:val="00E6214E"/>
    <w:rsid w:val="00E63812"/>
    <w:rsid w:val="00E659C6"/>
    <w:rsid w:val="00E71AC2"/>
    <w:rsid w:val="00E7240A"/>
    <w:rsid w:val="00E72713"/>
    <w:rsid w:val="00E732E5"/>
    <w:rsid w:val="00E73AA8"/>
    <w:rsid w:val="00E74165"/>
    <w:rsid w:val="00E7568F"/>
    <w:rsid w:val="00E76082"/>
    <w:rsid w:val="00E764F0"/>
    <w:rsid w:val="00E7705B"/>
    <w:rsid w:val="00E7763E"/>
    <w:rsid w:val="00E80CB0"/>
    <w:rsid w:val="00E80D6F"/>
    <w:rsid w:val="00E82B62"/>
    <w:rsid w:val="00E835FC"/>
    <w:rsid w:val="00E8378B"/>
    <w:rsid w:val="00E84D99"/>
    <w:rsid w:val="00E8530D"/>
    <w:rsid w:val="00E8600E"/>
    <w:rsid w:val="00E87842"/>
    <w:rsid w:val="00E90306"/>
    <w:rsid w:val="00E9142F"/>
    <w:rsid w:val="00E92154"/>
    <w:rsid w:val="00E9330E"/>
    <w:rsid w:val="00E93ADC"/>
    <w:rsid w:val="00E94B13"/>
    <w:rsid w:val="00E963B8"/>
    <w:rsid w:val="00E9668B"/>
    <w:rsid w:val="00E96A0B"/>
    <w:rsid w:val="00E96A92"/>
    <w:rsid w:val="00E96B5D"/>
    <w:rsid w:val="00E96EDA"/>
    <w:rsid w:val="00E977C7"/>
    <w:rsid w:val="00E97A9B"/>
    <w:rsid w:val="00EA0124"/>
    <w:rsid w:val="00EA0365"/>
    <w:rsid w:val="00EA1705"/>
    <w:rsid w:val="00EA20C9"/>
    <w:rsid w:val="00EA20F5"/>
    <w:rsid w:val="00EA3008"/>
    <w:rsid w:val="00EA354E"/>
    <w:rsid w:val="00EA3BF7"/>
    <w:rsid w:val="00EA4719"/>
    <w:rsid w:val="00EA48EF"/>
    <w:rsid w:val="00EA5674"/>
    <w:rsid w:val="00EA6E45"/>
    <w:rsid w:val="00EB0A45"/>
    <w:rsid w:val="00EB0C62"/>
    <w:rsid w:val="00EB16B9"/>
    <w:rsid w:val="00EB1C12"/>
    <w:rsid w:val="00EB3E68"/>
    <w:rsid w:val="00EB4198"/>
    <w:rsid w:val="00EB4AA2"/>
    <w:rsid w:val="00EB5E6C"/>
    <w:rsid w:val="00EB6D37"/>
    <w:rsid w:val="00EB7D24"/>
    <w:rsid w:val="00EC1C9F"/>
    <w:rsid w:val="00EC28C1"/>
    <w:rsid w:val="00EC2AC6"/>
    <w:rsid w:val="00EC3400"/>
    <w:rsid w:val="00EC497A"/>
    <w:rsid w:val="00EC4E68"/>
    <w:rsid w:val="00EC5303"/>
    <w:rsid w:val="00EC61C5"/>
    <w:rsid w:val="00EC660B"/>
    <w:rsid w:val="00EC69DD"/>
    <w:rsid w:val="00EC6C60"/>
    <w:rsid w:val="00EC7551"/>
    <w:rsid w:val="00EC7F7C"/>
    <w:rsid w:val="00ED13A5"/>
    <w:rsid w:val="00ED2F35"/>
    <w:rsid w:val="00ED3A8E"/>
    <w:rsid w:val="00ED4559"/>
    <w:rsid w:val="00ED46E6"/>
    <w:rsid w:val="00ED5010"/>
    <w:rsid w:val="00ED73E5"/>
    <w:rsid w:val="00ED75A2"/>
    <w:rsid w:val="00EE193A"/>
    <w:rsid w:val="00EE30EF"/>
    <w:rsid w:val="00EE3AA2"/>
    <w:rsid w:val="00EE3C7A"/>
    <w:rsid w:val="00EE7136"/>
    <w:rsid w:val="00EF03DA"/>
    <w:rsid w:val="00EF1313"/>
    <w:rsid w:val="00EF198E"/>
    <w:rsid w:val="00EF1CFA"/>
    <w:rsid w:val="00EF4012"/>
    <w:rsid w:val="00EF4120"/>
    <w:rsid w:val="00EF44A3"/>
    <w:rsid w:val="00EF5FAC"/>
    <w:rsid w:val="00F011CD"/>
    <w:rsid w:val="00F013EC"/>
    <w:rsid w:val="00F01E60"/>
    <w:rsid w:val="00F025B2"/>
    <w:rsid w:val="00F037D8"/>
    <w:rsid w:val="00F03FDD"/>
    <w:rsid w:val="00F04323"/>
    <w:rsid w:val="00F04939"/>
    <w:rsid w:val="00F05182"/>
    <w:rsid w:val="00F05439"/>
    <w:rsid w:val="00F05FD0"/>
    <w:rsid w:val="00F06AE3"/>
    <w:rsid w:val="00F0704C"/>
    <w:rsid w:val="00F07D82"/>
    <w:rsid w:val="00F10A17"/>
    <w:rsid w:val="00F1356D"/>
    <w:rsid w:val="00F13B27"/>
    <w:rsid w:val="00F144CE"/>
    <w:rsid w:val="00F16E1A"/>
    <w:rsid w:val="00F2006E"/>
    <w:rsid w:val="00F214D9"/>
    <w:rsid w:val="00F21C88"/>
    <w:rsid w:val="00F21DCA"/>
    <w:rsid w:val="00F2218D"/>
    <w:rsid w:val="00F22251"/>
    <w:rsid w:val="00F229B6"/>
    <w:rsid w:val="00F22B93"/>
    <w:rsid w:val="00F22E53"/>
    <w:rsid w:val="00F2416F"/>
    <w:rsid w:val="00F24900"/>
    <w:rsid w:val="00F24B8B"/>
    <w:rsid w:val="00F2625A"/>
    <w:rsid w:val="00F26991"/>
    <w:rsid w:val="00F32379"/>
    <w:rsid w:val="00F32515"/>
    <w:rsid w:val="00F33695"/>
    <w:rsid w:val="00F33E60"/>
    <w:rsid w:val="00F34498"/>
    <w:rsid w:val="00F35B4D"/>
    <w:rsid w:val="00F361BF"/>
    <w:rsid w:val="00F37092"/>
    <w:rsid w:val="00F374F1"/>
    <w:rsid w:val="00F376FE"/>
    <w:rsid w:val="00F40BDF"/>
    <w:rsid w:val="00F41A2A"/>
    <w:rsid w:val="00F41D8F"/>
    <w:rsid w:val="00F420FD"/>
    <w:rsid w:val="00F42F2A"/>
    <w:rsid w:val="00F44DDB"/>
    <w:rsid w:val="00F46C1E"/>
    <w:rsid w:val="00F47F93"/>
    <w:rsid w:val="00F50D39"/>
    <w:rsid w:val="00F52579"/>
    <w:rsid w:val="00F54C02"/>
    <w:rsid w:val="00F55805"/>
    <w:rsid w:val="00F56839"/>
    <w:rsid w:val="00F61FB9"/>
    <w:rsid w:val="00F6224B"/>
    <w:rsid w:val="00F70B3B"/>
    <w:rsid w:val="00F712A7"/>
    <w:rsid w:val="00F71CFB"/>
    <w:rsid w:val="00F74E37"/>
    <w:rsid w:val="00F7556E"/>
    <w:rsid w:val="00F7586F"/>
    <w:rsid w:val="00F76143"/>
    <w:rsid w:val="00F7614A"/>
    <w:rsid w:val="00F76EAF"/>
    <w:rsid w:val="00F77894"/>
    <w:rsid w:val="00F77C8A"/>
    <w:rsid w:val="00F80469"/>
    <w:rsid w:val="00F811BE"/>
    <w:rsid w:val="00F82716"/>
    <w:rsid w:val="00F84A70"/>
    <w:rsid w:val="00F85B52"/>
    <w:rsid w:val="00F87596"/>
    <w:rsid w:val="00F87A50"/>
    <w:rsid w:val="00F90B1A"/>
    <w:rsid w:val="00F911D0"/>
    <w:rsid w:val="00F9121E"/>
    <w:rsid w:val="00F93F6B"/>
    <w:rsid w:val="00F9422D"/>
    <w:rsid w:val="00FA05D8"/>
    <w:rsid w:val="00FA21A7"/>
    <w:rsid w:val="00FA24BD"/>
    <w:rsid w:val="00FA306A"/>
    <w:rsid w:val="00FA3ECA"/>
    <w:rsid w:val="00FA4896"/>
    <w:rsid w:val="00FA557B"/>
    <w:rsid w:val="00FA5C76"/>
    <w:rsid w:val="00FA7A7D"/>
    <w:rsid w:val="00FB0281"/>
    <w:rsid w:val="00FB0C48"/>
    <w:rsid w:val="00FB1C44"/>
    <w:rsid w:val="00FB347E"/>
    <w:rsid w:val="00FB3813"/>
    <w:rsid w:val="00FB45C1"/>
    <w:rsid w:val="00FB4C5D"/>
    <w:rsid w:val="00FC04EF"/>
    <w:rsid w:val="00FC0929"/>
    <w:rsid w:val="00FC11F6"/>
    <w:rsid w:val="00FC1A7D"/>
    <w:rsid w:val="00FC2480"/>
    <w:rsid w:val="00FC29DE"/>
    <w:rsid w:val="00FC46C6"/>
    <w:rsid w:val="00FC4C68"/>
    <w:rsid w:val="00FC65C0"/>
    <w:rsid w:val="00FC67D6"/>
    <w:rsid w:val="00FD2AFE"/>
    <w:rsid w:val="00FD2FE1"/>
    <w:rsid w:val="00FD370E"/>
    <w:rsid w:val="00FD3D6C"/>
    <w:rsid w:val="00FD48CA"/>
    <w:rsid w:val="00FD6745"/>
    <w:rsid w:val="00FD78C5"/>
    <w:rsid w:val="00FE276A"/>
    <w:rsid w:val="00FE2E86"/>
    <w:rsid w:val="00FE3D48"/>
    <w:rsid w:val="00FE47C6"/>
    <w:rsid w:val="00FE51EC"/>
    <w:rsid w:val="00FE5206"/>
    <w:rsid w:val="00FE6C13"/>
    <w:rsid w:val="00FE789B"/>
    <w:rsid w:val="00FF02D4"/>
    <w:rsid w:val="00FF0FBF"/>
    <w:rsid w:val="00FF21B8"/>
    <w:rsid w:val="00FF2835"/>
    <w:rsid w:val="00FF3E28"/>
    <w:rsid w:val="00FF456F"/>
    <w:rsid w:val="00FF4871"/>
    <w:rsid w:val="00FF4D8A"/>
    <w:rsid w:val="00FF52AE"/>
    <w:rsid w:val="00FF7856"/>
  </w:rsids>
  <m:mathPr>
    <m:mathFont m:val="Cambria Math"/>
    <m:brkBin m:val="before"/>
    <m:brkBinSub m:val="--"/>
    <m:smallFrac m:val="0"/>
    <m:dispDef/>
    <m:lMargin m:val="0"/>
    <m:rMargin m:val="0"/>
    <m:defJc m:val="centerGroup"/>
    <m:wrapIndent m:val="1440"/>
    <m:intLim m:val="subSup"/>
    <m:naryLim m:val="undOvr"/>
  </m:mathPr>
  <w:themeFontLang w:val="en-AU" w:eastAsia="zh-CN" w:bidi="mn-Mong-M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E34E3B"/>
  <w15:docId w15:val="{CA302BC4-ED04-4A1B-B997-CF1F73183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W1)" w:eastAsia="PMingLiU" w:hAnsi="Times New (W1)"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 w:unhideWhenUsed="1"/>
    <w:lsdException w:name="footer" w:semiHidden="1" w:uiPriority="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2"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
    <w:qFormat/>
    <w:rsid w:val="00BD59DC"/>
    <w:pPr>
      <w:spacing w:after="120" w:line="240" w:lineRule="atLeast"/>
    </w:pPr>
    <w:rPr>
      <w:rFonts w:ascii="Arial" w:hAnsi="Arial" w:cs="Angsana New"/>
      <w:szCs w:val="22"/>
      <w:lang w:eastAsia="zh-CN" w:bidi="th-TH"/>
    </w:rPr>
  </w:style>
  <w:style w:type="paragraph" w:styleId="Heading1">
    <w:name w:val="heading 1"/>
    <w:aliases w:val="1.,1. Level 1 Heading,69%,Attribute Heading 1,Chapter,H-1,H1,Head1,Heading 1 St.George,Heading apps,Lev 1,MAIN HEADING,Main Heading,NEWS GOTHIC B,No numbers,Section Header,Section Heading,h1,h1 chapter heading,heading 1,heading 1Body,style1"/>
    <w:basedOn w:val="Normal"/>
    <w:next w:val="Normal"/>
    <w:link w:val="Heading1Char"/>
    <w:qFormat/>
    <w:pPr>
      <w:keepNext/>
      <w:numPr>
        <w:numId w:val="47"/>
      </w:numPr>
      <w:spacing w:before="240" w:after="60"/>
      <w:outlineLvl w:val="0"/>
    </w:pPr>
    <w:rPr>
      <w:b/>
      <w:bCs/>
      <w:kern w:val="28"/>
      <w:sz w:val="28"/>
      <w:szCs w:val="28"/>
    </w:rPr>
  </w:style>
  <w:style w:type="paragraph" w:styleId="Heading2">
    <w:name w:val="heading 2"/>
    <w:aliases w:val="2,Attribute Heading 2,B Sub/Bold,B Sub/Bold1,B Sub/Bold11,B Sub/Bold2,Centerhead,H2,Head 2,Header 2,List level 2,Para2,Reset numbering,body,h2,h2 main heading,h2 main heading1,h2 main heading2,heading 2TOC,heading 2body,l2,list 2,list 2,test"/>
    <w:basedOn w:val="Normal"/>
    <w:next w:val="Normal"/>
    <w:link w:val="Heading2Char"/>
    <w:qFormat/>
    <w:pPr>
      <w:keepNext/>
      <w:numPr>
        <w:ilvl w:val="1"/>
        <w:numId w:val="47"/>
      </w:numPr>
      <w:spacing w:before="240" w:after="60"/>
      <w:outlineLvl w:val="1"/>
    </w:pPr>
    <w:rPr>
      <w:b/>
      <w:bCs/>
      <w:i/>
      <w:iCs/>
    </w:rPr>
  </w:style>
  <w:style w:type="paragraph" w:styleId="Heading3">
    <w:name w:val="heading 3"/>
    <w:aliases w:val="(Alt+3),(Alt+3)1,(Alt+3)10,(Alt+3)11,(Alt+3)12,(Alt+3)13,(Alt+3)14,(Alt+3)2,(Alt+3)21,(Alt+3)22,(Alt+3)23,(Alt+3)3,(Alt+3)31,(Alt+3)32,(Alt+3)33,(Alt+3)4,(Alt+3)41,(Alt+3)42,(Alt+3)43,(Alt+3)5,(Alt+3)6,(Alt+3)7,(Alt+3)8,(Alt+3)9,3,H3,H31,a,h3"/>
    <w:basedOn w:val="Normal"/>
    <w:next w:val="Normal"/>
    <w:link w:val="Heading3Char"/>
    <w:qFormat/>
    <w:pPr>
      <w:keepNext/>
      <w:numPr>
        <w:ilvl w:val="2"/>
        <w:numId w:val="47"/>
      </w:numPr>
      <w:spacing w:before="240" w:after="60"/>
      <w:outlineLvl w:val="2"/>
    </w:pPr>
  </w:style>
  <w:style w:type="paragraph" w:styleId="Heading4">
    <w:name w:val="heading 4"/>
    <w:aliases w:val="(Alt+4),(Alt+4)1,(Alt+4)11,(Alt+4)12,(Alt+4)2,(Alt+4)21,(Alt+4)3,(Alt+4)31,(Alt+4)4,(Alt+4)5,(Alt+4)6,(i),4,H4,H41,H411,H412,H42,H421,H422,H43,H431,H432,H44,H45,H46,H47,Heading 4 StGeorge,Level 2 - a,Minor,Para4,h4,h4 sub sub heading,h41,h42,i"/>
    <w:basedOn w:val="Normal"/>
    <w:next w:val="Normal"/>
    <w:link w:val="Heading4Char"/>
    <w:qFormat/>
    <w:pPr>
      <w:keepNext/>
      <w:numPr>
        <w:ilvl w:val="3"/>
        <w:numId w:val="47"/>
      </w:numPr>
      <w:spacing w:before="240" w:after="60"/>
      <w:outlineLvl w:val="3"/>
    </w:pPr>
    <w:rPr>
      <w:b/>
      <w:bCs/>
    </w:rPr>
  </w:style>
  <w:style w:type="paragraph" w:styleId="Heading5">
    <w:name w:val="heading 5"/>
    <w:aliases w:val="(A),1.1.1.1.1,3rd sub-clause,5,A,Appendix,Body Text (R),Document Title 2,Dot GS,H5,Heading 5 Interstar,Heading 5 StGeorge,Heading 5(unused),L5,Lev 5,Level 3 - (i),Level 3 - i,Para5,Para51,Sub4Para,h5,h51,h52,heading 5,l5,level,level5,s"/>
    <w:basedOn w:val="Normal"/>
    <w:next w:val="Normal"/>
    <w:link w:val="Heading5Char"/>
    <w:qFormat/>
    <w:pPr>
      <w:numPr>
        <w:ilvl w:val="4"/>
        <w:numId w:val="47"/>
      </w:numPr>
      <w:spacing w:before="240" w:after="60"/>
      <w:outlineLvl w:val="4"/>
    </w:pPr>
  </w:style>
  <w:style w:type="paragraph" w:styleId="Heading6">
    <w:name w:val="heading 6"/>
    <w:aliases w:val="not Kinhill,(I),6,Body Text 5,H6,Heading 6  Appendix Y &amp; Z,Heading 6 Interstar,Heading 6(unused),I,L1 PIP,Legal Level 1.,Lev 6,Name of Org,Not Kinhill,Square Bullet list,Sub5Para,a.,a.1,as,b,dash GS,h6,heading 6,level6"/>
    <w:basedOn w:val="Normal"/>
    <w:next w:val="Normal"/>
    <w:link w:val="Heading6Char"/>
    <w:qFormat/>
    <w:pPr>
      <w:numPr>
        <w:ilvl w:val="5"/>
        <w:numId w:val="47"/>
      </w:numPr>
      <w:spacing w:before="240" w:after="60"/>
      <w:outlineLvl w:val="5"/>
    </w:pPr>
    <w:rPr>
      <w:i/>
      <w:iCs/>
    </w:rPr>
  </w:style>
  <w:style w:type="paragraph" w:styleId="Heading7">
    <w:name w:val="heading 7"/>
    <w:aliases w:val="H7,i.,Legal Level 1.1.,Indented hyphen,(1),Lev 7,Heading 7(unused),Body Text 6,ap,i.1,not Kinhill1,square GS,level1noheading,L2 PIP,Level 1.1,heading 7,7,h7,level1-noHeading,not Kinhill11,L7,Heading 7 Char1,Heading 7 Char Char,st"/>
    <w:basedOn w:val="Normal"/>
    <w:next w:val="Normal"/>
    <w:link w:val="Heading7Char"/>
    <w:qFormat/>
    <w:pPr>
      <w:numPr>
        <w:ilvl w:val="6"/>
        <w:numId w:val="47"/>
      </w:numPr>
      <w:spacing w:before="240" w:after="60"/>
      <w:outlineLvl w:val="6"/>
    </w:pPr>
    <w:rPr>
      <w:szCs w:val="20"/>
    </w:rPr>
  </w:style>
  <w:style w:type="paragraph" w:styleId="Heading8">
    <w:name w:val="heading 8"/>
    <w:aliases w:val="8,Annex,Appendix Level 2,Body Text 7,H8,Heading 8(unused),L3 PIP,Legal Level 1.1.1.,Lev 8,Level 1.1.1,ad,h8,level2(a),rp_Heading 8,Heading 8 not in use,(Sub-section Nos),FigureTitle,Condition,requirement,req2,req,t,Comm8,(figures),r"/>
    <w:basedOn w:val="Normal"/>
    <w:next w:val="Normal"/>
    <w:link w:val="Heading8Char"/>
    <w:qFormat/>
    <w:pPr>
      <w:numPr>
        <w:ilvl w:val="7"/>
        <w:numId w:val="47"/>
      </w:numPr>
      <w:spacing w:before="240" w:after="60"/>
      <w:outlineLvl w:val="7"/>
    </w:pPr>
    <w:rPr>
      <w:i/>
      <w:iCs/>
      <w:szCs w:val="20"/>
    </w:rPr>
  </w:style>
  <w:style w:type="paragraph" w:styleId="Heading9">
    <w:name w:val="heading 9"/>
    <w:aliases w:val="Appen 1,9,Annex1,Appendix Level 3,Body Text 8,H9,Heading 9(unused),Legal Level 1.1.1.1.,Lev 9,Level (a),aat,h9,level3(i),number,rp_Heading 9,Heading 9 not in use,Heading 9 Char Char Char Char Char Char,Heading 9 (defunct),Com, Appen 1"/>
    <w:basedOn w:val="Normal"/>
    <w:next w:val="Normal"/>
    <w:link w:val="Heading9Char"/>
    <w:qFormat/>
    <w:pPr>
      <w:numPr>
        <w:ilvl w:val="8"/>
        <w:numId w:val="47"/>
      </w:numPr>
      <w:spacing w:before="240" w:after="60"/>
      <w:outlineLvl w:val="8"/>
    </w:pPr>
    <w:rPr>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
    <w:rsid w:val="00A6060B"/>
    <w:pPr>
      <w:spacing w:before="60" w:after="360" w:line="240" w:lineRule="auto"/>
    </w:pPr>
    <w:rPr>
      <w:color w:val="404040"/>
      <w:sz w:val="14"/>
      <w:szCs w:val="15"/>
    </w:rPr>
  </w:style>
  <w:style w:type="paragraph" w:customStyle="1" w:styleId="DefinitionL1">
    <w:name w:val="Definition L1"/>
    <w:basedOn w:val="Normal"/>
    <w:link w:val="DefinitionL1Char"/>
    <w:uiPriority w:val="3"/>
    <w:qFormat/>
    <w:pPr>
      <w:numPr>
        <w:numId w:val="24"/>
      </w:numPr>
      <w:outlineLvl w:val="0"/>
    </w:pPr>
  </w:style>
  <w:style w:type="paragraph" w:customStyle="1" w:styleId="DefinitionL2">
    <w:name w:val="Definition L2"/>
    <w:basedOn w:val="Normal"/>
    <w:link w:val="DefinitionL2Char1"/>
    <w:uiPriority w:val="3"/>
    <w:qFormat/>
    <w:pPr>
      <w:numPr>
        <w:ilvl w:val="1"/>
        <w:numId w:val="24"/>
      </w:numPr>
      <w:outlineLvl w:val="1"/>
    </w:pPr>
  </w:style>
  <w:style w:type="paragraph" w:customStyle="1" w:styleId="DefinitionL3">
    <w:name w:val="Definition L3"/>
    <w:basedOn w:val="Normal"/>
    <w:uiPriority w:val="3"/>
    <w:qFormat/>
    <w:pPr>
      <w:numPr>
        <w:ilvl w:val="2"/>
        <w:numId w:val="24"/>
      </w:numPr>
      <w:outlineLvl w:val="2"/>
    </w:pPr>
  </w:style>
  <w:style w:type="paragraph" w:customStyle="1" w:styleId="Level1">
    <w:name w:val="Level 1"/>
    <w:basedOn w:val="Normal"/>
    <w:uiPriority w:val="3"/>
    <w:qFormat/>
    <w:pPr>
      <w:numPr>
        <w:numId w:val="13"/>
      </w:numPr>
      <w:outlineLvl w:val="0"/>
    </w:pPr>
  </w:style>
  <w:style w:type="paragraph" w:customStyle="1" w:styleId="Level2">
    <w:name w:val="Level 2"/>
    <w:basedOn w:val="Normal"/>
    <w:uiPriority w:val="3"/>
    <w:qFormat/>
    <w:pPr>
      <w:numPr>
        <w:ilvl w:val="1"/>
        <w:numId w:val="13"/>
      </w:numPr>
      <w:outlineLvl w:val="1"/>
    </w:pPr>
  </w:style>
  <w:style w:type="paragraph" w:customStyle="1" w:styleId="Level3">
    <w:name w:val="Level 3"/>
    <w:basedOn w:val="Normal"/>
    <w:uiPriority w:val="3"/>
    <w:qFormat/>
    <w:pPr>
      <w:numPr>
        <w:ilvl w:val="2"/>
        <w:numId w:val="13"/>
      </w:numPr>
      <w:outlineLvl w:val="2"/>
    </w:pPr>
  </w:style>
  <w:style w:type="paragraph" w:styleId="TOC1">
    <w:name w:val="toc 1"/>
    <w:basedOn w:val="Normal"/>
    <w:next w:val="Normal"/>
    <w:uiPriority w:val="39"/>
    <w:rsid w:val="00961ED9"/>
    <w:pPr>
      <w:tabs>
        <w:tab w:val="right" w:pos="7371"/>
      </w:tabs>
      <w:spacing w:before="240" w:after="0" w:line="240" w:lineRule="auto"/>
      <w:ind w:left="340" w:right="2268" w:hanging="340"/>
    </w:pPr>
    <w:rPr>
      <w:rFonts w:ascii="Arial Bold" w:hAnsi="Arial Bold" w:cs="Arial Bold"/>
      <w:b/>
      <w:bCs/>
      <w:color w:val="CE0E2D"/>
      <w:sz w:val="24"/>
      <w:szCs w:val="28"/>
    </w:rPr>
  </w:style>
  <w:style w:type="paragraph" w:customStyle="1" w:styleId="MEBasic1">
    <w:name w:val="ME Basic 1"/>
    <w:basedOn w:val="Normal"/>
    <w:uiPriority w:val="1"/>
    <w:qFormat/>
    <w:pPr>
      <w:numPr>
        <w:numId w:val="14"/>
      </w:numPr>
      <w:outlineLvl w:val="0"/>
    </w:pPr>
  </w:style>
  <w:style w:type="paragraph" w:customStyle="1" w:styleId="MEBasic2">
    <w:name w:val="ME Basic 2"/>
    <w:basedOn w:val="Normal"/>
    <w:uiPriority w:val="1"/>
    <w:qFormat/>
    <w:pPr>
      <w:numPr>
        <w:ilvl w:val="1"/>
        <w:numId w:val="14"/>
      </w:numPr>
      <w:outlineLvl w:val="1"/>
    </w:pPr>
  </w:style>
  <w:style w:type="paragraph" w:styleId="Footer">
    <w:name w:val="footer"/>
    <w:basedOn w:val="Normal"/>
    <w:link w:val="FooterChar"/>
    <w:uiPriority w:val="9"/>
    <w:rsid w:val="00071CE2"/>
    <w:pPr>
      <w:tabs>
        <w:tab w:val="right" w:pos="9356"/>
      </w:tabs>
      <w:spacing w:after="0" w:line="240" w:lineRule="auto"/>
    </w:pPr>
    <w:rPr>
      <w:color w:val="404040"/>
      <w:sz w:val="14"/>
      <w:szCs w:val="14"/>
    </w:rPr>
  </w:style>
  <w:style w:type="character" w:styleId="PageNumber">
    <w:name w:val="page number"/>
    <w:basedOn w:val="DefaultParagraphFont"/>
    <w:uiPriority w:val="9"/>
    <w:rPr>
      <w:rFonts w:ascii="Arial" w:hAnsi="Arial"/>
      <w:b/>
      <w:color w:val="404040"/>
      <w:sz w:val="14"/>
    </w:rPr>
  </w:style>
  <w:style w:type="paragraph" w:customStyle="1" w:styleId="MEBasic3">
    <w:name w:val="ME Basic 3"/>
    <w:basedOn w:val="Normal"/>
    <w:uiPriority w:val="1"/>
    <w:qFormat/>
    <w:pPr>
      <w:numPr>
        <w:ilvl w:val="2"/>
        <w:numId w:val="14"/>
      </w:numPr>
      <w:outlineLvl w:val="2"/>
    </w:pPr>
  </w:style>
  <w:style w:type="paragraph" w:customStyle="1" w:styleId="MEBasic4">
    <w:name w:val="ME Basic 4"/>
    <w:basedOn w:val="Normal"/>
    <w:uiPriority w:val="1"/>
    <w:qFormat/>
    <w:pPr>
      <w:numPr>
        <w:ilvl w:val="3"/>
        <w:numId w:val="14"/>
      </w:numPr>
      <w:outlineLvl w:val="3"/>
    </w:pPr>
  </w:style>
  <w:style w:type="paragraph" w:customStyle="1" w:styleId="MEBasic5">
    <w:name w:val="ME Basic 5"/>
    <w:basedOn w:val="Normal"/>
    <w:uiPriority w:val="1"/>
    <w:qFormat/>
    <w:pPr>
      <w:numPr>
        <w:ilvl w:val="4"/>
        <w:numId w:val="14"/>
      </w:numPr>
      <w:outlineLvl w:val="4"/>
    </w:pPr>
  </w:style>
  <w:style w:type="numbering" w:customStyle="1" w:styleId="MELegal">
    <w:name w:val="ME Legal"/>
    <w:uiPriority w:val="99"/>
    <w:pPr>
      <w:numPr>
        <w:numId w:val="15"/>
      </w:numPr>
    </w:pPr>
  </w:style>
  <w:style w:type="paragraph" w:customStyle="1" w:styleId="MELegal1">
    <w:name w:val="ME Legal 1"/>
    <w:basedOn w:val="Normal"/>
    <w:next w:val="Normal"/>
    <w:qFormat/>
    <w:rsid w:val="004E68B0"/>
    <w:pPr>
      <w:keepNext/>
      <w:numPr>
        <w:numId w:val="32"/>
      </w:numPr>
      <w:spacing w:before="480" w:after="60"/>
      <w:outlineLvl w:val="0"/>
    </w:pPr>
    <w:rPr>
      <w:spacing w:val="-6"/>
      <w:sz w:val="28"/>
    </w:rPr>
  </w:style>
  <w:style w:type="paragraph" w:customStyle="1" w:styleId="MELegal2">
    <w:name w:val="ME Legal 2"/>
    <w:basedOn w:val="Normal"/>
    <w:next w:val="Normal"/>
    <w:link w:val="MELegal2Char"/>
    <w:qFormat/>
    <w:rsid w:val="004E68B0"/>
    <w:pPr>
      <w:keepNext/>
      <w:numPr>
        <w:ilvl w:val="1"/>
        <w:numId w:val="32"/>
      </w:numPr>
      <w:spacing w:before="240"/>
      <w:outlineLvl w:val="1"/>
    </w:pPr>
    <w:rPr>
      <w:rFonts w:ascii="Arial Bold" w:hAnsi="Arial Bold"/>
      <w:b/>
      <w:spacing w:val="-6"/>
      <w:sz w:val="22"/>
    </w:rPr>
  </w:style>
  <w:style w:type="paragraph" w:customStyle="1" w:styleId="MELegal3">
    <w:name w:val="ME Legal 3"/>
    <w:basedOn w:val="Normal"/>
    <w:link w:val="MELegal3Char"/>
    <w:qFormat/>
    <w:rsid w:val="004E68B0"/>
    <w:pPr>
      <w:numPr>
        <w:ilvl w:val="2"/>
        <w:numId w:val="32"/>
      </w:numPr>
      <w:outlineLvl w:val="2"/>
    </w:pPr>
  </w:style>
  <w:style w:type="paragraph" w:customStyle="1" w:styleId="MESubheading">
    <w:name w:val="ME Sub heading"/>
    <w:basedOn w:val="Normal"/>
    <w:next w:val="Normal"/>
    <w:uiPriority w:val="4"/>
    <w:qFormat/>
    <w:pPr>
      <w:keepNext/>
      <w:keepLines/>
      <w:spacing w:before="400" w:line="280" w:lineRule="exact"/>
      <w:outlineLvl w:val="0"/>
    </w:pPr>
    <w:rPr>
      <w:spacing w:val="-6"/>
      <w:sz w:val="28"/>
      <w:szCs w:val="40"/>
    </w:rPr>
  </w:style>
  <w:style w:type="paragraph" w:customStyle="1" w:styleId="ContentsDetails">
    <w:name w:val="ContentsDetails"/>
    <w:basedOn w:val="Normal"/>
    <w:next w:val="Normal"/>
    <w:uiPriority w:val="5"/>
    <w:qFormat/>
    <w:pPr>
      <w:spacing w:before="240" w:after="160"/>
    </w:pPr>
    <w:rPr>
      <w:rFonts w:ascii="Arial Bold" w:hAnsi="Arial Bold"/>
      <w:b/>
      <w:spacing w:val="-10"/>
      <w:sz w:val="28"/>
      <w:szCs w:val="36"/>
    </w:rPr>
  </w:style>
  <w:style w:type="paragraph" w:customStyle="1" w:styleId="ContentsTitle">
    <w:name w:val="ContentsTitle"/>
    <w:basedOn w:val="Normal"/>
    <w:next w:val="Normal"/>
    <w:uiPriority w:val="5"/>
    <w:qFormat/>
    <w:rsid w:val="00A70730"/>
    <w:pPr>
      <w:spacing w:line="480" w:lineRule="exact"/>
    </w:pPr>
    <w:rPr>
      <w:color w:val="CE0E2D"/>
      <w:spacing w:val="-10"/>
      <w:sz w:val="32"/>
      <w:szCs w:val="48"/>
    </w:rPr>
  </w:style>
  <w:style w:type="paragraph" w:customStyle="1" w:styleId="CoverPageDetails">
    <w:name w:val="CoverPageDetails"/>
    <w:basedOn w:val="Normal"/>
    <w:next w:val="Normal"/>
    <w:uiPriority w:val="5"/>
    <w:qFormat/>
    <w:pPr>
      <w:spacing w:before="60" w:line="220" w:lineRule="atLeast"/>
    </w:pPr>
    <w:rPr>
      <w:spacing w:val="-6"/>
      <w:sz w:val="24"/>
      <w:szCs w:val="40"/>
    </w:rPr>
  </w:style>
  <w:style w:type="paragraph" w:customStyle="1" w:styleId="CoverPageNames">
    <w:name w:val="CoverPageNames"/>
    <w:basedOn w:val="Normal"/>
    <w:uiPriority w:val="5"/>
    <w:qFormat/>
    <w:pPr>
      <w:spacing w:before="60" w:line="220" w:lineRule="atLeast"/>
    </w:pPr>
    <w:rPr>
      <w:sz w:val="24"/>
      <w:szCs w:val="24"/>
    </w:rPr>
  </w:style>
  <w:style w:type="paragraph" w:customStyle="1" w:styleId="CoverPageTitle">
    <w:name w:val="CoverPageTitle"/>
    <w:basedOn w:val="Normal"/>
    <w:next w:val="Normal"/>
    <w:uiPriority w:val="5"/>
    <w:qFormat/>
    <w:rsid w:val="00242F98"/>
    <w:pPr>
      <w:spacing w:after="240" w:line="360" w:lineRule="atLeast"/>
    </w:pPr>
    <w:rPr>
      <w:b/>
      <w:spacing w:val="-6"/>
      <w:sz w:val="44"/>
      <w:szCs w:val="72"/>
    </w:rPr>
  </w:style>
  <w:style w:type="paragraph" w:customStyle="1" w:styleId="DraftText">
    <w:name w:val="DraftText"/>
    <w:basedOn w:val="Normal"/>
    <w:semiHidden/>
    <w:rPr>
      <w:szCs w:val="20"/>
    </w:rPr>
  </w:style>
  <w:style w:type="paragraph" w:customStyle="1" w:styleId="MEChapterheading">
    <w:name w:val="ME Chapter heading"/>
    <w:basedOn w:val="Normal"/>
    <w:next w:val="Normal"/>
    <w:uiPriority w:val="4"/>
    <w:qFormat/>
    <w:pPr>
      <w:spacing w:after="360" w:line="480" w:lineRule="exact"/>
      <w:outlineLvl w:val="0"/>
    </w:pPr>
    <w:rPr>
      <w:spacing w:val="-10"/>
      <w:sz w:val="48"/>
      <w:szCs w:val="48"/>
    </w:rPr>
  </w:style>
  <w:style w:type="paragraph" w:customStyle="1" w:styleId="PartiesDetails">
    <w:name w:val="PartiesDetails"/>
    <w:basedOn w:val="Normal"/>
    <w:next w:val="Normal"/>
    <w:uiPriority w:val="7"/>
    <w:qFormat/>
    <w:pPr>
      <w:spacing w:after="60"/>
    </w:pPr>
  </w:style>
  <w:style w:type="paragraph" w:styleId="TOC2">
    <w:name w:val="toc 2"/>
    <w:basedOn w:val="Normal"/>
    <w:next w:val="Normal"/>
    <w:uiPriority w:val="39"/>
    <w:rsid w:val="00961ED9"/>
    <w:pPr>
      <w:tabs>
        <w:tab w:val="right" w:pos="7371"/>
      </w:tabs>
      <w:spacing w:before="120" w:after="0" w:line="240" w:lineRule="auto"/>
      <w:ind w:left="340" w:right="2268" w:hanging="340"/>
    </w:pPr>
    <w:rPr>
      <w:rFonts w:ascii="Arial Bold" w:hAnsi="Arial Bold" w:cs="Arial Bold"/>
      <w:b/>
      <w:bCs/>
      <w:spacing w:val="4"/>
      <w:szCs w:val="24"/>
    </w:rPr>
  </w:style>
  <w:style w:type="paragraph" w:styleId="TOC3">
    <w:name w:val="toc 3"/>
    <w:basedOn w:val="Normal"/>
    <w:next w:val="Normal"/>
    <w:uiPriority w:val="39"/>
    <w:rsid w:val="00961ED9"/>
    <w:pPr>
      <w:tabs>
        <w:tab w:val="right" w:pos="7371"/>
      </w:tabs>
      <w:spacing w:before="60" w:after="0" w:line="240" w:lineRule="auto"/>
      <w:ind w:left="907" w:right="2268" w:hanging="567"/>
    </w:pPr>
    <w:rPr>
      <w:rFonts w:cs="Arial"/>
    </w:rPr>
  </w:style>
  <w:style w:type="paragraph" w:customStyle="1" w:styleId="MELegal4">
    <w:name w:val="ME Legal 4"/>
    <w:basedOn w:val="Normal"/>
    <w:link w:val="MELegal4Char"/>
    <w:qFormat/>
    <w:rsid w:val="004E68B0"/>
    <w:pPr>
      <w:numPr>
        <w:ilvl w:val="3"/>
        <w:numId w:val="32"/>
      </w:numPr>
      <w:outlineLvl w:val="3"/>
    </w:pPr>
  </w:style>
  <w:style w:type="paragraph" w:customStyle="1" w:styleId="MELegal5">
    <w:name w:val="ME Legal 5"/>
    <w:basedOn w:val="Normal"/>
    <w:qFormat/>
    <w:rsid w:val="004E68B0"/>
    <w:pPr>
      <w:numPr>
        <w:ilvl w:val="4"/>
        <w:numId w:val="32"/>
      </w:numPr>
      <w:outlineLvl w:val="4"/>
    </w:pPr>
  </w:style>
  <w:style w:type="paragraph" w:customStyle="1" w:styleId="MELegal6">
    <w:name w:val="ME Legal 6"/>
    <w:basedOn w:val="Normal"/>
    <w:qFormat/>
    <w:rsid w:val="004E68B0"/>
    <w:pPr>
      <w:numPr>
        <w:ilvl w:val="5"/>
        <w:numId w:val="32"/>
      </w:numPr>
      <w:outlineLvl w:val="5"/>
    </w:pPr>
  </w:style>
  <w:style w:type="paragraph" w:customStyle="1" w:styleId="PartL1">
    <w:name w:val="Part L1"/>
    <w:basedOn w:val="Normal"/>
    <w:next w:val="Normal"/>
    <w:uiPriority w:val="3"/>
    <w:qFormat/>
    <w:pPr>
      <w:numPr>
        <w:numId w:val="21"/>
      </w:numPr>
      <w:pBdr>
        <w:top w:val="single" w:sz="4" w:space="1" w:color="808080" w:themeColor="background1" w:themeShade="80"/>
      </w:pBdr>
      <w:spacing w:before="680"/>
      <w:outlineLvl w:val="0"/>
    </w:pPr>
    <w:rPr>
      <w:spacing w:val="-6"/>
      <w:sz w:val="36"/>
    </w:rPr>
  </w:style>
  <w:style w:type="paragraph" w:styleId="EndnoteText">
    <w:name w:val="endnote text"/>
    <w:basedOn w:val="Normal"/>
    <w:link w:val="EndnoteTextChar"/>
    <w:pPr>
      <w:spacing w:line="240" w:lineRule="auto"/>
    </w:pPr>
    <w:rPr>
      <w:szCs w:val="20"/>
    </w:rPr>
  </w:style>
  <w:style w:type="paragraph" w:styleId="FootnoteText">
    <w:name w:val="footnote text"/>
    <w:basedOn w:val="Normal"/>
    <w:link w:val="FootnoteTextChar"/>
    <w:pPr>
      <w:spacing w:line="240" w:lineRule="auto"/>
    </w:pPr>
    <w:rPr>
      <w:szCs w:val="20"/>
    </w:rPr>
  </w:style>
  <w:style w:type="paragraph" w:styleId="BalloonText">
    <w:name w:val="Balloon Text"/>
    <w:basedOn w:val="Normal"/>
    <w:link w:val="BalloonTextChar"/>
    <w:rPr>
      <w:rFonts w:ascii="Tahoma" w:hAnsi="Tahoma" w:cs="Tahoma"/>
      <w:sz w:val="16"/>
      <w:szCs w:val="16"/>
    </w:rPr>
  </w:style>
  <w:style w:type="paragraph" w:styleId="BlockText">
    <w:name w:val="Block Text"/>
    <w:basedOn w:val="Normal"/>
    <w:pPr>
      <w:ind w:left="1440" w:right="1440"/>
    </w:pPr>
  </w:style>
  <w:style w:type="paragraph" w:styleId="BodyText">
    <w:name w:val="Body Text"/>
    <w:basedOn w:val="Normal"/>
    <w:link w:val="BodyTextChar"/>
    <w:uiPriority w:val="2"/>
    <w:qFormat/>
    <w:rsid w:val="00611228"/>
    <w:pPr>
      <w:spacing w:after="200"/>
      <w:ind w:left="680"/>
    </w:pPr>
  </w:style>
  <w:style w:type="paragraph" w:styleId="BodyText2">
    <w:name w:val="Body Text 2"/>
    <w:basedOn w:val="Normal"/>
    <w:link w:val="BodyText2Char"/>
    <w:pPr>
      <w:spacing w:line="480" w:lineRule="auto"/>
    </w:pPr>
  </w:style>
  <w:style w:type="paragraph" w:styleId="BodyText3">
    <w:name w:val="Body Text 3"/>
    <w:basedOn w:val="Normal"/>
    <w:link w:val="BodyText3Char"/>
    <w:rPr>
      <w:sz w:val="16"/>
      <w:szCs w:val="16"/>
    </w:rPr>
  </w:style>
  <w:style w:type="paragraph" w:styleId="BodyTextFirstIndent">
    <w:name w:val="Body Text First Indent"/>
    <w:basedOn w:val="BodyText"/>
    <w:link w:val="BodyTextFirstIndentChar"/>
    <w:pPr>
      <w:ind w:firstLine="210"/>
    </w:pPr>
  </w:style>
  <w:style w:type="paragraph" w:styleId="BodyTextIndent">
    <w:name w:val="Body Text Indent"/>
    <w:basedOn w:val="Normal"/>
    <w:link w:val="BodyTextIndentChar"/>
    <w:pPr>
      <w:ind w:left="283"/>
    </w:pPr>
  </w:style>
  <w:style w:type="paragraph" w:styleId="BodyTextFirstIndent2">
    <w:name w:val="Body Text First Indent 2"/>
    <w:basedOn w:val="BodyTextIndent"/>
    <w:link w:val="BodyTextFirstIndent2Char"/>
    <w:pPr>
      <w:ind w:firstLine="210"/>
    </w:pPr>
  </w:style>
  <w:style w:type="paragraph" w:styleId="BodyTextIndent2">
    <w:name w:val="Body Text Indent 2"/>
    <w:basedOn w:val="Normal"/>
    <w:link w:val="BodyTextIndent2Char"/>
    <w:pPr>
      <w:spacing w:line="480" w:lineRule="auto"/>
      <w:ind w:left="283"/>
    </w:pPr>
  </w:style>
  <w:style w:type="paragraph" w:styleId="BodyTextIndent3">
    <w:name w:val="Body Text Indent 3"/>
    <w:basedOn w:val="Normal"/>
    <w:link w:val="BodyTextIndent3Char"/>
    <w:pPr>
      <w:ind w:left="283"/>
    </w:pPr>
    <w:rPr>
      <w:sz w:val="16"/>
      <w:szCs w:val="16"/>
    </w:rPr>
  </w:style>
  <w:style w:type="paragraph" w:styleId="Caption">
    <w:name w:val="caption"/>
    <w:basedOn w:val="Normal"/>
    <w:next w:val="Normal"/>
    <w:qFormat/>
    <w:rPr>
      <w:b/>
      <w:bCs/>
      <w:szCs w:val="20"/>
    </w:rPr>
  </w:style>
  <w:style w:type="paragraph" w:styleId="Closing">
    <w:name w:val="Closing"/>
    <w:basedOn w:val="Normal"/>
    <w:link w:val="ClosingChar"/>
    <w:pPr>
      <w:ind w:left="4252"/>
    </w:pPr>
  </w:style>
  <w:style w:type="character" w:styleId="CommentReference">
    <w:name w:val="annotation reference"/>
    <w:basedOn w:val="DefaultParagraphFont"/>
    <w:rPr>
      <w:sz w:val="16"/>
      <w:szCs w:val="16"/>
    </w:rPr>
  </w:style>
  <w:style w:type="paragraph" w:styleId="CommentText">
    <w:name w:val="annotation text"/>
    <w:basedOn w:val="Normal"/>
    <w:link w:val="CommentTextChar"/>
    <w:rPr>
      <w:szCs w:val="20"/>
    </w:rPr>
  </w:style>
  <w:style w:type="paragraph" w:styleId="CommentSubject">
    <w:name w:val="annotation subject"/>
    <w:basedOn w:val="CommentText"/>
    <w:next w:val="CommentText"/>
    <w:link w:val="CommentSubjectChar"/>
    <w:rPr>
      <w:b/>
      <w:bCs/>
    </w:rPr>
  </w:style>
  <w:style w:type="paragraph" w:styleId="Date">
    <w:name w:val="Date"/>
    <w:basedOn w:val="Normal"/>
    <w:next w:val="Normal"/>
    <w:link w:val="DateChar"/>
  </w:style>
  <w:style w:type="paragraph" w:styleId="DocumentMap">
    <w:name w:val="Document Map"/>
    <w:basedOn w:val="Normal"/>
    <w:link w:val="DocumentMapChar"/>
    <w:pPr>
      <w:shd w:val="clear" w:color="auto" w:fill="000080"/>
    </w:pPr>
    <w:rPr>
      <w:rFonts w:ascii="Tahoma" w:hAnsi="Tahoma" w:cs="Tahoma"/>
      <w:szCs w:val="20"/>
    </w:rPr>
  </w:style>
  <w:style w:type="paragraph" w:styleId="E-mailSignature">
    <w:name w:val="E-mail Signature"/>
    <w:basedOn w:val="Normal"/>
    <w:link w:val="E-mailSignatureChar"/>
  </w:style>
  <w:style w:type="character" w:styleId="Emphasis">
    <w:name w:val="Emphasis"/>
    <w:basedOn w:val="DefaultParagraphFont"/>
    <w:qFormat/>
    <w:rPr>
      <w:i/>
      <w:iCs/>
    </w:rPr>
  </w:style>
  <w:style w:type="character" w:styleId="EndnoteReference">
    <w:name w:val="endnote reference"/>
    <w:basedOn w:val="DefaultParagraphFont"/>
    <w:rPr>
      <w:vertAlign w:val="superscript"/>
    </w:rPr>
  </w:style>
  <w:style w:type="paragraph" w:styleId="EnvelopeAddress">
    <w:name w:val="envelope address"/>
    <w:basedOn w:val="Normal"/>
    <w:pPr>
      <w:framePr w:w="7920" w:h="1980" w:hRule="exact" w:hSpace="180" w:wrap="auto" w:hAnchor="page" w:xAlign="center" w:yAlign="bottom"/>
      <w:ind w:left="2880"/>
    </w:pPr>
    <w:rPr>
      <w:sz w:val="24"/>
      <w:szCs w:val="24"/>
    </w:rPr>
  </w:style>
  <w:style w:type="paragraph" w:styleId="EnvelopeReturn">
    <w:name w:val="envelope return"/>
    <w:basedOn w:val="Normal"/>
    <w:rPr>
      <w:szCs w:val="20"/>
    </w:rPr>
  </w:style>
  <w:style w:type="character" w:styleId="FollowedHyperlink">
    <w:name w:val="FollowedHyperlink"/>
    <w:basedOn w:val="DefaultParagraphFont"/>
    <w:rPr>
      <w:color w:val="800080"/>
      <w:u w:val="single"/>
    </w:rPr>
  </w:style>
  <w:style w:type="character" w:styleId="FootnoteReference">
    <w:name w:val="footnote reference"/>
    <w:basedOn w:val="DefaultParagraphFont"/>
    <w:rPr>
      <w:vertAlign w:val="superscript"/>
    </w:rPr>
  </w:style>
  <w:style w:type="character" w:styleId="HTMLAcronym">
    <w:name w:val="HTML Acronym"/>
    <w:basedOn w:val="DefaultParagraphFont"/>
  </w:style>
  <w:style w:type="paragraph" w:styleId="HTMLAddress">
    <w:name w:val="HTML Address"/>
    <w:basedOn w:val="Normal"/>
    <w:link w:val="HTMLAddressChar"/>
    <w:rPr>
      <w:i/>
      <w:iCs/>
    </w:rPr>
  </w:style>
  <w:style w:type="character" w:styleId="HTMLCite">
    <w:name w:val="HTML Cite"/>
    <w:basedOn w:val="DefaultParagraphFont"/>
    <w:rPr>
      <w:i/>
      <w:iCs/>
    </w:rPr>
  </w:style>
  <w:style w:type="character" w:styleId="HTMLCode">
    <w:name w:val="HTML Code"/>
    <w:basedOn w:val="DefaultParagraphFont"/>
    <w:rPr>
      <w:rFonts w:ascii="Courier New" w:hAnsi="Courier New"/>
      <w:sz w:val="20"/>
      <w:szCs w:val="20"/>
    </w:rPr>
  </w:style>
  <w:style w:type="character" w:styleId="HTMLDefinition">
    <w:name w:val="HTML Definition"/>
    <w:basedOn w:val="DefaultParagraphFont"/>
    <w:rPr>
      <w:i/>
      <w:iCs/>
    </w:rPr>
  </w:style>
  <w:style w:type="character" w:styleId="HTMLKeyboard">
    <w:name w:val="HTML Keyboard"/>
    <w:basedOn w:val="DefaultParagraphFont"/>
    <w:rPr>
      <w:rFonts w:ascii="Courier New" w:hAnsi="Courier New"/>
      <w:sz w:val="20"/>
      <w:szCs w:val="20"/>
    </w:rPr>
  </w:style>
  <w:style w:type="paragraph" w:styleId="HTMLPreformatted">
    <w:name w:val="HTML Preformatted"/>
    <w:basedOn w:val="Normal"/>
    <w:link w:val="HTMLPreformattedChar"/>
    <w:rPr>
      <w:rFonts w:ascii="Courier New" w:hAnsi="Courier New"/>
      <w:szCs w:val="20"/>
    </w:rPr>
  </w:style>
  <w:style w:type="character" w:styleId="HTMLSample">
    <w:name w:val="HTML Sample"/>
    <w:basedOn w:val="DefaultParagraphFont"/>
    <w:rPr>
      <w:rFonts w:ascii="Courier New" w:hAnsi="Courier New"/>
    </w:rPr>
  </w:style>
  <w:style w:type="character" w:styleId="HTMLTypewriter">
    <w:name w:val="HTML Typewriter"/>
    <w:basedOn w:val="DefaultParagraphFont"/>
    <w:rPr>
      <w:rFonts w:ascii="Courier New" w:hAnsi="Courier New"/>
      <w:sz w:val="20"/>
      <w:szCs w:val="20"/>
    </w:rPr>
  </w:style>
  <w:style w:type="character" w:styleId="HTMLVariable">
    <w:name w:val="HTML Variable"/>
    <w:basedOn w:val="DefaultParagraphFont"/>
    <w:rPr>
      <w:i/>
      <w:iCs/>
    </w:rPr>
  </w:style>
  <w:style w:type="character" w:styleId="Hyperlink">
    <w:name w:val="Hyperlink"/>
    <w:basedOn w:val="DefaultParagraphFont"/>
    <w:uiPriority w:val="99"/>
    <w:rPr>
      <w:color w:val="0000FF"/>
      <w:u w:val="single"/>
    </w:rPr>
  </w:style>
  <w:style w:type="paragraph" w:styleId="Index1">
    <w:name w:val="index 1"/>
    <w:basedOn w:val="Normal"/>
    <w:next w:val="Normal"/>
    <w:autoRedefine/>
    <w:pPr>
      <w:ind w:left="220" w:hanging="220"/>
    </w:pPr>
  </w:style>
  <w:style w:type="paragraph" w:styleId="Index2">
    <w:name w:val="index 2"/>
    <w:basedOn w:val="Normal"/>
    <w:next w:val="Normal"/>
    <w:autoRedefine/>
    <w:pPr>
      <w:ind w:left="440" w:hanging="220"/>
    </w:pPr>
  </w:style>
  <w:style w:type="paragraph" w:styleId="Index3">
    <w:name w:val="index 3"/>
    <w:basedOn w:val="Normal"/>
    <w:next w:val="Normal"/>
    <w:autoRedefine/>
    <w:pPr>
      <w:ind w:left="660" w:hanging="220"/>
    </w:pPr>
  </w:style>
  <w:style w:type="paragraph" w:styleId="Index4">
    <w:name w:val="index 4"/>
    <w:basedOn w:val="Normal"/>
    <w:next w:val="Normal"/>
    <w:autoRedefine/>
    <w:pPr>
      <w:ind w:left="880" w:hanging="220"/>
    </w:pPr>
  </w:style>
  <w:style w:type="paragraph" w:styleId="Index5">
    <w:name w:val="index 5"/>
    <w:basedOn w:val="Normal"/>
    <w:next w:val="Normal"/>
    <w:autoRedefine/>
    <w:pPr>
      <w:ind w:left="1100" w:hanging="220"/>
    </w:pPr>
  </w:style>
  <w:style w:type="paragraph" w:styleId="Index6">
    <w:name w:val="index 6"/>
    <w:basedOn w:val="Normal"/>
    <w:next w:val="Normal"/>
    <w:autoRedefine/>
    <w:pPr>
      <w:ind w:left="1320" w:hanging="220"/>
    </w:pPr>
  </w:style>
  <w:style w:type="paragraph" w:styleId="Index7">
    <w:name w:val="index 7"/>
    <w:basedOn w:val="Normal"/>
    <w:next w:val="Normal"/>
    <w:autoRedefine/>
    <w:pPr>
      <w:ind w:left="1540" w:hanging="220"/>
    </w:pPr>
  </w:style>
  <w:style w:type="paragraph" w:styleId="Index8">
    <w:name w:val="index 8"/>
    <w:basedOn w:val="Normal"/>
    <w:next w:val="Normal"/>
    <w:autoRedefine/>
    <w:pPr>
      <w:ind w:left="1760" w:hanging="220"/>
    </w:pPr>
  </w:style>
  <w:style w:type="paragraph" w:styleId="Index9">
    <w:name w:val="index 9"/>
    <w:basedOn w:val="Normal"/>
    <w:next w:val="Normal"/>
    <w:autoRedefine/>
    <w:pPr>
      <w:ind w:left="1980" w:hanging="220"/>
    </w:pPr>
  </w:style>
  <w:style w:type="paragraph" w:styleId="IndexHeading">
    <w:name w:val="index heading"/>
    <w:basedOn w:val="Normal"/>
    <w:next w:val="Index1"/>
    <w:rPr>
      <w:b/>
      <w:bCs/>
    </w:rPr>
  </w:style>
  <w:style w:type="character" w:styleId="LineNumber">
    <w:name w:val="line number"/>
    <w:basedOn w:val="DefaultParagraphFont"/>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pPr>
      <w:numPr>
        <w:numId w:val="1"/>
      </w:numPr>
    </w:pPr>
  </w:style>
  <w:style w:type="paragraph" w:styleId="ListBullet2">
    <w:name w:val="List Bullet 2"/>
    <w:basedOn w:val="Normal"/>
    <w:pPr>
      <w:numPr>
        <w:numId w:val="3"/>
      </w:numPr>
    </w:pPr>
  </w:style>
  <w:style w:type="paragraph" w:styleId="ListBullet3">
    <w:name w:val="List Bullet 3"/>
    <w:basedOn w:val="Normal"/>
    <w:pPr>
      <w:numPr>
        <w:numId w:val="4"/>
      </w:numPr>
    </w:pPr>
  </w:style>
  <w:style w:type="paragraph" w:styleId="ListBullet4">
    <w:name w:val="List Bullet 4"/>
    <w:basedOn w:val="Normal"/>
    <w:pPr>
      <w:numPr>
        <w:numId w:val="5"/>
      </w:numPr>
    </w:pPr>
  </w:style>
  <w:style w:type="paragraph" w:styleId="ListBullet5">
    <w:name w:val="List Bullet 5"/>
    <w:basedOn w:val="Normal"/>
    <w:pPr>
      <w:numPr>
        <w:numId w:val="6"/>
      </w:numPr>
    </w:pPr>
  </w:style>
  <w:style w:type="paragraph" w:styleId="ListContinue">
    <w:name w:val="List Continue"/>
    <w:basedOn w:val="Normal"/>
    <w:pPr>
      <w:ind w:left="283"/>
    </w:pPr>
  </w:style>
  <w:style w:type="paragraph" w:styleId="ListContinue2">
    <w:name w:val="List Continue 2"/>
    <w:basedOn w:val="Normal"/>
    <w:pPr>
      <w:ind w:left="566"/>
    </w:pPr>
  </w:style>
  <w:style w:type="paragraph" w:styleId="ListContinue3">
    <w:name w:val="List Continue 3"/>
    <w:basedOn w:val="Normal"/>
    <w:pPr>
      <w:ind w:left="849"/>
    </w:pPr>
  </w:style>
  <w:style w:type="paragraph" w:styleId="ListContinue4">
    <w:name w:val="List Continue 4"/>
    <w:basedOn w:val="Normal"/>
    <w:pPr>
      <w:ind w:left="1132"/>
    </w:pPr>
  </w:style>
  <w:style w:type="paragraph" w:styleId="ListContinue5">
    <w:name w:val="List Continue 5"/>
    <w:basedOn w:val="Normal"/>
    <w:pPr>
      <w:ind w:left="1415"/>
    </w:pPr>
  </w:style>
  <w:style w:type="paragraph" w:styleId="ListNumber">
    <w:name w:val="List Number"/>
    <w:basedOn w:val="Normal"/>
    <w:pPr>
      <w:numPr>
        <w:numId w:val="7"/>
      </w:numPr>
    </w:pPr>
  </w:style>
  <w:style w:type="paragraph" w:styleId="ListNumber2">
    <w:name w:val="List Number 2"/>
    <w:basedOn w:val="Normal"/>
    <w:pPr>
      <w:numPr>
        <w:numId w:val="8"/>
      </w:numPr>
    </w:pPr>
  </w:style>
  <w:style w:type="paragraph" w:styleId="ListNumber3">
    <w:name w:val="List Number 3"/>
    <w:basedOn w:val="Normal"/>
    <w:pPr>
      <w:numPr>
        <w:numId w:val="9"/>
      </w:numPr>
    </w:pPr>
  </w:style>
  <w:style w:type="paragraph" w:styleId="ListNumber4">
    <w:name w:val="List Number 4"/>
    <w:basedOn w:val="Normal"/>
    <w:pPr>
      <w:numPr>
        <w:numId w:val="10"/>
      </w:numPr>
    </w:pPr>
  </w:style>
  <w:style w:type="paragraph" w:styleId="ListNumber5">
    <w:name w:val="List Number 5"/>
    <w:basedOn w:val="Normal"/>
    <w:pPr>
      <w:numPr>
        <w:numId w:val="11"/>
      </w:numPr>
    </w:pPr>
  </w:style>
  <w:style w:type="paragraph" w:styleId="MacroText">
    <w:name w:val="macro"/>
    <w:link w:val="MacroTextChar"/>
    <w:pPr>
      <w:tabs>
        <w:tab w:val="left" w:pos="480"/>
        <w:tab w:val="left" w:pos="960"/>
        <w:tab w:val="left" w:pos="1440"/>
        <w:tab w:val="left" w:pos="1920"/>
        <w:tab w:val="left" w:pos="2400"/>
        <w:tab w:val="left" w:pos="2880"/>
        <w:tab w:val="left" w:pos="3360"/>
        <w:tab w:val="left" w:pos="3840"/>
        <w:tab w:val="left" w:pos="4320"/>
      </w:tabs>
      <w:spacing w:after="140" w:line="280" w:lineRule="atLeast"/>
    </w:pPr>
    <w:rPr>
      <w:rFonts w:ascii="Courier New" w:hAnsi="Courier New" w:cs="Angsana New"/>
      <w:lang w:eastAsia="zh-CN" w:bidi="th-TH"/>
    </w:r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ind w:left="1134" w:hanging="1134"/>
    </w:pPr>
    <w:rPr>
      <w:sz w:val="24"/>
      <w:szCs w:val="24"/>
    </w:rPr>
  </w:style>
  <w:style w:type="paragraph" w:styleId="NormalWeb">
    <w:name w:val="Normal (Web)"/>
    <w:basedOn w:val="Normal"/>
    <w:uiPriority w:val="1"/>
    <w:rPr>
      <w:sz w:val="24"/>
      <w:szCs w:val="24"/>
    </w:rPr>
  </w:style>
  <w:style w:type="paragraph" w:styleId="NormalIndent">
    <w:name w:val="Normal Indent"/>
    <w:basedOn w:val="Normal"/>
    <w:link w:val="NormalIndentChar"/>
    <w:uiPriority w:val="1"/>
    <w:pPr>
      <w:ind w:left="680"/>
    </w:pPr>
  </w:style>
  <w:style w:type="paragraph" w:styleId="NoteHeading">
    <w:name w:val="Note Heading"/>
    <w:basedOn w:val="Normal"/>
    <w:next w:val="Normal"/>
    <w:link w:val="NoteHeadingChar"/>
    <w:uiPriority w:val="1"/>
  </w:style>
  <w:style w:type="paragraph" w:styleId="PlainText">
    <w:name w:val="Plain Text"/>
    <w:basedOn w:val="Normal"/>
    <w:link w:val="PlainTextChar"/>
    <w:uiPriority w:val="1"/>
    <w:rPr>
      <w:rFonts w:ascii="Courier New" w:hAnsi="Courier New"/>
      <w:szCs w:val="20"/>
    </w:rPr>
  </w:style>
  <w:style w:type="paragraph" w:styleId="Salutation">
    <w:name w:val="Salutation"/>
    <w:basedOn w:val="Normal"/>
    <w:next w:val="Normal"/>
    <w:link w:val="SalutationChar"/>
    <w:uiPriority w:val="1"/>
  </w:style>
  <w:style w:type="paragraph" w:styleId="Signature">
    <w:name w:val="Signature"/>
    <w:basedOn w:val="Normal"/>
    <w:link w:val="SignatureChar"/>
    <w:uiPriority w:val="1"/>
    <w:pPr>
      <w:ind w:left="4252"/>
    </w:pPr>
  </w:style>
  <w:style w:type="character" w:styleId="Strong">
    <w:name w:val="Strong"/>
    <w:basedOn w:val="DefaultParagraphFont"/>
    <w:uiPriority w:val="1"/>
    <w:qFormat/>
    <w:rPr>
      <w:b/>
      <w:bCs/>
    </w:rPr>
  </w:style>
  <w:style w:type="paragraph" w:styleId="Subtitle">
    <w:name w:val="Subtitle"/>
    <w:basedOn w:val="Normal"/>
    <w:link w:val="SubtitleChar"/>
    <w:uiPriority w:val="1"/>
    <w:qFormat/>
    <w:pPr>
      <w:spacing w:after="60"/>
      <w:jc w:val="center"/>
      <w:outlineLvl w:val="1"/>
    </w:pPr>
    <w:rPr>
      <w:sz w:val="24"/>
      <w:szCs w:val="24"/>
    </w:rPr>
  </w:style>
  <w:style w:type="table" w:styleId="Table3Deffects1">
    <w:name w:val="Table 3D effects 1"/>
    <w:basedOn w:val="TableNormal"/>
    <w:pPr>
      <w:spacing w:after="140" w:line="28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pPr>
      <w:spacing w:after="140" w:line="28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pPr>
      <w:spacing w:after="140" w:line="28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pPr>
      <w:spacing w:after="140" w:line="28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pPr>
      <w:spacing w:after="140" w:line="28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pPr>
      <w:spacing w:after="140" w:line="28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pPr>
      <w:spacing w:after="140" w:line="28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pPr>
      <w:spacing w:after="140" w:line="28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pPr>
      <w:spacing w:after="140" w:line="28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pPr>
      <w:spacing w:after="140" w:line="28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pPr>
      <w:spacing w:after="140" w:line="28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pPr>
      <w:spacing w:after="140" w:line="28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pPr>
      <w:spacing w:after="140" w:line="28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pPr>
      <w:spacing w:after="140" w:line="28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pPr>
      <w:spacing w:after="140" w:line="28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pPr>
      <w:spacing w:after="140" w:line="28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pPr>
      <w:spacing w:after="140" w:line="28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pPr>
      <w:spacing w:after="140"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pPr>
      <w:spacing w:after="140"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pPr>
      <w:spacing w:after="140" w:line="28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pPr>
      <w:spacing w:after="140" w:line="28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pPr>
      <w:spacing w:after="140" w:line="28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pPr>
      <w:spacing w:after="140" w:line="28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pPr>
      <w:spacing w:after="140" w:line="28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pPr>
      <w:spacing w:after="140" w:line="28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pPr>
      <w:spacing w:after="140" w:line="28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pPr>
      <w:spacing w:after="140" w:line="28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pPr>
      <w:spacing w:after="140" w:line="28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pPr>
      <w:spacing w:after="140" w:line="28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pPr>
      <w:spacing w:after="140" w:line="28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pPr>
      <w:spacing w:after="140" w:line="28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pPr>
      <w:spacing w:after="140" w:line="28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pPr>
      <w:spacing w:after="140" w:line="28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pPr>
      <w:spacing w:after="140" w:line="28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1"/>
    <w:pPr>
      <w:ind w:left="220" w:hanging="220"/>
    </w:pPr>
  </w:style>
  <w:style w:type="paragraph" w:styleId="TableofFigures">
    <w:name w:val="table of figures"/>
    <w:basedOn w:val="Normal"/>
    <w:next w:val="Normal"/>
    <w:uiPriority w:val="1"/>
  </w:style>
  <w:style w:type="table" w:styleId="TableProfessional">
    <w:name w:val="Table Professional"/>
    <w:basedOn w:val="TableNormal"/>
    <w:pPr>
      <w:spacing w:after="140"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pPr>
      <w:spacing w:after="140" w:line="28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pPr>
      <w:spacing w:after="140" w:line="28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pPr>
      <w:spacing w:after="140" w:line="28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pPr>
      <w:spacing w:after="140" w:line="28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pPr>
      <w:spacing w:after="140" w:line="28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pPr>
      <w:spacing w:after="140"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pPr>
      <w:spacing w:after="140" w:line="28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pPr>
      <w:spacing w:after="140" w:line="28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pPr>
      <w:spacing w:after="140" w:line="28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uiPriority w:val="1"/>
    <w:qFormat/>
    <w:rsid w:val="00C165CA"/>
    <w:pPr>
      <w:spacing w:before="240" w:after="60"/>
      <w:outlineLvl w:val="0"/>
    </w:pPr>
    <w:rPr>
      <w:kern w:val="28"/>
      <w:sz w:val="32"/>
      <w:szCs w:val="32"/>
    </w:rPr>
  </w:style>
  <w:style w:type="paragraph" w:styleId="TOAHeading">
    <w:name w:val="toa heading"/>
    <w:basedOn w:val="Normal"/>
    <w:next w:val="Normal"/>
    <w:uiPriority w:val="1"/>
    <w:pPr>
      <w:spacing w:before="120"/>
    </w:pPr>
    <w:rPr>
      <w:b/>
      <w:bCs/>
      <w:sz w:val="24"/>
      <w:szCs w:val="24"/>
    </w:rPr>
  </w:style>
  <w:style w:type="paragraph" w:styleId="TOC4">
    <w:name w:val="toc 4"/>
    <w:basedOn w:val="TOC3"/>
    <w:next w:val="Normal"/>
    <w:uiPriority w:val="39"/>
    <w:rsid w:val="00961ED9"/>
    <w:pPr>
      <w:ind w:left="340" w:firstLine="0"/>
    </w:pPr>
  </w:style>
  <w:style w:type="paragraph" w:styleId="TOC5">
    <w:name w:val="toc 5"/>
    <w:basedOn w:val="Normal"/>
    <w:next w:val="Normal"/>
    <w:autoRedefine/>
    <w:uiPriority w:val="39"/>
    <w:rsid w:val="00961ED9"/>
    <w:pPr>
      <w:spacing w:after="0" w:line="240" w:lineRule="auto"/>
      <w:ind w:left="879" w:right="2268"/>
    </w:pPr>
  </w:style>
  <w:style w:type="paragraph" w:styleId="TOC6">
    <w:name w:val="toc 6"/>
    <w:basedOn w:val="Normal"/>
    <w:next w:val="Normal"/>
    <w:autoRedefine/>
    <w:uiPriority w:val="39"/>
    <w:rsid w:val="00961ED9"/>
    <w:pPr>
      <w:spacing w:after="0" w:line="240" w:lineRule="auto"/>
      <w:ind w:left="1100" w:right="2268"/>
    </w:pPr>
  </w:style>
  <w:style w:type="paragraph" w:styleId="TOC7">
    <w:name w:val="toc 7"/>
    <w:basedOn w:val="Normal"/>
    <w:next w:val="Normal"/>
    <w:autoRedefine/>
    <w:uiPriority w:val="39"/>
    <w:rsid w:val="00961ED9"/>
    <w:pPr>
      <w:spacing w:after="0" w:line="240" w:lineRule="auto"/>
      <w:ind w:left="1321" w:right="2268"/>
    </w:pPr>
  </w:style>
  <w:style w:type="paragraph" w:styleId="TOC8">
    <w:name w:val="toc 8"/>
    <w:basedOn w:val="Normal"/>
    <w:next w:val="Normal"/>
    <w:autoRedefine/>
    <w:uiPriority w:val="39"/>
    <w:rsid w:val="00961ED9"/>
    <w:pPr>
      <w:spacing w:after="0" w:line="240" w:lineRule="auto"/>
      <w:ind w:left="1542" w:right="2268"/>
    </w:pPr>
  </w:style>
  <w:style w:type="paragraph" w:styleId="TOC9">
    <w:name w:val="toc 9"/>
    <w:basedOn w:val="Normal"/>
    <w:next w:val="Normal"/>
    <w:autoRedefine/>
    <w:uiPriority w:val="39"/>
    <w:rsid w:val="00961ED9"/>
    <w:pPr>
      <w:tabs>
        <w:tab w:val="right" w:pos="7371"/>
      </w:tabs>
      <w:spacing w:before="720" w:after="0" w:line="500" w:lineRule="atLeast"/>
      <w:ind w:left="567" w:right="2268" w:hanging="567"/>
      <w:contextualSpacing/>
    </w:pPr>
    <w:rPr>
      <w:color w:val="7F7F7F"/>
      <w:spacing w:val="6"/>
      <w:sz w:val="30"/>
    </w:rPr>
  </w:style>
  <w:style w:type="paragraph" w:styleId="NoSpacing">
    <w:name w:val="No Spacing"/>
    <w:uiPriority w:val="7"/>
    <w:unhideWhenUsed/>
    <w:qFormat/>
    <w:rPr>
      <w:rFonts w:ascii="Times New Roman" w:hAnsi="Times New Roman" w:cs="Angsana New"/>
      <w:sz w:val="22"/>
      <w:szCs w:val="28"/>
      <w:lang w:eastAsia="zh-CN" w:bidi="th-TH"/>
    </w:rPr>
  </w:style>
  <w:style w:type="paragraph" w:customStyle="1" w:styleId="ScheduleL1">
    <w:name w:val="Schedule L1"/>
    <w:basedOn w:val="Normal"/>
    <w:next w:val="Normal"/>
    <w:uiPriority w:val="3"/>
    <w:qFormat/>
    <w:pPr>
      <w:numPr>
        <w:numId w:val="28"/>
      </w:numPr>
      <w:spacing w:before="120" w:after="360" w:line="480" w:lineRule="exact"/>
      <w:outlineLvl w:val="0"/>
    </w:pPr>
    <w:rPr>
      <w:spacing w:val="-6"/>
      <w:sz w:val="48"/>
    </w:rPr>
  </w:style>
  <w:style w:type="paragraph" w:customStyle="1" w:styleId="ScheduleL2">
    <w:name w:val="Schedule L2"/>
    <w:basedOn w:val="Normal"/>
    <w:next w:val="Normal"/>
    <w:uiPriority w:val="3"/>
    <w:qFormat/>
    <w:pPr>
      <w:keepNext/>
      <w:numPr>
        <w:ilvl w:val="1"/>
        <w:numId w:val="28"/>
      </w:numPr>
      <w:spacing w:before="480" w:after="60"/>
      <w:outlineLvl w:val="1"/>
    </w:pPr>
    <w:rPr>
      <w:spacing w:val="-6"/>
      <w:sz w:val="28"/>
    </w:rPr>
  </w:style>
  <w:style w:type="paragraph" w:customStyle="1" w:styleId="ScheduleL3">
    <w:name w:val="Schedule L3"/>
    <w:basedOn w:val="Normal"/>
    <w:next w:val="Normal"/>
    <w:link w:val="ScheduleL3Char"/>
    <w:uiPriority w:val="3"/>
    <w:qFormat/>
    <w:pPr>
      <w:keepNext/>
      <w:numPr>
        <w:ilvl w:val="2"/>
        <w:numId w:val="28"/>
      </w:numPr>
      <w:spacing w:before="240" w:after="60"/>
      <w:outlineLvl w:val="2"/>
    </w:pPr>
    <w:rPr>
      <w:rFonts w:ascii="Arial Bold" w:hAnsi="Arial Bold"/>
      <w:b/>
      <w:spacing w:val="-6"/>
      <w:sz w:val="22"/>
    </w:rPr>
  </w:style>
  <w:style w:type="paragraph" w:customStyle="1" w:styleId="ScheduleL4">
    <w:name w:val="Schedule L4"/>
    <w:basedOn w:val="Normal"/>
    <w:link w:val="ScheduleL4Char"/>
    <w:uiPriority w:val="3"/>
    <w:qFormat/>
    <w:pPr>
      <w:numPr>
        <w:ilvl w:val="3"/>
        <w:numId w:val="28"/>
      </w:numPr>
      <w:outlineLvl w:val="3"/>
    </w:pPr>
  </w:style>
  <w:style w:type="paragraph" w:customStyle="1" w:styleId="ScheduleL5">
    <w:name w:val="Schedule L5"/>
    <w:basedOn w:val="Normal"/>
    <w:uiPriority w:val="3"/>
    <w:qFormat/>
    <w:pPr>
      <w:numPr>
        <w:ilvl w:val="4"/>
        <w:numId w:val="28"/>
      </w:numPr>
      <w:outlineLvl w:val="4"/>
    </w:pPr>
  </w:style>
  <w:style w:type="paragraph" w:customStyle="1" w:styleId="ScheduleL6">
    <w:name w:val="Schedule L6"/>
    <w:basedOn w:val="Normal"/>
    <w:uiPriority w:val="3"/>
    <w:qFormat/>
    <w:pPr>
      <w:numPr>
        <w:ilvl w:val="5"/>
        <w:numId w:val="28"/>
      </w:numPr>
      <w:outlineLvl w:val="5"/>
    </w:pPr>
  </w:style>
  <w:style w:type="paragraph" w:customStyle="1" w:styleId="WarrantyL1">
    <w:name w:val="WarrantyL1"/>
    <w:basedOn w:val="Normal"/>
    <w:next w:val="Normal"/>
    <w:uiPriority w:val="3"/>
    <w:qFormat/>
    <w:pPr>
      <w:numPr>
        <w:numId w:val="22"/>
      </w:numPr>
      <w:spacing w:before="480" w:after="60"/>
      <w:outlineLvl w:val="0"/>
    </w:pPr>
    <w:rPr>
      <w:spacing w:val="-6"/>
      <w:sz w:val="28"/>
    </w:rPr>
  </w:style>
  <w:style w:type="paragraph" w:customStyle="1" w:styleId="WarrantyL2">
    <w:name w:val="WarrantyL2"/>
    <w:basedOn w:val="Normal"/>
    <w:uiPriority w:val="3"/>
    <w:qFormat/>
    <w:pPr>
      <w:numPr>
        <w:ilvl w:val="1"/>
        <w:numId w:val="22"/>
      </w:numPr>
      <w:outlineLvl w:val="1"/>
    </w:pPr>
  </w:style>
  <w:style w:type="paragraph" w:customStyle="1" w:styleId="WarrantyL3">
    <w:name w:val="WarrantyL3"/>
    <w:basedOn w:val="Normal"/>
    <w:uiPriority w:val="3"/>
    <w:qFormat/>
    <w:pPr>
      <w:numPr>
        <w:ilvl w:val="2"/>
        <w:numId w:val="22"/>
      </w:numPr>
      <w:outlineLvl w:val="2"/>
    </w:pPr>
  </w:style>
  <w:style w:type="paragraph" w:customStyle="1" w:styleId="WarrantyL4">
    <w:name w:val="WarrantyL4"/>
    <w:basedOn w:val="Normal"/>
    <w:uiPriority w:val="3"/>
    <w:qFormat/>
    <w:pPr>
      <w:numPr>
        <w:ilvl w:val="3"/>
        <w:numId w:val="22"/>
      </w:numPr>
      <w:outlineLvl w:val="3"/>
    </w:pPr>
  </w:style>
  <w:style w:type="paragraph" w:customStyle="1" w:styleId="WarrantyL5">
    <w:name w:val="WarrantyL5"/>
    <w:basedOn w:val="Normal"/>
    <w:uiPriority w:val="3"/>
    <w:qFormat/>
    <w:pPr>
      <w:numPr>
        <w:ilvl w:val="4"/>
        <w:numId w:val="22"/>
      </w:numPr>
      <w:outlineLvl w:val="4"/>
    </w:pPr>
  </w:style>
  <w:style w:type="numbering" w:customStyle="1" w:styleId="Definition">
    <w:name w:val="Definition"/>
    <w:uiPriority w:val="99"/>
    <w:pPr>
      <w:numPr>
        <w:numId w:val="12"/>
      </w:numPr>
    </w:pPr>
  </w:style>
  <w:style w:type="numbering" w:customStyle="1" w:styleId="Level">
    <w:name w:val="Level"/>
    <w:uiPriority w:val="99"/>
    <w:pPr>
      <w:numPr>
        <w:numId w:val="13"/>
      </w:numPr>
    </w:pPr>
  </w:style>
  <w:style w:type="numbering" w:customStyle="1" w:styleId="MEBasic">
    <w:name w:val="ME Basic"/>
    <w:uiPriority w:val="99"/>
    <w:pPr>
      <w:numPr>
        <w:numId w:val="14"/>
      </w:numPr>
    </w:pPr>
  </w:style>
  <w:style w:type="numbering" w:customStyle="1" w:styleId="Part">
    <w:name w:val="Part"/>
    <w:uiPriority w:val="99"/>
    <w:pPr>
      <w:numPr>
        <w:numId w:val="16"/>
      </w:numPr>
    </w:pPr>
  </w:style>
  <w:style w:type="numbering" w:customStyle="1" w:styleId="Schedule">
    <w:name w:val="Schedule"/>
    <w:uiPriority w:val="99"/>
    <w:pPr>
      <w:numPr>
        <w:numId w:val="17"/>
      </w:numPr>
    </w:pPr>
  </w:style>
  <w:style w:type="numbering" w:customStyle="1" w:styleId="Warranty">
    <w:name w:val="Warranty"/>
    <w:uiPriority w:val="99"/>
    <w:pPr>
      <w:numPr>
        <w:numId w:val="18"/>
      </w:numPr>
    </w:pPr>
  </w:style>
  <w:style w:type="paragraph" w:customStyle="1" w:styleId="DefinitionL4">
    <w:name w:val="Definition L4"/>
    <w:basedOn w:val="Normal"/>
    <w:uiPriority w:val="3"/>
    <w:qFormat/>
    <w:pPr>
      <w:numPr>
        <w:ilvl w:val="3"/>
        <w:numId w:val="24"/>
      </w:numPr>
      <w:outlineLvl w:val="3"/>
    </w:pPr>
  </w:style>
  <w:style w:type="paragraph" w:customStyle="1" w:styleId="DefinitionL5">
    <w:name w:val="Definition L5"/>
    <w:basedOn w:val="Normal"/>
    <w:uiPriority w:val="3"/>
    <w:qFormat/>
    <w:pPr>
      <w:numPr>
        <w:ilvl w:val="4"/>
        <w:numId w:val="24"/>
      </w:numPr>
      <w:outlineLvl w:val="4"/>
    </w:pPr>
  </w:style>
  <w:style w:type="character" w:customStyle="1" w:styleId="FooterChar">
    <w:name w:val="Footer Char"/>
    <w:basedOn w:val="DefaultParagraphFont"/>
    <w:link w:val="Footer"/>
    <w:uiPriority w:val="9"/>
    <w:rsid w:val="00DB10E4"/>
    <w:rPr>
      <w:rFonts w:ascii="Arial" w:hAnsi="Arial" w:cs="Angsana New"/>
      <w:color w:val="404040"/>
      <w:sz w:val="14"/>
      <w:szCs w:val="14"/>
      <w:lang w:eastAsia="zh-CN" w:bidi="th-TH"/>
    </w:rPr>
  </w:style>
  <w:style w:type="paragraph" w:customStyle="1" w:styleId="MELegal7">
    <w:name w:val="ME Legal 7"/>
    <w:basedOn w:val="MELegal1"/>
    <w:qFormat/>
    <w:rsid w:val="004E68B0"/>
    <w:pPr>
      <w:keepNext w:val="0"/>
      <w:numPr>
        <w:ilvl w:val="6"/>
      </w:numPr>
      <w:spacing w:before="0" w:after="120"/>
    </w:pPr>
    <w:rPr>
      <w:sz w:val="20"/>
    </w:rPr>
  </w:style>
  <w:style w:type="paragraph" w:customStyle="1" w:styleId="MELegal8">
    <w:name w:val="ME Legal 8"/>
    <w:basedOn w:val="MELegal7"/>
    <w:qFormat/>
    <w:rsid w:val="004E68B0"/>
    <w:pPr>
      <w:numPr>
        <w:ilvl w:val="7"/>
      </w:numPr>
    </w:pPr>
  </w:style>
  <w:style w:type="paragraph" w:customStyle="1" w:styleId="MELegal9">
    <w:name w:val="ME Legal 9"/>
    <w:basedOn w:val="MELegal8"/>
    <w:qFormat/>
    <w:rsid w:val="004E68B0"/>
    <w:pPr>
      <w:numPr>
        <w:ilvl w:val="8"/>
      </w:numPr>
    </w:pPr>
  </w:style>
  <w:style w:type="paragraph" w:customStyle="1" w:styleId="DefinitionL6">
    <w:name w:val="Definition L6"/>
    <w:basedOn w:val="Normal"/>
    <w:uiPriority w:val="3"/>
    <w:qFormat/>
    <w:pPr>
      <w:numPr>
        <w:ilvl w:val="5"/>
        <w:numId w:val="24"/>
      </w:numPr>
      <w:outlineLvl w:val="5"/>
    </w:pPr>
  </w:style>
  <w:style w:type="paragraph" w:customStyle="1" w:styleId="DefinitionL7">
    <w:name w:val="Definition L7"/>
    <w:basedOn w:val="Normal"/>
    <w:uiPriority w:val="3"/>
    <w:unhideWhenUsed/>
    <w:qFormat/>
    <w:pPr>
      <w:numPr>
        <w:ilvl w:val="6"/>
        <w:numId w:val="24"/>
      </w:numPr>
      <w:outlineLvl w:val="6"/>
    </w:pPr>
  </w:style>
  <w:style w:type="paragraph" w:customStyle="1" w:styleId="DefinitionL8">
    <w:name w:val="Definition L8"/>
    <w:basedOn w:val="Normal"/>
    <w:uiPriority w:val="3"/>
    <w:unhideWhenUsed/>
    <w:qFormat/>
    <w:pPr>
      <w:numPr>
        <w:ilvl w:val="7"/>
        <w:numId w:val="24"/>
      </w:numPr>
      <w:outlineLvl w:val="7"/>
    </w:pPr>
  </w:style>
  <w:style w:type="paragraph" w:customStyle="1" w:styleId="DefinitionL9">
    <w:name w:val="Definition L9"/>
    <w:basedOn w:val="Normal"/>
    <w:uiPriority w:val="3"/>
    <w:unhideWhenUsed/>
    <w:qFormat/>
    <w:pPr>
      <w:numPr>
        <w:ilvl w:val="8"/>
        <w:numId w:val="24"/>
      </w:numPr>
      <w:outlineLvl w:val="8"/>
    </w:pPr>
  </w:style>
  <w:style w:type="paragraph" w:customStyle="1" w:styleId="Level4">
    <w:name w:val="Level 4"/>
    <w:basedOn w:val="Normal"/>
    <w:uiPriority w:val="3"/>
    <w:qFormat/>
    <w:pPr>
      <w:numPr>
        <w:ilvl w:val="3"/>
        <w:numId w:val="13"/>
      </w:numPr>
      <w:outlineLvl w:val="3"/>
    </w:pPr>
  </w:style>
  <w:style w:type="paragraph" w:customStyle="1" w:styleId="Level5">
    <w:name w:val="Level 5"/>
    <w:basedOn w:val="Normal"/>
    <w:uiPriority w:val="3"/>
    <w:qFormat/>
    <w:pPr>
      <w:numPr>
        <w:ilvl w:val="4"/>
        <w:numId w:val="13"/>
      </w:numPr>
      <w:outlineLvl w:val="4"/>
    </w:pPr>
  </w:style>
  <w:style w:type="paragraph" w:customStyle="1" w:styleId="Level6">
    <w:name w:val="Level 6"/>
    <w:basedOn w:val="Normal"/>
    <w:uiPriority w:val="3"/>
    <w:qFormat/>
    <w:pPr>
      <w:numPr>
        <w:ilvl w:val="5"/>
        <w:numId w:val="13"/>
      </w:numPr>
      <w:outlineLvl w:val="5"/>
    </w:pPr>
  </w:style>
  <w:style w:type="paragraph" w:customStyle="1" w:styleId="Level7">
    <w:name w:val="Level 7"/>
    <w:basedOn w:val="Normal"/>
    <w:uiPriority w:val="3"/>
    <w:semiHidden/>
    <w:unhideWhenUsed/>
    <w:qFormat/>
    <w:pPr>
      <w:numPr>
        <w:ilvl w:val="6"/>
        <w:numId w:val="13"/>
      </w:numPr>
      <w:outlineLvl w:val="6"/>
    </w:pPr>
  </w:style>
  <w:style w:type="paragraph" w:customStyle="1" w:styleId="Level8">
    <w:name w:val="Level 8"/>
    <w:basedOn w:val="Normal"/>
    <w:uiPriority w:val="3"/>
    <w:semiHidden/>
    <w:unhideWhenUsed/>
    <w:qFormat/>
    <w:pPr>
      <w:numPr>
        <w:ilvl w:val="7"/>
        <w:numId w:val="13"/>
      </w:numPr>
      <w:outlineLvl w:val="7"/>
    </w:pPr>
  </w:style>
  <w:style w:type="paragraph" w:customStyle="1" w:styleId="Level9">
    <w:name w:val="Level 9"/>
    <w:basedOn w:val="Normal"/>
    <w:uiPriority w:val="3"/>
    <w:semiHidden/>
    <w:unhideWhenUsed/>
    <w:qFormat/>
    <w:pPr>
      <w:numPr>
        <w:ilvl w:val="8"/>
        <w:numId w:val="13"/>
      </w:numPr>
      <w:outlineLvl w:val="8"/>
    </w:pPr>
  </w:style>
  <w:style w:type="paragraph" w:customStyle="1" w:styleId="ScheduleL7">
    <w:name w:val="Schedule L7"/>
    <w:basedOn w:val="Normal"/>
    <w:uiPriority w:val="3"/>
    <w:unhideWhenUsed/>
    <w:qFormat/>
    <w:pPr>
      <w:numPr>
        <w:ilvl w:val="6"/>
        <w:numId w:val="28"/>
      </w:numPr>
      <w:outlineLvl w:val="6"/>
    </w:pPr>
  </w:style>
  <w:style w:type="paragraph" w:customStyle="1" w:styleId="ScheduleL8">
    <w:name w:val="Schedule L8"/>
    <w:basedOn w:val="Normal"/>
    <w:uiPriority w:val="3"/>
    <w:unhideWhenUsed/>
    <w:qFormat/>
    <w:pPr>
      <w:numPr>
        <w:ilvl w:val="7"/>
        <w:numId w:val="28"/>
      </w:numPr>
      <w:outlineLvl w:val="7"/>
    </w:pPr>
  </w:style>
  <w:style w:type="paragraph" w:customStyle="1" w:styleId="ScheduleL9">
    <w:name w:val="Schedule L9"/>
    <w:basedOn w:val="Normal"/>
    <w:uiPriority w:val="3"/>
    <w:semiHidden/>
    <w:unhideWhenUsed/>
    <w:qFormat/>
    <w:pPr>
      <w:numPr>
        <w:ilvl w:val="8"/>
        <w:numId w:val="28"/>
      </w:numPr>
      <w:outlineLvl w:val="8"/>
    </w:pPr>
  </w:style>
  <w:style w:type="paragraph" w:customStyle="1" w:styleId="MEBasic6">
    <w:name w:val="ME Basic 6"/>
    <w:basedOn w:val="Normal"/>
    <w:uiPriority w:val="1"/>
    <w:qFormat/>
    <w:pPr>
      <w:numPr>
        <w:ilvl w:val="5"/>
        <w:numId w:val="14"/>
      </w:numPr>
      <w:outlineLvl w:val="5"/>
    </w:pPr>
  </w:style>
  <w:style w:type="paragraph" w:customStyle="1" w:styleId="MEBasic7">
    <w:name w:val="ME Basic 7"/>
    <w:basedOn w:val="Normal"/>
    <w:uiPriority w:val="1"/>
    <w:unhideWhenUsed/>
    <w:qFormat/>
    <w:pPr>
      <w:numPr>
        <w:ilvl w:val="6"/>
        <w:numId w:val="14"/>
      </w:numPr>
      <w:outlineLvl w:val="6"/>
    </w:pPr>
  </w:style>
  <w:style w:type="paragraph" w:customStyle="1" w:styleId="MEBasic8">
    <w:name w:val="ME Basic 8"/>
    <w:basedOn w:val="Normal"/>
    <w:uiPriority w:val="1"/>
    <w:unhideWhenUsed/>
    <w:qFormat/>
    <w:pPr>
      <w:numPr>
        <w:ilvl w:val="7"/>
        <w:numId w:val="14"/>
      </w:numPr>
      <w:outlineLvl w:val="7"/>
    </w:pPr>
  </w:style>
  <w:style w:type="paragraph" w:customStyle="1" w:styleId="MEBasic9">
    <w:name w:val="ME Basic 9"/>
    <w:basedOn w:val="Normal"/>
    <w:uiPriority w:val="1"/>
    <w:semiHidden/>
    <w:unhideWhenUsed/>
    <w:qFormat/>
    <w:pPr>
      <w:numPr>
        <w:ilvl w:val="8"/>
        <w:numId w:val="14"/>
      </w:numPr>
      <w:outlineLvl w:val="8"/>
    </w:pPr>
  </w:style>
  <w:style w:type="paragraph" w:customStyle="1" w:styleId="WarrantyL6">
    <w:name w:val="WarrantyL6"/>
    <w:basedOn w:val="Normal"/>
    <w:uiPriority w:val="3"/>
    <w:qFormat/>
    <w:pPr>
      <w:numPr>
        <w:ilvl w:val="5"/>
        <w:numId w:val="22"/>
      </w:numPr>
      <w:outlineLvl w:val="5"/>
    </w:pPr>
  </w:style>
  <w:style w:type="paragraph" w:customStyle="1" w:styleId="WarrantyL7">
    <w:name w:val="WarrantyL7"/>
    <w:basedOn w:val="Normal"/>
    <w:uiPriority w:val="3"/>
    <w:semiHidden/>
    <w:unhideWhenUsed/>
    <w:qFormat/>
    <w:pPr>
      <w:numPr>
        <w:ilvl w:val="6"/>
        <w:numId w:val="22"/>
      </w:numPr>
      <w:outlineLvl w:val="6"/>
    </w:pPr>
  </w:style>
  <w:style w:type="paragraph" w:customStyle="1" w:styleId="WarrantyL8">
    <w:name w:val="WarrantyL8"/>
    <w:basedOn w:val="Normal"/>
    <w:uiPriority w:val="3"/>
    <w:semiHidden/>
    <w:unhideWhenUsed/>
    <w:qFormat/>
    <w:pPr>
      <w:numPr>
        <w:ilvl w:val="7"/>
        <w:numId w:val="22"/>
      </w:numPr>
      <w:outlineLvl w:val="7"/>
    </w:pPr>
  </w:style>
  <w:style w:type="paragraph" w:customStyle="1" w:styleId="WarrantyL9">
    <w:name w:val="WarrantyL9"/>
    <w:basedOn w:val="Normal"/>
    <w:uiPriority w:val="3"/>
    <w:semiHidden/>
    <w:unhideWhenUsed/>
    <w:qFormat/>
    <w:pPr>
      <w:numPr>
        <w:ilvl w:val="8"/>
        <w:numId w:val="22"/>
      </w:numPr>
      <w:outlineLvl w:val="8"/>
    </w:pPr>
  </w:style>
  <w:style w:type="paragraph" w:customStyle="1" w:styleId="PartL2">
    <w:name w:val="Part L2"/>
    <w:basedOn w:val="Normal"/>
    <w:next w:val="Normal"/>
    <w:uiPriority w:val="3"/>
    <w:qFormat/>
    <w:pPr>
      <w:numPr>
        <w:ilvl w:val="1"/>
        <w:numId w:val="21"/>
      </w:numPr>
      <w:spacing w:before="240"/>
      <w:outlineLvl w:val="1"/>
    </w:pPr>
  </w:style>
  <w:style w:type="paragraph" w:customStyle="1" w:styleId="PartL3">
    <w:name w:val="Part L3"/>
    <w:basedOn w:val="Normal"/>
    <w:next w:val="Normal"/>
    <w:uiPriority w:val="3"/>
    <w:qFormat/>
    <w:pPr>
      <w:numPr>
        <w:ilvl w:val="2"/>
        <w:numId w:val="21"/>
      </w:numPr>
      <w:outlineLvl w:val="2"/>
    </w:pPr>
  </w:style>
  <w:style w:type="paragraph" w:customStyle="1" w:styleId="PartL4">
    <w:name w:val="Part L4"/>
    <w:basedOn w:val="Normal"/>
    <w:uiPriority w:val="3"/>
    <w:qFormat/>
    <w:pPr>
      <w:numPr>
        <w:ilvl w:val="3"/>
        <w:numId w:val="21"/>
      </w:numPr>
      <w:outlineLvl w:val="3"/>
    </w:pPr>
  </w:style>
  <w:style w:type="paragraph" w:customStyle="1" w:styleId="PartL5">
    <w:name w:val="Part L5"/>
    <w:basedOn w:val="Normal"/>
    <w:uiPriority w:val="3"/>
    <w:qFormat/>
    <w:pPr>
      <w:numPr>
        <w:ilvl w:val="4"/>
        <w:numId w:val="21"/>
      </w:numPr>
      <w:outlineLvl w:val="4"/>
    </w:pPr>
  </w:style>
  <w:style w:type="paragraph" w:customStyle="1" w:styleId="PartL6">
    <w:name w:val="Part L6"/>
    <w:basedOn w:val="Normal"/>
    <w:uiPriority w:val="3"/>
    <w:qFormat/>
    <w:pPr>
      <w:numPr>
        <w:ilvl w:val="5"/>
        <w:numId w:val="21"/>
      </w:numPr>
      <w:outlineLvl w:val="5"/>
    </w:pPr>
  </w:style>
  <w:style w:type="paragraph" w:customStyle="1" w:styleId="PartL7">
    <w:name w:val="Part L7"/>
    <w:basedOn w:val="Normal"/>
    <w:uiPriority w:val="3"/>
    <w:semiHidden/>
    <w:unhideWhenUsed/>
    <w:qFormat/>
    <w:pPr>
      <w:numPr>
        <w:ilvl w:val="6"/>
        <w:numId w:val="21"/>
      </w:numPr>
      <w:outlineLvl w:val="6"/>
    </w:pPr>
  </w:style>
  <w:style w:type="paragraph" w:customStyle="1" w:styleId="PartL8">
    <w:name w:val="Part L8"/>
    <w:basedOn w:val="Normal"/>
    <w:uiPriority w:val="3"/>
    <w:semiHidden/>
    <w:unhideWhenUsed/>
    <w:qFormat/>
    <w:pPr>
      <w:numPr>
        <w:ilvl w:val="7"/>
        <w:numId w:val="21"/>
      </w:numPr>
      <w:outlineLvl w:val="7"/>
    </w:pPr>
  </w:style>
  <w:style w:type="paragraph" w:customStyle="1" w:styleId="PartL9">
    <w:name w:val="Part L9"/>
    <w:basedOn w:val="Normal"/>
    <w:uiPriority w:val="3"/>
    <w:semiHidden/>
    <w:unhideWhenUsed/>
    <w:qFormat/>
    <w:pPr>
      <w:numPr>
        <w:ilvl w:val="8"/>
        <w:numId w:val="21"/>
      </w:numPr>
      <w:outlineLvl w:val="8"/>
    </w:pPr>
  </w:style>
  <w:style w:type="paragraph" w:customStyle="1" w:styleId="TableColumnHeading">
    <w:name w:val="Table Column Heading"/>
    <w:basedOn w:val="Normal"/>
    <w:link w:val="TableColumnHeadingChar"/>
    <w:uiPriority w:val="3"/>
    <w:qFormat/>
    <w:rsid w:val="005753B7"/>
    <w:pPr>
      <w:spacing w:before="60" w:after="60" w:line="220" w:lineRule="atLeast"/>
    </w:pPr>
    <w:rPr>
      <w:rFonts w:ascii="Arial Bold" w:hAnsi="Arial Bold"/>
      <w:b/>
      <w:sz w:val="18"/>
    </w:rPr>
  </w:style>
  <w:style w:type="paragraph" w:customStyle="1" w:styleId="Tablesubheading">
    <w:name w:val="Table sub heading"/>
    <w:basedOn w:val="Normal"/>
    <w:uiPriority w:val="3"/>
    <w:qFormat/>
    <w:pPr>
      <w:spacing w:before="60" w:after="60" w:line="220" w:lineRule="atLeast"/>
    </w:pPr>
    <w:rPr>
      <w:b/>
      <w:color w:val="808080" w:themeColor="background1" w:themeShade="80"/>
      <w:sz w:val="18"/>
    </w:rPr>
  </w:style>
  <w:style w:type="character" w:customStyle="1" w:styleId="TableColumnHeadingChar">
    <w:name w:val="Table Column Heading Char"/>
    <w:basedOn w:val="DefaultParagraphFont"/>
    <w:link w:val="TableColumnHeading"/>
    <w:uiPriority w:val="3"/>
    <w:rsid w:val="00F41A2A"/>
    <w:rPr>
      <w:rFonts w:ascii="Arial Bold" w:hAnsi="Arial Bold" w:cs="Angsana New"/>
      <w:b/>
      <w:sz w:val="18"/>
      <w:szCs w:val="22"/>
      <w:lang w:eastAsia="zh-CN" w:bidi="th-TH"/>
    </w:rPr>
  </w:style>
  <w:style w:type="paragraph" w:customStyle="1" w:styleId="TableText">
    <w:name w:val="Table Text"/>
    <w:basedOn w:val="Normal"/>
    <w:uiPriority w:val="3"/>
    <w:qFormat/>
    <w:pPr>
      <w:spacing w:before="60" w:after="60" w:line="220" w:lineRule="atLeast"/>
    </w:pPr>
    <w:rPr>
      <w:sz w:val="18"/>
    </w:rPr>
  </w:style>
  <w:style w:type="paragraph" w:customStyle="1" w:styleId="MENoIndent1">
    <w:name w:val="ME NoIndent 1"/>
    <w:basedOn w:val="Normal"/>
    <w:uiPriority w:val="5"/>
    <w:qFormat/>
    <w:pPr>
      <w:numPr>
        <w:numId w:val="20"/>
      </w:numPr>
      <w:spacing w:before="60" w:after="60"/>
      <w:outlineLvl w:val="0"/>
    </w:pPr>
    <w:rPr>
      <w:b/>
      <w:color w:val="808080"/>
      <w:sz w:val="18"/>
    </w:rPr>
  </w:style>
  <w:style w:type="paragraph" w:customStyle="1" w:styleId="MENoIndent2">
    <w:name w:val="ME NoIndent 2"/>
    <w:basedOn w:val="Normal"/>
    <w:uiPriority w:val="5"/>
    <w:qFormat/>
    <w:pPr>
      <w:numPr>
        <w:ilvl w:val="1"/>
        <w:numId w:val="20"/>
      </w:numPr>
      <w:spacing w:before="60" w:after="60"/>
      <w:outlineLvl w:val="1"/>
    </w:pPr>
    <w:rPr>
      <w:sz w:val="18"/>
    </w:rPr>
  </w:style>
  <w:style w:type="paragraph" w:customStyle="1" w:styleId="MENoIndent3">
    <w:name w:val="ME NoIndent 3"/>
    <w:basedOn w:val="Normal"/>
    <w:uiPriority w:val="5"/>
    <w:qFormat/>
    <w:pPr>
      <w:numPr>
        <w:ilvl w:val="2"/>
        <w:numId w:val="20"/>
      </w:numPr>
      <w:spacing w:before="60" w:after="60"/>
      <w:outlineLvl w:val="2"/>
    </w:pPr>
    <w:rPr>
      <w:sz w:val="18"/>
    </w:rPr>
  </w:style>
  <w:style w:type="paragraph" w:customStyle="1" w:styleId="MENoIndent4">
    <w:name w:val="ME NoIndent 4"/>
    <w:basedOn w:val="Normal"/>
    <w:uiPriority w:val="5"/>
    <w:qFormat/>
    <w:pPr>
      <w:numPr>
        <w:ilvl w:val="3"/>
        <w:numId w:val="20"/>
      </w:numPr>
      <w:spacing w:before="60" w:after="60"/>
      <w:outlineLvl w:val="3"/>
    </w:pPr>
    <w:rPr>
      <w:sz w:val="18"/>
    </w:rPr>
  </w:style>
  <w:style w:type="paragraph" w:customStyle="1" w:styleId="MENoIndent5">
    <w:name w:val="ME NoIndent 5"/>
    <w:basedOn w:val="Normal"/>
    <w:uiPriority w:val="5"/>
    <w:qFormat/>
    <w:pPr>
      <w:numPr>
        <w:ilvl w:val="4"/>
        <w:numId w:val="20"/>
      </w:numPr>
      <w:spacing w:before="60" w:after="60"/>
      <w:outlineLvl w:val="4"/>
    </w:pPr>
    <w:rPr>
      <w:sz w:val="18"/>
    </w:rPr>
  </w:style>
  <w:style w:type="paragraph" w:customStyle="1" w:styleId="MENoIndent6">
    <w:name w:val="ME NoIndent 6"/>
    <w:basedOn w:val="Normal"/>
    <w:uiPriority w:val="5"/>
    <w:qFormat/>
    <w:pPr>
      <w:numPr>
        <w:ilvl w:val="5"/>
        <w:numId w:val="20"/>
      </w:numPr>
      <w:spacing w:before="60" w:after="60"/>
      <w:outlineLvl w:val="5"/>
    </w:pPr>
    <w:rPr>
      <w:sz w:val="18"/>
    </w:rPr>
  </w:style>
  <w:style w:type="paragraph" w:customStyle="1" w:styleId="MENoIndent7">
    <w:name w:val="ME NoIndent 7"/>
    <w:basedOn w:val="Normal"/>
    <w:uiPriority w:val="5"/>
    <w:semiHidden/>
    <w:unhideWhenUsed/>
    <w:qFormat/>
    <w:pPr>
      <w:numPr>
        <w:ilvl w:val="6"/>
        <w:numId w:val="20"/>
      </w:numPr>
      <w:spacing w:before="60" w:after="60"/>
      <w:outlineLvl w:val="6"/>
    </w:pPr>
    <w:rPr>
      <w:sz w:val="18"/>
    </w:rPr>
  </w:style>
  <w:style w:type="paragraph" w:customStyle="1" w:styleId="MENoIndent8">
    <w:name w:val="ME NoIndent 8"/>
    <w:basedOn w:val="Normal"/>
    <w:uiPriority w:val="5"/>
    <w:semiHidden/>
    <w:unhideWhenUsed/>
    <w:qFormat/>
    <w:pPr>
      <w:numPr>
        <w:ilvl w:val="7"/>
        <w:numId w:val="20"/>
      </w:numPr>
      <w:spacing w:before="60" w:after="60"/>
      <w:outlineLvl w:val="7"/>
    </w:pPr>
    <w:rPr>
      <w:sz w:val="18"/>
    </w:rPr>
  </w:style>
  <w:style w:type="paragraph" w:customStyle="1" w:styleId="MENoIndent9">
    <w:name w:val="ME NoIndent 9"/>
    <w:basedOn w:val="Normal"/>
    <w:uiPriority w:val="5"/>
    <w:semiHidden/>
    <w:unhideWhenUsed/>
    <w:qFormat/>
    <w:pPr>
      <w:numPr>
        <w:ilvl w:val="8"/>
        <w:numId w:val="20"/>
      </w:numPr>
      <w:spacing w:before="60" w:after="60"/>
      <w:outlineLvl w:val="8"/>
    </w:pPr>
    <w:rPr>
      <w:sz w:val="18"/>
    </w:rPr>
  </w:style>
  <w:style w:type="numbering" w:customStyle="1" w:styleId="MENoIndent">
    <w:name w:val="ME NoIndent"/>
    <w:uiPriority w:val="99"/>
    <w:pPr>
      <w:numPr>
        <w:numId w:val="19"/>
      </w:numPr>
    </w:pPr>
  </w:style>
  <w:style w:type="paragraph" w:customStyle="1" w:styleId="NormalSingle">
    <w:name w:val="Normal Single"/>
    <w:basedOn w:val="Normal"/>
    <w:uiPriority w:val="1"/>
    <w:qFormat/>
  </w:style>
  <w:style w:type="paragraph" w:customStyle="1" w:styleId="Bullet1">
    <w:name w:val="Bullet 1"/>
    <w:basedOn w:val="ListParagraph"/>
    <w:link w:val="Bullet1Char"/>
    <w:uiPriority w:val="4"/>
    <w:qFormat/>
    <w:rsid w:val="00E87842"/>
    <w:pPr>
      <w:numPr>
        <w:numId w:val="27"/>
      </w:numPr>
      <w:tabs>
        <w:tab w:val="left" w:pos="340"/>
      </w:tabs>
      <w:snapToGrid w:val="0"/>
      <w:contextualSpacing w:val="0"/>
      <w:outlineLvl w:val="0"/>
    </w:pPr>
    <w:rPr>
      <w:rFonts w:eastAsiaTheme="minorHAnsi"/>
      <w:color w:val="000000" w:themeColor="text1"/>
      <w:lang w:eastAsia="en-US" w:bidi="ar-SA"/>
    </w:rPr>
  </w:style>
  <w:style w:type="paragraph" w:customStyle="1" w:styleId="Bullet2">
    <w:name w:val="Bullet 2"/>
    <w:basedOn w:val="ListParagraph"/>
    <w:uiPriority w:val="4"/>
    <w:qFormat/>
    <w:rsid w:val="00E87842"/>
    <w:pPr>
      <w:numPr>
        <w:ilvl w:val="1"/>
        <w:numId w:val="27"/>
      </w:numPr>
      <w:tabs>
        <w:tab w:val="left" w:pos="680"/>
      </w:tabs>
      <w:snapToGrid w:val="0"/>
      <w:contextualSpacing w:val="0"/>
      <w:outlineLvl w:val="1"/>
    </w:pPr>
    <w:rPr>
      <w:rFonts w:eastAsiaTheme="minorHAnsi"/>
      <w:color w:val="000000" w:themeColor="text1"/>
      <w:lang w:eastAsia="en-US" w:bidi="ar-SA"/>
    </w:rPr>
  </w:style>
  <w:style w:type="paragraph" w:customStyle="1" w:styleId="Bullet3">
    <w:name w:val="Bullet 3"/>
    <w:basedOn w:val="ListParagraph"/>
    <w:uiPriority w:val="4"/>
    <w:qFormat/>
    <w:rsid w:val="00DF361C"/>
    <w:pPr>
      <w:numPr>
        <w:ilvl w:val="2"/>
        <w:numId w:val="27"/>
      </w:numPr>
      <w:tabs>
        <w:tab w:val="left" w:pos="1021"/>
      </w:tabs>
      <w:ind w:left="1020" w:hanging="340"/>
      <w:contextualSpacing w:val="0"/>
      <w:outlineLvl w:val="2"/>
    </w:pPr>
    <w:rPr>
      <w:rFonts w:eastAsiaTheme="minorHAnsi" w:cstheme="minorBidi"/>
      <w:szCs w:val="24"/>
      <w:lang w:eastAsia="en-US" w:bidi="ar-SA"/>
    </w:rPr>
  </w:style>
  <w:style w:type="numbering" w:customStyle="1" w:styleId="METableBullets">
    <w:name w:val="ME Table Bullets"/>
    <w:uiPriority w:val="99"/>
    <w:rsid w:val="001F46C0"/>
    <w:pPr>
      <w:numPr>
        <w:numId w:val="23"/>
      </w:numPr>
    </w:pPr>
  </w:style>
  <w:style w:type="table" w:customStyle="1" w:styleId="MEClassic">
    <w:name w:val="ME Classic"/>
    <w:basedOn w:val="TableNormal"/>
    <w:uiPriority w:val="99"/>
    <w:rsid w:val="000D6C99"/>
    <w:pPr>
      <w:spacing w:before="40" w:after="40"/>
    </w:pPr>
    <w:rPr>
      <w:rFonts w:ascii="Arial" w:eastAsiaTheme="minorHAnsi" w:hAnsi="Arial"/>
      <w:sz w:val="18"/>
      <w:szCs w:val="24"/>
      <w:lang w:eastAsia="en-US"/>
    </w:rPr>
    <w:tblPr>
      <w:tblBorders>
        <w:bottom w:val="single" w:sz="4" w:space="0" w:color="808080"/>
        <w:insideH w:val="single" w:sz="4" w:space="0" w:color="808080"/>
        <w:insideV w:val="single" w:sz="4" w:space="0" w:color="808080"/>
      </w:tblBorders>
    </w:tblPr>
    <w:tblStylePr w:type="firstRow">
      <w:rPr>
        <w:rFonts w:ascii="Arial" w:hAnsi="Arial"/>
        <w:b/>
        <w:color w:val="FFFFFF" w:themeColor="background1"/>
      </w:rPr>
      <w:tblPr/>
      <w:tcPr>
        <w:tcBorders>
          <w:insideV w:val="single" w:sz="4" w:space="0" w:color="FFFFFF" w:themeColor="background1"/>
        </w:tcBorders>
        <w:shd w:val="clear" w:color="auto" w:fill="808080"/>
      </w:tcPr>
    </w:tblStylePr>
  </w:style>
  <w:style w:type="paragraph" w:customStyle="1" w:styleId="Bullet4">
    <w:name w:val="Bullet 4"/>
    <w:basedOn w:val="ListBullet"/>
    <w:uiPriority w:val="4"/>
    <w:semiHidden/>
    <w:rsid w:val="00D63868"/>
    <w:pPr>
      <w:numPr>
        <w:ilvl w:val="3"/>
        <w:numId w:val="27"/>
      </w:numPr>
      <w:tabs>
        <w:tab w:val="left" w:pos="1361"/>
      </w:tabs>
      <w:outlineLvl w:val="3"/>
    </w:pPr>
  </w:style>
  <w:style w:type="paragraph" w:customStyle="1" w:styleId="LabelRed">
    <w:name w:val="Label Red"/>
    <w:uiPriority w:val="4"/>
    <w:qFormat/>
    <w:rsid w:val="000075DC"/>
    <w:pPr>
      <w:snapToGrid w:val="0"/>
      <w:spacing w:before="240"/>
    </w:pPr>
    <w:rPr>
      <w:rFonts w:ascii="Arial" w:hAnsi="Arial" w:cs="Angsana New"/>
      <w:b/>
      <w:bCs/>
      <w:iCs/>
      <w:caps/>
      <w:noProof/>
      <w:color w:val="FFFFFF" w:themeColor="background1"/>
      <w:spacing w:val="10"/>
      <w:sz w:val="16"/>
      <w:szCs w:val="16"/>
      <w:bdr w:val="single" w:sz="36" w:space="0" w:color="CE0E2D"/>
      <w:shd w:val="clear" w:color="auto" w:fill="CE0E2D"/>
    </w:rPr>
  </w:style>
  <w:style w:type="paragraph" w:customStyle="1" w:styleId="LabelBlack">
    <w:name w:val="Label Black"/>
    <w:basedOn w:val="LabelRed"/>
    <w:uiPriority w:val="4"/>
    <w:qFormat/>
    <w:rsid w:val="000075DC"/>
    <w:rPr>
      <w:bdr w:val="single" w:sz="36" w:space="0" w:color="000000" w:themeColor="text1"/>
      <w:shd w:val="clear" w:color="auto" w:fill="000000" w:themeFill="text1"/>
    </w:rPr>
  </w:style>
  <w:style w:type="table" w:customStyle="1" w:styleId="METable-DkGreyHeader">
    <w:name w:val="ME Table - Dk Grey Header"/>
    <w:basedOn w:val="TableNormal"/>
    <w:uiPriority w:val="99"/>
    <w:rsid w:val="00D06E2F"/>
    <w:pPr>
      <w:spacing w:before="40" w:after="40"/>
    </w:pPr>
    <w:rPr>
      <w:rFonts w:ascii="Arial" w:eastAsiaTheme="minorHAnsi" w:hAnsi="Arial" w:cstheme="minorBidi"/>
      <w:color w:val="000000" w:themeColor="text1"/>
      <w:sz w:val="18"/>
      <w:szCs w:val="24"/>
      <w:lang w:eastAsia="en-US"/>
    </w:rPr>
    <w:tblPr>
      <w:tblBorders>
        <w:bottom w:val="single" w:sz="4" w:space="0" w:color="auto"/>
        <w:insideH w:val="single" w:sz="4" w:space="0" w:color="auto"/>
      </w:tblBorders>
    </w:tblPr>
    <w:tblStylePr w:type="firstRow">
      <w:pPr>
        <w:wordWrap/>
        <w:spacing w:beforeLines="0" w:before="40" w:beforeAutospacing="0" w:afterLines="0" w:after="40" w:afterAutospacing="0" w:line="240" w:lineRule="auto"/>
      </w:pPr>
      <w:rPr>
        <w:rFonts w:ascii="Arial" w:hAnsi="Arial"/>
        <w:b/>
        <w:i w:val="0"/>
        <w:color w:val="FFFFFF" w:themeColor="background1"/>
        <w:sz w:val="18"/>
      </w:rPr>
      <w:tblPr/>
      <w:tcPr>
        <w:tcBorders>
          <w:top w:val="nil"/>
          <w:left w:val="nil"/>
          <w:bottom w:val="nil"/>
          <w:right w:val="nil"/>
          <w:insideH w:val="nil"/>
          <w:insideV w:val="nil"/>
          <w:tl2br w:val="nil"/>
          <w:tr2bl w:val="nil"/>
        </w:tcBorders>
        <w:shd w:val="clear" w:color="auto" w:fill="808080"/>
      </w:tcPr>
    </w:tblStylePr>
    <w:tblStylePr w:type="firstCol">
      <w:rPr>
        <w:rFonts w:ascii="Arial" w:hAnsi="Arial"/>
        <w:b/>
        <w:i w:val="0"/>
        <w:sz w:val="18"/>
      </w:rPr>
      <w:tblPr/>
      <w:tcPr>
        <w:shd w:val="clear" w:color="auto" w:fill="DEDEE0"/>
      </w:tcPr>
    </w:tblStylePr>
  </w:style>
  <w:style w:type="table" w:customStyle="1" w:styleId="METable-GreyHeader">
    <w:name w:val="ME Table - Grey Header"/>
    <w:basedOn w:val="TableNormal"/>
    <w:uiPriority w:val="99"/>
    <w:rsid w:val="00D06E2F"/>
    <w:pPr>
      <w:snapToGrid w:val="0"/>
      <w:spacing w:before="40" w:after="40"/>
    </w:pPr>
    <w:rPr>
      <w:rFonts w:ascii="Arial" w:eastAsiaTheme="minorEastAsia" w:hAnsi="Arial"/>
      <w:color w:val="000000" w:themeColor="text1"/>
      <w:sz w:val="18"/>
      <w:lang w:eastAsia="zh-CN"/>
    </w:rPr>
    <w:tblPr>
      <w:tblStyleRowBandSize w:val="1"/>
      <w:tblStyleColBandSize w:val="1"/>
      <w:tblBorders>
        <w:bottom w:val="single" w:sz="4" w:space="0" w:color="404040" w:themeColor="text1" w:themeTint="BF"/>
        <w:insideH w:val="single" w:sz="4" w:space="0" w:color="404040" w:themeColor="text1" w:themeTint="BF"/>
      </w:tblBorders>
    </w:tblPr>
    <w:tblStylePr w:type="firstRow">
      <w:pPr>
        <w:wordWrap/>
        <w:adjustRightInd/>
        <w:snapToGrid/>
        <w:spacing w:beforeLines="0" w:before="40" w:beforeAutospacing="0" w:afterLines="0" w:after="40" w:afterAutospacing="0"/>
        <w:contextualSpacing w:val="0"/>
        <w:mirrorIndents w:val="0"/>
        <w:jc w:val="left"/>
      </w:pPr>
      <w:rPr>
        <w:rFonts w:ascii="Arial Bold" w:hAnsi="Arial Bold"/>
        <w:b/>
        <w:i w:val="0"/>
        <w:color w:val="000000" w:themeColor="text1"/>
        <w:sz w:val="18"/>
      </w:rPr>
      <w:tblPr/>
      <w:tcPr>
        <w:tcBorders>
          <w:top w:val="nil"/>
          <w:left w:val="nil"/>
          <w:bottom w:val="single" w:sz="12" w:space="0" w:color="CE0E2D"/>
          <w:right w:val="nil"/>
          <w:insideH w:val="nil"/>
          <w:insideV w:val="nil"/>
          <w:tl2br w:val="nil"/>
          <w:tr2bl w:val="nil"/>
        </w:tcBorders>
        <w:shd w:val="clear" w:color="auto" w:fill="DEDEE0"/>
      </w:tcPr>
    </w:tblStylePr>
    <w:tblStylePr w:type="lastRow">
      <w:rPr>
        <w:rFonts w:asciiTheme="majorHAnsi" w:hAnsiTheme="majorHAnsi"/>
        <w:b/>
        <w:color w:val="262626" w:themeColor="text1" w:themeTint="D9"/>
        <w:sz w:val="18"/>
      </w:rPr>
      <w:tblPr/>
      <w:tcPr>
        <w:tcBorders>
          <w:bottom w:val="single" w:sz="18" w:space="0" w:color="7F7F7F" w:themeColor="text1" w:themeTint="80"/>
        </w:tcBorders>
      </w:tcPr>
    </w:tblStylePr>
    <w:tblStylePr w:type="firstCol">
      <w:rPr>
        <w:rFonts w:ascii="Arial" w:hAnsi="Arial"/>
        <w:b/>
        <w:color w:val="262626" w:themeColor="text1" w:themeTint="D9"/>
      </w:rPr>
      <w:tblPr/>
      <w:tcPr>
        <w:shd w:val="clear" w:color="auto" w:fill="DEDEE0"/>
      </w:tcPr>
    </w:tblStylePr>
    <w:tblStylePr w:type="band1Horz">
      <w:tblPr/>
      <w:tcPr>
        <w:shd w:val="clear" w:color="auto" w:fill="FFFFFF" w:themeFill="background1"/>
      </w:tcPr>
    </w:tblStylePr>
  </w:style>
  <w:style w:type="table" w:customStyle="1" w:styleId="METable-RedHeader">
    <w:name w:val="ME Table - Red Header"/>
    <w:basedOn w:val="METable-GreyHeader"/>
    <w:uiPriority w:val="99"/>
    <w:rsid w:val="00D06E2F"/>
    <w:tblPr/>
    <w:tblStylePr w:type="firstRow">
      <w:pPr>
        <w:wordWrap/>
        <w:adjustRightInd w:val="0"/>
        <w:snapToGrid/>
        <w:spacing w:beforeLines="0" w:before="40" w:beforeAutospacing="0" w:afterLines="0" w:after="40" w:afterAutospacing="0"/>
        <w:contextualSpacing w:val="0"/>
        <w:mirrorIndents w:val="0"/>
        <w:jc w:val="left"/>
      </w:pPr>
      <w:rPr>
        <w:rFonts w:ascii="Arial" w:hAnsi="Arial"/>
        <w:b/>
        <w:i w:val="0"/>
        <w:color w:val="F2F2F2" w:themeColor="background1" w:themeShade="F2"/>
        <w:sz w:val="18"/>
      </w:rPr>
      <w:tblPr/>
      <w:tcPr>
        <w:tcBorders>
          <w:top w:val="nil"/>
          <w:left w:val="nil"/>
          <w:bottom w:val="nil"/>
          <w:right w:val="nil"/>
          <w:insideH w:val="nil"/>
          <w:insideV w:val="nil"/>
          <w:tl2br w:val="nil"/>
          <w:tr2bl w:val="nil"/>
        </w:tcBorders>
        <w:shd w:val="clear" w:color="auto" w:fill="CE0E2D"/>
      </w:tcPr>
    </w:tblStylePr>
    <w:tblStylePr w:type="lastRow">
      <w:rPr>
        <w:rFonts w:asciiTheme="majorHAnsi" w:hAnsiTheme="majorHAnsi"/>
        <w:b/>
        <w:color w:val="262626" w:themeColor="text1" w:themeTint="D9"/>
        <w:sz w:val="18"/>
      </w:rPr>
      <w:tblPr/>
      <w:tcPr>
        <w:tcBorders>
          <w:bottom w:val="single" w:sz="18" w:space="0" w:color="7F7F7F" w:themeColor="text1" w:themeTint="80"/>
        </w:tcBorders>
      </w:tcPr>
    </w:tblStylePr>
    <w:tblStylePr w:type="firstCol">
      <w:rPr>
        <w:rFonts w:ascii="Arial" w:hAnsi="Arial"/>
        <w:b/>
        <w:color w:val="262626" w:themeColor="text1" w:themeTint="D9"/>
      </w:rPr>
      <w:tblPr/>
      <w:tcPr>
        <w:shd w:val="clear" w:color="auto" w:fill="DEDEE0"/>
      </w:tcPr>
    </w:tblStylePr>
    <w:tblStylePr w:type="band1Horz">
      <w:tblPr/>
      <w:tcPr>
        <w:shd w:val="clear" w:color="auto" w:fill="FFFFFF" w:themeFill="background1"/>
      </w:tcPr>
    </w:tblStylePr>
  </w:style>
  <w:style w:type="paragraph" w:customStyle="1" w:styleId="Tablebullet1">
    <w:name w:val="Table bullet 1"/>
    <w:basedOn w:val="Bullet1"/>
    <w:uiPriority w:val="3"/>
    <w:rsid w:val="001F46C0"/>
    <w:pPr>
      <w:numPr>
        <w:numId w:val="29"/>
      </w:numPr>
      <w:tabs>
        <w:tab w:val="left" w:pos="340"/>
      </w:tabs>
      <w:spacing w:before="20" w:after="20" w:line="240" w:lineRule="auto"/>
    </w:pPr>
    <w:rPr>
      <w:sz w:val="18"/>
      <w:szCs w:val="21"/>
    </w:rPr>
  </w:style>
  <w:style w:type="paragraph" w:customStyle="1" w:styleId="Tablebullet2">
    <w:name w:val="Table bullet 2"/>
    <w:basedOn w:val="Bullet2"/>
    <w:uiPriority w:val="3"/>
    <w:rsid w:val="001F46C0"/>
    <w:pPr>
      <w:numPr>
        <w:numId w:val="29"/>
      </w:numPr>
      <w:tabs>
        <w:tab w:val="left" w:pos="680"/>
      </w:tabs>
      <w:spacing w:before="20" w:after="20" w:line="240" w:lineRule="auto"/>
    </w:pPr>
    <w:rPr>
      <w:sz w:val="18"/>
      <w:szCs w:val="21"/>
    </w:rPr>
  </w:style>
  <w:style w:type="paragraph" w:customStyle="1" w:styleId="Tick">
    <w:name w:val="Tick"/>
    <w:basedOn w:val="Bullet1"/>
    <w:uiPriority w:val="3"/>
    <w:qFormat/>
    <w:rsid w:val="0055571F"/>
    <w:pPr>
      <w:numPr>
        <w:numId w:val="25"/>
      </w:numPr>
      <w:tabs>
        <w:tab w:val="left" w:pos="340"/>
      </w:tabs>
      <w:ind w:left="340" w:hanging="340"/>
    </w:pPr>
  </w:style>
  <w:style w:type="character" w:customStyle="1" w:styleId="Redtextbold">
    <w:name w:val="*Red text (bold)"/>
    <w:basedOn w:val="DefaultParagraphFont"/>
    <w:uiPriority w:val="9"/>
    <w:qFormat/>
    <w:rsid w:val="00DC5FA7"/>
    <w:rPr>
      <w:rFonts w:asciiTheme="majorHAnsi" w:hAnsiTheme="majorHAnsi"/>
      <w:b/>
      <w:color w:val="CE0E2D"/>
    </w:rPr>
  </w:style>
  <w:style w:type="character" w:customStyle="1" w:styleId="Bullet1Char">
    <w:name w:val="Bullet 1 Char"/>
    <w:link w:val="Bullet1"/>
    <w:uiPriority w:val="4"/>
    <w:rsid w:val="00F41A2A"/>
    <w:rPr>
      <w:rFonts w:ascii="Arial" w:eastAsiaTheme="minorHAnsi" w:hAnsi="Arial" w:cs="Angsana New"/>
      <w:color w:val="000000" w:themeColor="text1"/>
      <w:szCs w:val="22"/>
      <w:lang w:eastAsia="en-US"/>
    </w:rPr>
  </w:style>
  <w:style w:type="paragraph" w:customStyle="1" w:styleId="Bullet5">
    <w:name w:val="Bullet 5"/>
    <w:basedOn w:val="ListParagraph"/>
    <w:uiPriority w:val="4"/>
    <w:semiHidden/>
    <w:rsid w:val="00DF361C"/>
    <w:pPr>
      <w:numPr>
        <w:ilvl w:val="4"/>
        <w:numId w:val="27"/>
      </w:numPr>
      <w:outlineLvl w:val="4"/>
    </w:pPr>
    <w:rPr>
      <w:rFonts w:eastAsiaTheme="minorHAnsi"/>
      <w:color w:val="000000" w:themeColor="text1"/>
      <w:lang w:eastAsia="en-US" w:bidi="ar-SA"/>
    </w:rPr>
  </w:style>
  <w:style w:type="numbering" w:customStyle="1" w:styleId="MEBulletedList">
    <w:name w:val="ME Bulleted List"/>
    <w:basedOn w:val="NoList"/>
    <w:uiPriority w:val="99"/>
    <w:rsid w:val="00D63868"/>
    <w:pPr>
      <w:numPr>
        <w:numId w:val="26"/>
      </w:numPr>
    </w:pPr>
  </w:style>
  <w:style w:type="paragraph" w:styleId="ListParagraph">
    <w:name w:val="List Paragraph"/>
    <w:basedOn w:val="Normal"/>
    <w:uiPriority w:val="34"/>
    <w:rsid w:val="007E77DC"/>
    <w:pPr>
      <w:ind w:left="720"/>
      <w:contextualSpacing/>
    </w:pPr>
  </w:style>
  <w:style w:type="paragraph" w:customStyle="1" w:styleId="Bullet6">
    <w:name w:val="Bullet 6"/>
    <w:basedOn w:val="Normal"/>
    <w:uiPriority w:val="4"/>
    <w:semiHidden/>
    <w:rsid w:val="003B7886"/>
    <w:pPr>
      <w:numPr>
        <w:ilvl w:val="5"/>
        <w:numId w:val="26"/>
      </w:numPr>
      <w:snapToGrid w:val="0"/>
      <w:outlineLvl w:val="5"/>
    </w:pPr>
    <w:rPr>
      <w:rFonts w:eastAsiaTheme="minorHAnsi"/>
      <w:color w:val="000000" w:themeColor="text1"/>
      <w:lang w:eastAsia="en-US" w:bidi="ar-SA"/>
    </w:rPr>
  </w:style>
  <w:style w:type="paragraph" w:customStyle="1" w:styleId="Bullet7">
    <w:name w:val="Bullet 7"/>
    <w:basedOn w:val="Normal"/>
    <w:uiPriority w:val="4"/>
    <w:semiHidden/>
    <w:rsid w:val="003B7886"/>
    <w:pPr>
      <w:numPr>
        <w:ilvl w:val="6"/>
        <w:numId w:val="26"/>
      </w:numPr>
      <w:snapToGrid w:val="0"/>
      <w:outlineLvl w:val="6"/>
    </w:pPr>
    <w:rPr>
      <w:rFonts w:eastAsiaTheme="minorHAnsi"/>
      <w:color w:val="000000" w:themeColor="text1"/>
      <w:lang w:eastAsia="en-US" w:bidi="ar-SA"/>
    </w:rPr>
  </w:style>
  <w:style w:type="paragraph" w:customStyle="1" w:styleId="Bullet8">
    <w:name w:val="Bullet 8"/>
    <w:basedOn w:val="Normal"/>
    <w:uiPriority w:val="4"/>
    <w:semiHidden/>
    <w:rsid w:val="003B7886"/>
    <w:pPr>
      <w:numPr>
        <w:ilvl w:val="7"/>
        <w:numId w:val="26"/>
      </w:numPr>
      <w:snapToGrid w:val="0"/>
      <w:outlineLvl w:val="7"/>
    </w:pPr>
    <w:rPr>
      <w:rFonts w:eastAsiaTheme="minorHAnsi"/>
      <w:color w:val="000000" w:themeColor="text1"/>
      <w:lang w:eastAsia="en-US" w:bidi="ar-SA"/>
    </w:rPr>
  </w:style>
  <w:style w:type="paragraph" w:customStyle="1" w:styleId="Bullet9">
    <w:name w:val="Bullet 9"/>
    <w:basedOn w:val="Normal"/>
    <w:uiPriority w:val="4"/>
    <w:semiHidden/>
    <w:rsid w:val="003B7886"/>
    <w:pPr>
      <w:numPr>
        <w:ilvl w:val="8"/>
        <w:numId w:val="26"/>
      </w:numPr>
      <w:snapToGrid w:val="0"/>
      <w:outlineLvl w:val="8"/>
    </w:pPr>
    <w:rPr>
      <w:rFonts w:eastAsiaTheme="minorHAnsi"/>
      <w:color w:val="000000" w:themeColor="text1"/>
      <w:lang w:eastAsia="en-US" w:bidi="ar-SA"/>
    </w:rPr>
  </w:style>
  <w:style w:type="paragraph" w:customStyle="1" w:styleId="zMERedBoxLtr">
    <w:name w:val="zMERedBoxLtr"/>
    <w:semiHidden/>
    <w:rsid w:val="00696EE9"/>
    <w:rPr>
      <w:rFonts w:ascii="Arial" w:eastAsiaTheme="minorEastAsia" w:hAnsi="Arial"/>
      <w:lang w:eastAsia="zh-CN"/>
    </w:rPr>
  </w:style>
  <w:style w:type="character" w:customStyle="1" w:styleId="BodyTextChar">
    <w:name w:val="Body Text Char"/>
    <w:basedOn w:val="DefaultParagraphFont"/>
    <w:link w:val="BodyText"/>
    <w:uiPriority w:val="2"/>
    <w:rsid w:val="00611228"/>
    <w:rPr>
      <w:rFonts w:ascii="Arial" w:hAnsi="Arial" w:cs="Angsana New"/>
      <w:szCs w:val="22"/>
      <w:lang w:eastAsia="zh-CN" w:bidi="th-TH"/>
    </w:rPr>
  </w:style>
  <w:style w:type="paragraph" w:customStyle="1" w:styleId="Annexure">
    <w:name w:val="Annexure"/>
    <w:basedOn w:val="Normal"/>
    <w:next w:val="Normal"/>
    <w:uiPriority w:val="9"/>
    <w:qFormat/>
    <w:rsid w:val="00BD259C"/>
    <w:pPr>
      <w:numPr>
        <w:numId w:val="30"/>
      </w:numPr>
      <w:spacing w:before="120" w:after="360" w:line="240" w:lineRule="auto"/>
    </w:pPr>
    <w:rPr>
      <w:rFonts w:ascii="Arial Bold" w:eastAsiaTheme="minorEastAsia" w:hAnsi="Arial Bold" w:cs="Times New Roman"/>
      <w:b/>
      <w:bCs/>
      <w:spacing w:val="-6"/>
      <w:sz w:val="48"/>
      <w:szCs w:val="48"/>
      <w:lang w:bidi="ar-SA"/>
    </w:rPr>
  </w:style>
  <w:style w:type="paragraph" w:customStyle="1" w:styleId="Exhibit">
    <w:name w:val="Exhibit"/>
    <w:basedOn w:val="Normal"/>
    <w:next w:val="Normal"/>
    <w:uiPriority w:val="9"/>
    <w:qFormat/>
    <w:rsid w:val="00BD259C"/>
    <w:pPr>
      <w:numPr>
        <w:numId w:val="31"/>
      </w:numPr>
      <w:spacing w:before="120" w:after="360" w:line="240" w:lineRule="auto"/>
    </w:pPr>
    <w:rPr>
      <w:rFonts w:ascii="Arial Bold" w:eastAsiaTheme="minorEastAsia" w:hAnsi="Arial Bold" w:cs="Times New Roman"/>
      <w:b/>
      <w:bCs/>
      <w:spacing w:val="-6"/>
      <w:sz w:val="48"/>
      <w:szCs w:val="48"/>
      <w:lang w:bidi="ar-SA"/>
    </w:rPr>
  </w:style>
  <w:style w:type="character" w:customStyle="1" w:styleId="MELegal4Char">
    <w:name w:val="ME Legal 4 Char"/>
    <w:basedOn w:val="DefaultParagraphFont"/>
    <w:link w:val="MELegal4"/>
    <w:rsid w:val="000D6DFB"/>
    <w:rPr>
      <w:rFonts w:ascii="Arial" w:hAnsi="Arial" w:cs="Angsana New"/>
      <w:szCs w:val="22"/>
      <w:lang w:eastAsia="zh-CN" w:bidi="th-TH"/>
    </w:rPr>
  </w:style>
  <w:style w:type="character" w:customStyle="1" w:styleId="MELegal3Char">
    <w:name w:val="ME Legal 3 Char"/>
    <w:basedOn w:val="DefaultParagraphFont"/>
    <w:link w:val="MELegal3"/>
    <w:rsid w:val="000D6DFB"/>
    <w:rPr>
      <w:rFonts w:ascii="Arial" w:hAnsi="Arial" w:cs="Angsana New"/>
      <w:szCs w:val="22"/>
      <w:lang w:eastAsia="zh-CN" w:bidi="th-TH"/>
    </w:rPr>
  </w:style>
  <w:style w:type="character" w:customStyle="1" w:styleId="MELegal2Char">
    <w:name w:val="ME Legal 2 Char"/>
    <w:basedOn w:val="DefaultParagraphFont"/>
    <w:link w:val="MELegal2"/>
    <w:locked/>
    <w:rsid w:val="000D6DFB"/>
    <w:rPr>
      <w:rFonts w:ascii="Arial Bold" w:hAnsi="Arial Bold" w:cs="Angsana New"/>
      <w:b/>
      <w:spacing w:val="-6"/>
      <w:sz w:val="22"/>
      <w:szCs w:val="22"/>
      <w:lang w:eastAsia="zh-CN" w:bidi="th-TH"/>
    </w:rPr>
  </w:style>
  <w:style w:type="numbering" w:customStyle="1" w:styleId="MENumber">
    <w:name w:val="ME Number"/>
    <w:uiPriority w:val="99"/>
    <w:rsid w:val="00716B60"/>
    <w:pPr>
      <w:numPr>
        <w:numId w:val="34"/>
      </w:numPr>
    </w:pPr>
  </w:style>
  <w:style w:type="character" w:customStyle="1" w:styleId="DefinitionL1Char">
    <w:name w:val="Definition L1 Char"/>
    <w:basedOn w:val="DefaultParagraphFont"/>
    <w:link w:val="DefinitionL1"/>
    <w:uiPriority w:val="3"/>
    <w:rsid w:val="00716B60"/>
    <w:rPr>
      <w:rFonts w:ascii="Arial" w:hAnsi="Arial" w:cs="Angsana New"/>
      <w:szCs w:val="22"/>
      <w:lang w:eastAsia="zh-CN" w:bidi="th-TH"/>
    </w:rPr>
  </w:style>
  <w:style w:type="character" w:customStyle="1" w:styleId="DefinitionL2Char1">
    <w:name w:val="Definition L2 Char1"/>
    <w:basedOn w:val="DefaultParagraphFont"/>
    <w:link w:val="DefinitionL2"/>
    <w:uiPriority w:val="3"/>
    <w:locked/>
    <w:rsid w:val="00716B60"/>
    <w:rPr>
      <w:rFonts w:ascii="Arial" w:hAnsi="Arial" w:cs="Angsana New"/>
      <w:szCs w:val="22"/>
      <w:lang w:eastAsia="zh-CN" w:bidi="th-TH"/>
    </w:rPr>
  </w:style>
  <w:style w:type="paragraph" w:customStyle="1" w:styleId="Bullet">
    <w:name w:val="Bullet"/>
    <w:basedOn w:val="Normal"/>
    <w:next w:val="Normal"/>
    <w:qFormat/>
    <w:rsid w:val="00521BF4"/>
    <w:pPr>
      <w:numPr>
        <w:numId w:val="35"/>
      </w:numPr>
      <w:spacing w:after="60" w:line="240" w:lineRule="auto"/>
    </w:pPr>
    <w:rPr>
      <w:sz w:val="19"/>
    </w:rPr>
  </w:style>
  <w:style w:type="paragraph" w:customStyle="1" w:styleId="ItemL1">
    <w:name w:val="Item L1"/>
    <w:basedOn w:val="Normal"/>
    <w:next w:val="Normal"/>
    <w:uiPriority w:val="3"/>
    <w:qFormat/>
    <w:rsid w:val="00F2218D"/>
    <w:pPr>
      <w:numPr>
        <w:numId w:val="38"/>
      </w:numPr>
      <w:outlineLvl w:val="0"/>
    </w:pPr>
    <w:rPr>
      <w:b/>
    </w:rPr>
  </w:style>
  <w:style w:type="paragraph" w:customStyle="1" w:styleId="ItemL2">
    <w:name w:val="Item L2"/>
    <w:basedOn w:val="Normal"/>
    <w:uiPriority w:val="3"/>
    <w:qFormat/>
    <w:rsid w:val="00F2218D"/>
    <w:pPr>
      <w:numPr>
        <w:ilvl w:val="1"/>
        <w:numId w:val="38"/>
      </w:numPr>
      <w:outlineLvl w:val="1"/>
    </w:pPr>
  </w:style>
  <w:style w:type="paragraph" w:customStyle="1" w:styleId="ItemL3">
    <w:name w:val="Item L3"/>
    <w:basedOn w:val="Normal"/>
    <w:uiPriority w:val="3"/>
    <w:qFormat/>
    <w:rsid w:val="00F2218D"/>
    <w:pPr>
      <w:numPr>
        <w:ilvl w:val="2"/>
        <w:numId w:val="38"/>
      </w:numPr>
      <w:outlineLvl w:val="2"/>
    </w:pPr>
  </w:style>
  <w:style w:type="paragraph" w:customStyle="1" w:styleId="ItemL4">
    <w:name w:val="Item L4"/>
    <w:basedOn w:val="Normal"/>
    <w:uiPriority w:val="3"/>
    <w:qFormat/>
    <w:rsid w:val="00F2218D"/>
    <w:pPr>
      <w:numPr>
        <w:ilvl w:val="3"/>
        <w:numId w:val="38"/>
      </w:numPr>
      <w:outlineLvl w:val="3"/>
    </w:pPr>
  </w:style>
  <w:style w:type="paragraph" w:customStyle="1" w:styleId="ItemL5">
    <w:name w:val="Item L5"/>
    <w:basedOn w:val="Normal"/>
    <w:uiPriority w:val="3"/>
    <w:qFormat/>
    <w:rsid w:val="00F2218D"/>
    <w:pPr>
      <w:numPr>
        <w:ilvl w:val="4"/>
        <w:numId w:val="38"/>
      </w:numPr>
      <w:outlineLvl w:val="4"/>
    </w:pPr>
  </w:style>
  <w:style w:type="paragraph" w:customStyle="1" w:styleId="ItemL6">
    <w:name w:val="Item L6"/>
    <w:basedOn w:val="Normal"/>
    <w:uiPriority w:val="3"/>
    <w:semiHidden/>
    <w:unhideWhenUsed/>
    <w:qFormat/>
    <w:rsid w:val="00F2218D"/>
    <w:pPr>
      <w:numPr>
        <w:ilvl w:val="5"/>
        <w:numId w:val="38"/>
      </w:numPr>
      <w:outlineLvl w:val="5"/>
    </w:pPr>
  </w:style>
  <w:style w:type="paragraph" w:customStyle="1" w:styleId="ItemL7">
    <w:name w:val="Item L7"/>
    <w:basedOn w:val="Normal"/>
    <w:uiPriority w:val="3"/>
    <w:semiHidden/>
    <w:unhideWhenUsed/>
    <w:qFormat/>
    <w:rsid w:val="00F2218D"/>
    <w:pPr>
      <w:numPr>
        <w:ilvl w:val="6"/>
        <w:numId w:val="38"/>
      </w:numPr>
      <w:outlineLvl w:val="6"/>
    </w:pPr>
  </w:style>
  <w:style w:type="paragraph" w:customStyle="1" w:styleId="ItemL8">
    <w:name w:val="Item L8"/>
    <w:basedOn w:val="Normal"/>
    <w:uiPriority w:val="3"/>
    <w:semiHidden/>
    <w:unhideWhenUsed/>
    <w:qFormat/>
    <w:rsid w:val="00F2218D"/>
    <w:pPr>
      <w:numPr>
        <w:ilvl w:val="7"/>
        <w:numId w:val="38"/>
      </w:numPr>
      <w:outlineLvl w:val="7"/>
    </w:pPr>
  </w:style>
  <w:style w:type="paragraph" w:customStyle="1" w:styleId="ItemL9">
    <w:name w:val="Item L9"/>
    <w:basedOn w:val="Normal"/>
    <w:uiPriority w:val="3"/>
    <w:semiHidden/>
    <w:unhideWhenUsed/>
    <w:qFormat/>
    <w:rsid w:val="00F2218D"/>
    <w:pPr>
      <w:numPr>
        <w:ilvl w:val="8"/>
        <w:numId w:val="38"/>
      </w:numPr>
      <w:outlineLvl w:val="8"/>
    </w:pPr>
  </w:style>
  <w:style w:type="numbering" w:customStyle="1" w:styleId="Item">
    <w:name w:val="Item"/>
    <w:uiPriority w:val="99"/>
    <w:rsid w:val="00F2218D"/>
    <w:pPr>
      <w:numPr>
        <w:numId w:val="37"/>
      </w:numPr>
    </w:pPr>
  </w:style>
  <w:style w:type="paragraph" w:styleId="Revision">
    <w:name w:val="Revision"/>
    <w:hidden/>
    <w:uiPriority w:val="99"/>
    <w:semiHidden/>
    <w:rsid w:val="0069627F"/>
    <w:rPr>
      <w:rFonts w:ascii="Arial" w:hAnsi="Arial" w:cs="Angsana New"/>
      <w:szCs w:val="22"/>
      <w:lang w:eastAsia="zh-CN" w:bidi="th-TH"/>
    </w:rPr>
  </w:style>
  <w:style w:type="character" w:customStyle="1" w:styleId="ScheduleL4Char">
    <w:name w:val="Schedule L4 Char"/>
    <w:link w:val="ScheduleL4"/>
    <w:uiPriority w:val="5"/>
    <w:locked/>
    <w:rsid w:val="009C3041"/>
    <w:rPr>
      <w:rFonts w:ascii="Arial" w:hAnsi="Arial" w:cs="Angsana New"/>
      <w:szCs w:val="22"/>
      <w:lang w:eastAsia="zh-CN" w:bidi="th-TH"/>
    </w:rPr>
  </w:style>
  <w:style w:type="character" w:customStyle="1" w:styleId="ScheduleL3Char">
    <w:name w:val="Schedule L3 Char"/>
    <w:link w:val="ScheduleL3"/>
    <w:uiPriority w:val="5"/>
    <w:locked/>
    <w:rsid w:val="009C3041"/>
    <w:rPr>
      <w:rFonts w:ascii="Arial Bold" w:hAnsi="Arial Bold" w:cs="Angsana New"/>
      <w:b/>
      <w:spacing w:val="-6"/>
      <w:sz w:val="22"/>
      <w:szCs w:val="22"/>
      <w:lang w:eastAsia="zh-CN" w:bidi="th-TH"/>
    </w:rPr>
  </w:style>
  <w:style w:type="paragraph" w:customStyle="1" w:styleId="Indent1">
    <w:name w:val="Indent 1"/>
    <w:basedOn w:val="Normal"/>
    <w:next w:val="Normal"/>
    <w:rsid w:val="00A441C5"/>
    <w:pPr>
      <w:spacing w:after="240"/>
      <w:ind w:left="737"/>
    </w:pPr>
    <w:rPr>
      <w:rFonts w:eastAsia="Times New Roman"/>
    </w:rPr>
  </w:style>
  <w:style w:type="character" w:customStyle="1" w:styleId="Heading8Char">
    <w:name w:val="Heading 8 Char"/>
    <w:aliases w:val="8 Char,Annex Char,Appendix Level 2 Char,Body Text 7 Char,H8 Char,Heading 8(unused) Char,L3 PIP Char,Legal Level 1.1.1. Char,Lev 8 Char,Level 1.1.1 Char,ad Char,h8 Char,level2(a) Char,rp_Heading 8 Char,Heading 8 not in use Char,req2 Char"/>
    <w:link w:val="Heading8"/>
    <w:rsid w:val="00A441C5"/>
    <w:rPr>
      <w:rFonts w:ascii="Arial" w:hAnsi="Arial" w:cs="Angsana New"/>
      <w:i/>
      <w:iCs/>
      <w:lang w:eastAsia="zh-CN" w:bidi="th-TH"/>
    </w:rPr>
  </w:style>
  <w:style w:type="numbering" w:styleId="111111">
    <w:name w:val="Outline List 2"/>
    <w:basedOn w:val="NoList"/>
    <w:rsid w:val="00A441C5"/>
    <w:pPr>
      <w:numPr>
        <w:numId w:val="45"/>
      </w:numPr>
    </w:pPr>
  </w:style>
  <w:style w:type="numbering" w:styleId="1ai">
    <w:name w:val="Outline List 1"/>
    <w:basedOn w:val="NoList"/>
    <w:rsid w:val="00A441C5"/>
    <w:pPr>
      <w:numPr>
        <w:numId w:val="46"/>
      </w:numPr>
    </w:pPr>
  </w:style>
  <w:style w:type="numbering" w:styleId="ArticleSection">
    <w:name w:val="Outline List 3"/>
    <w:basedOn w:val="NoList"/>
    <w:rsid w:val="00A441C5"/>
    <w:pPr>
      <w:numPr>
        <w:numId w:val="47"/>
      </w:numPr>
    </w:pPr>
  </w:style>
  <w:style w:type="character" w:customStyle="1" w:styleId="FootnoteTextChar">
    <w:name w:val="Footnote Text Char"/>
    <w:link w:val="FootnoteText"/>
    <w:rsid w:val="00A441C5"/>
    <w:rPr>
      <w:rFonts w:ascii="Arial" w:hAnsi="Arial" w:cs="Angsana New"/>
      <w:lang w:eastAsia="zh-CN" w:bidi="th-TH"/>
    </w:rPr>
  </w:style>
  <w:style w:type="character" w:customStyle="1" w:styleId="BalloonTextChar">
    <w:name w:val="Balloon Text Char"/>
    <w:link w:val="BalloonText"/>
    <w:rsid w:val="00A441C5"/>
    <w:rPr>
      <w:rFonts w:ascii="Tahoma" w:hAnsi="Tahoma" w:cs="Tahoma"/>
      <w:sz w:val="16"/>
      <w:szCs w:val="16"/>
      <w:lang w:eastAsia="zh-CN" w:bidi="th-TH"/>
    </w:rPr>
  </w:style>
  <w:style w:type="paragraph" w:styleId="Bibliography">
    <w:name w:val="Bibliography"/>
    <w:basedOn w:val="Normal"/>
    <w:next w:val="Normal"/>
    <w:uiPriority w:val="37"/>
    <w:semiHidden/>
    <w:unhideWhenUsed/>
    <w:rsid w:val="00A441C5"/>
    <w:rPr>
      <w:rFonts w:eastAsia="Times New Roman"/>
    </w:rPr>
  </w:style>
  <w:style w:type="character" w:customStyle="1" w:styleId="BodyText2Char">
    <w:name w:val="Body Text 2 Char"/>
    <w:link w:val="BodyText2"/>
    <w:rsid w:val="00A441C5"/>
    <w:rPr>
      <w:rFonts w:ascii="Arial" w:hAnsi="Arial" w:cs="Angsana New"/>
      <w:szCs w:val="22"/>
      <w:lang w:eastAsia="zh-CN" w:bidi="th-TH"/>
    </w:rPr>
  </w:style>
  <w:style w:type="character" w:customStyle="1" w:styleId="BodyText3Char">
    <w:name w:val="Body Text 3 Char"/>
    <w:link w:val="BodyText3"/>
    <w:rsid w:val="00A441C5"/>
    <w:rPr>
      <w:rFonts w:ascii="Arial" w:hAnsi="Arial" w:cs="Angsana New"/>
      <w:sz w:val="16"/>
      <w:szCs w:val="16"/>
      <w:lang w:eastAsia="zh-CN" w:bidi="th-TH"/>
    </w:rPr>
  </w:style>
  <w:style w:type="character" w:customStyle="1" w:styleId="BodyTextFirstIndentChar">
    <w:name w:val="Body Text First Indent Char"/>
    <w:link w:val="BodyTextFirstIndent"/>
    <w:rsid w:val="00A441C5"/>
    <w:rPr>
      <w:rFonts w:ascii="Arial" w:hAnsi="Arial" w:cs="Angsana New"/>
      <w:szCs w:val="22"/>
      <w:lang w:eastAsia="zh-CN" w:bidi="th-TH"/>
    </w:rPr>
  </w:style>
  <w:style w:type="character" w:customStyle="1" w:styleId="BodyTextIndentChar">
    <w:name w:val="Body Text Indent Char"/>
    <w:link w:val="BodyTextIndent"/>
    <w:rsid w:val="00A441C5"/>
    <w:rPr>
      <w:rFonts w:ascii="Arial" w:hAnsi="Arial" w:cs="Angsana New"/>
      <w:szCs w:val="22"/>
      <w:lang w:eastAsia="zh-CN" w:bidi="th-TH"/>
    </w:rPr>
  </w:style>
  <w:style w:type="character" w:customStyle="1" w:styleId="BodyTextFirstIndent2Char">
    <w:name w:val="Body Text First Indent 2 Char"/>
    <w:link w:val="BodyTextFirstIndent2"/>
    <w:rsid w:val="00A441C5"/>
    <w:rPr>
      <w:rFonts w:ascii="Arial" w:hAnsi="Arial" w:cs="Angsana New"/>
      <w:szCs w:val="22"/>
      <w:lang w:eastAsia="zh-CN" w:bidi="th-TH"/>
    </w:rPr>
  </w:style>
  <w:style w:type="character" w:customStyle="1" w:styleId="BodyTextIndent2Char">
    <w:name w:val="Body Text Indent 2 Char"/>
    <w:link w:val="BodyTextIndent2"/>
    <w:rsid w:val="00A441C5"/>
    <w:rPr>
      <w:rFonts w:ascii="Arial" w:hAnsi="Arial" w:cs="Angsana New"/>
      <w:szCs w:val="22"/>
      <w:lang w:eastAsia="zh-CN" w:bidi="th-TH"/>
    </w:rPr>
  </w:style>
  <w:style w:type="character" w:customStyle="1" w:styleId="BodyTextIndent3Char">
    <w:name w:val="Body Text Indent 3 Char"/>
    <w:link w:val="BodyTextIndent3"/>
    <w:rsid w:val="00A441C5"/>
    <w:rPr>
      <w:rFonts w:ascii="Arial" w:hAnsi="Arial" w:cs="Angsana New"/>
      <w:sz w:val="16"/>
      <w:szCs w:val="16"/>
      <w:lang w:eastAsia="zh-CN" w:bidi="th-TH"/>
    </w:rPr>
  </w:style>
  <w:style w:type="character" w:styleId="BookTitle">
    <w:name w:val="Book Title"/>
    <w:uiPriority w:val="33"/>
    <w:qFormat/>
    <w:rsid w:val="00A441C5"/>
    <w:rPr>
      <w:b/>
      <w:bCs/>
      <w:smallCaps/>
      <w:spacing w:val="5"/>
    </w:rPr>
  </w:style>
  <w:style w:type="character" w:customStyle="1" w:styleId="ClosingChar">
    <w:name w:val="Closing Char"/>
    <w:link w:val="Closing"/>
    <w:rsid w:val="00A441C5"/>
    <w:rPr>
      <w:rFonts w:ascii="Arial" w:hAnsi="Arial" w:cs="Angsana New"/>
      <w:szCs w:val="22"/>
      <w:lang w:eastAsia="zh-CN" w:bidi="th-TH"/>
    </w:rPr>
  </w:style>
  <w:style w:type="table" w:styleId="ColorfulGrid">
    <w:name w:val="Colorful Grid"/>
    <w:basedOn w:val="TableNormal"/>
    <w:uiPriority w:val="73"/>
    <w:rsid w:val="00A441C5"/>
    <w:rPr>
      <w:rFonts w:ascii="CG Times (WN)" w:eastAsia="Times New Roman" w:hAnsi="CG Times (WN)"/>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A441C5"/>
    <w:rPr>
      <w:rFonts w:ascii="CG Times (WN)" w:eastAsia="Times New Roman" w:hAnsi="CG Times (WN)"/>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A441C5"/>
    <w:rPr>
      <w:rFonts w:ascii="CG Times (WN)" w:eastAsia="Times New Roman" w:hAnsi="CG Times (WN)"/>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A441C5"/>
    <w:rPr>
      <w:rFonts w:ascii="CG Times (WN)" w:eastAsia="Times New Roman" w:hAnsi="CG Times (WN)"/>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A441C5"/>
    <w:rPr>
      <w:rFonts w:ascii="CG Times (WN)" w:eastAsia="Times New Roman" w:hAnsi="CG Times (WN)"/>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A441C5"/>
    <w:rPr>
      <w:rFonts w:ascii="CG Times (WN)" w:eastAsia="Times New Roman" w:hAnsi="CG Times (WN)"/>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A441C5"/>
    <w:rPr>
      <w:rFonts w:ascii="CG Times (WN)" w:eastAsia="Times New Roman" w:hAnsi="CG Times (WN)"/>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A441C5"/>
    <w:rPr>
      <w:rFonts w:ascii="CG Times (WN)" w:eastAsia="Times New Roman" w:hAnsi="CG Times (WN)"/>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A441C5"/>
    <w:rPr>
      <w:rFonts w:ascii="CG Times (WN)" w:eastAsia="Times New Roman" w:hAnsi="CG Times (WN)"/>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A441C5"/>
    <w:rPr>
      <w:rFonts w:ascii="CG Times (WN)" w:eastAsia="Times New Roman" w:hAnsi="CG Times (WN)"/>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A441C5"/>
    <w:rPr>
      <w:rFonts w:ascii="CG Times (WN)" w:eastAsia="Times New Roman" w:hAnsi="CG Times (WN)"/>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A441C5"/>
    <w:rPr>
      <w:rFonts w:ascii="CG Times (WN)" w:eastAsia="Times New Roman" w:hAnsi="CG Times (WN)"/>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A441C5"/>
    <w:rPr>
      <w:rFonts w:ascii="CG Times (WN)" w:eastAsia="Times New Roman" w:hAnsi="CG Times (WN)"/>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A441C5"/>
    <w:rPr>
      <w:rFonts w:ascii="CG Times (WN)" w:eastAsia="Times New Roman" w:hAnsi="CG Times (WN)"/>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A441C5"/>
    <w:rPr>
      <w:rFonts w:ascii="CG Times (WN)" w:eastAsia="Times New Roman" w:hAnsi="CG Times (WN)"/>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A441C5"/>
    <w:rPr>
      <w:rFonts w:ascii="CG Times (WN)" w:eastAsia="Times New Roman" w:hAnsi="CG Times (W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A441C5"/>
    <w:rPr>
      <w:rFonts w:ascii="CG Times (WN)" w:eastAsia="Times New Roman" w:hAnsi="CG Times (WN)"/>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A441C5"/>
    <w:rPr>
      <w:rFonts w:ascii="CG Times (WN)" w:eastAsia="Times New Roman" w:hAnsi="CG Times (WN)"/>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A441C5"/>
    <w:rPr>
      <w:rFonts w:ascii="CG Times (WN)" w:eastAsia="Times New Roman" w:hAnsi="CG Times (WN)"/>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A441C5"/>
    <w:rPr>
      <w:rFonts w:ascii="CG Times (WN)" w:eastAsia="Times New Roman" w:hAnsi="CG Times (WN)"/>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A441C5"/>
    <w:rPr>
      <w:rFonts w:ascii="CG Times (WN)" w:eastAsia="Times New Roman" w:hAnsi="CG Times (WN)"/>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character" w:customStyle="1" w:styleId="CommentTextChar">
    <w:name w:val="Comment Text Char"/>
    <w:link w:val="CommentText"/>
    <w:rsid w:val="00A441C5"/>
    <w:rPr>
      <w:rFonts w:ascii="Arial" w:hAnsi="Arial" w:cs="Angsana New"/>
      <w:lang w:eastAsia="zh-CN" w:bidi="th-TH"/>
    </w:rPr>
  </w:style>
  <w:style w:type="character" w:customStyle="1" w:styleId="CommentSubjectChar">
    <w:name w:val="Comment Subject Char"/>
    <w:link w:val="CommentSubject"/>
    <w:rsid w:val="00A441C5"/>
    <w:rPr>
      <w:rFonts w:ascii="Arial" w:hAnsi="Arial" w:cs="Angsana New"/>
      <w:b/>
      <w:bCs/>
      <w:lang w:eastAsia="zh-CN" w:bidi="th-TH"/>
    </w:rPr>
  </w:style>
  <w:style w:type="table" w:styleId="DarkList">
    <w:name w:val="Dark List"/>
    <w:basedOn w:val="TableNormal"/>
    <w:uiPriority w:val="70"/>
    <w:rsid w:val="00A441C5"/>
    <w:rPr>
      <w:rFonts w:ascii="CG Times (WN)" w:eastAsia="Times New Roman" w:hAnsi="CG Times (WN)"/>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A441C5"/>
    <w:rPr>
      <w:rFonts w:ascii="CG Times (WN)" w:eastAsia="Times New Roman" w:hAnsi="CG Times (WN)"/>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A441C5"/>
    <w:rPr>
      <w:rFonts w:ascii="CG Times (WN)" w:eastAsia="Times New Roman" w:hAnsi="CG Times (WN)"/>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A441C5"/>
    <w:rPr>
      <w:rFonts w:ascii="CG Times (WN)" w:eastAsia="Times New Roman" w:hAnsi="CG Times (WN)"/>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A441C5"/>
    <w:rPr>
      <w:rFonts w:ascii="CG Times (WN)" w:eastAsia="Times New Roman" w:hAnsi="CG Times (WN)"/>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A441C5"/>
    <w:rPr>
      <w:rFonts w:ascii="CG Times (WN)" w:eastAsia="Times New Roman" w:hAnsi="CG Times (WN)"/>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A441C5"/>
    <w:rPr>
      <w:rFonts w:ascii="CG Times (WN)" w:eastAsia="Times New Roman" w:hAnsi="CG Times (WN)"/>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customStyle="1" w:styleId="DateChar">
    <w:name w:val="Date Char"/>
    <w:link w:val="Date"/>
    <w:rsid w:val="00A441C5"/>
    <w:rPr>
      <w:rFonts w:ascii="Arial" w:hAnsi="Arial" w:cs="Angsana New"/>
      <w:szCs w:val="22"/>
      <w:lang w:eastAsia="zh-CN" w:bidi="th-TH"/>
    </w:rPr>
  </w:style>
  <w:style w:type="character" w:customStyle="1" w:styleId="DocumentMapChar">
    <w:name w:val="Document Map Char"/>
    <w:link w:val="DocumentMap"/>
    <w:rsid w:val="00A441C5"/>
    <w:rPr>
      <w:rFonts w:ascii="Tahoma" w:hAnsi="Tahoma" w:cs="Tahoma"/>
      <w:shd w:val="clear" w:color="auto" w:fill="000080"/>
      <w:lang w:eastAsia="zh-CN" w:bidi="th-TH"/>
    </w:rPr>
  </w:style>
  <w:style w:type="character" w:customStyle="1" w:styleId="E-mailSignatureChar">
    <w:name w:val="E-mail Signature Char"/>
    <w:link w:val="E-mailSignature"/>
    <w:rsid w:val="00A441C5"/>
    <w:rPr>
      <w:rFonts w:ascii="Arial" w:hAnsi="Arial" w:cs="Angsana New"/>
      <w:szCs w:val="22"/>
      <w:lang w:eastAsia="zh-CN" w:bidi="th-TH"/>
    </w:rPr>
  </w:style>
  <w:style w:type="character" w:customStyle="1" w:styleId="EndnoteTextChar">
    <w:name w:val="Endnote Text Char"/>
    <w:link w:val="EndnoteText"/>
    <w:rsid w:val="00A441C5"/>
    <w:rPr>
      <w:rFonts w:ascii="Arial" w:hAnsi="Arial" w:cs="Angsana New"/>
      <w:lang w:eastAsia="zh-CN" w:bidi="th-TH"/>
    </w:rPr>
  </w:style>
  <w:style w:type="character" w:customStyle="1" w:styleId="HTMLAddressChar">
    <w:name w:val="HTML Address Char"/>
    <w:link w:val="HTMLAddress"/>
    <w:rsid w:val="00A441C5"/>
    <w:rPr>
      <w:rFonts w:ascii="Arial" w:hAnsi="Arial" w:cs="Angsana New"/>
      <w:i/>
      <w:iCs/>
      <w:szCs w:val="22"/>
      <w:lang w:eastAsia="zh-CN" w:bidi="th-TH"/>
    </w:rPr>
  </w:style>
  <w:style w:type="character" w:customStyle="1" w:styleId="HTMLPreformattedChar">
    <w:name w:val="HTML Preformatted Char"/>
    <w:link w:val="HTMLPreformatted"/>
    <w:rsid w:val="00A441C5"/>
    <w:rPr>
      <w:rFonts w:ascii="Courier New" w:hAnsi="Courier New" w:cs="Angsana New"/>
      <w:lang w:eastAsia="zh-CN" w:bidi="th-TH"/>
    </w:rPr>
  </w:style>
  <w:style w:type="character" w:styleId="IntenseEmphasis">
    <w:name w:val="Intense Emphasis"/>
    <w:uiPriority w:val="21"/>
    <w:qFormat/>
    <w:rsid w:val="00A441C5"/>
    <w:rPr>
      <w:b/>
      <w:bCs/>
      <w:i/>
      <w:iCs/>
      <w:color w:val="4F81BD"/>
    </w:rPr>
  </w:style>
  <w:style w:type="paragraph" w:styleId="IntenseQuote">
    <w:name w:val="Intense Quote"/>
    <w:basedOn w:val="Normal"/>
    <w:next w:val="Normal"/>
    <w:link w:val="IntenseQuoteChar"/>
    <w:uiPriority w:val="30"/>
    <w:qFormat/>
    <w:rsid w:val="00A441C5"/>
    <w:pPr>
      <w:pBdr>
        <w:bottom w:val="single" w:sz="4" w:space="4" w:color="4F81BD"/>
      </w:pBdr>
      <w:spacing w:before="200" w:after="280"/>
      <w:ind w:left="936" w:right="936"/>
    </w:pPr>
    <w:rPr>
      <w:rFonts w:eastAsia="Times New Roman"/>
      <w:b/>
      <w:bCs/>
      <w:i/>
      <w:iCs/>
      <w:color w:val="4F81BD"/>
    </w:rPr>
  </w:style>
  <w:style w:type="character" w:customStyle="1" w:styleId="IntenseQuoteChar">
    <w:name w:val="Intense Quote Char"/>
    <w:basedOn w:val="DefaultParagraphFont"/>
    <w:link w:val="IntenseQuote"/>
    <w:uiPriority w:val="30"/>
    <w:rsid w:val="00A441C5"/>
    <w:rPr>
      <w:rFonts w:ascii="Arial" w:eastAsia="Times New Roman" w:hAnsi="Arial" w:cs="Angsana New"/>
      <w:b/>
      <w:bCs/>
      <w:i/>
      <w:iCs/>
      <w:color w:val="4F81BD"/>
      <w:szCs w:val="22"/>
      <w:lang w:eastAsia="zh-CN" w:bidi="th-TH"/>
    </w:rPr>
  </w:style>
  <w:style w:type="character" w:styleId="IntenseReference">
    <w:name w:val="Intense Reference"/>
    <w:uiPriority w:val="32"/>
    <w:qFormat/>
    <w:rsid w:val="00A441C5"/>
    <w:rPr>
      <w:b/>
      <w:bCs/>
      <w:smallCaps/>
      <w:color w:val="C0504D"/>
      <w:spacing w:val="5"/>
      <w:u w:val="single"/>
    </w:rPr>
  </w:style>
  <w:style w:type="table" w:styleId="LightGrid">
    <w:name w:val="Light Grid"/>
    <w:basedOn w:val="TableNormal"/>
    <w:uiPriority w:val="62"/>
    <w:rsid w:val="00A441C5"/>
    <w:rPr>
      <w:rFonts w:ascii="CG Times (WN)" w:eastAsia="Times New Roman" w:hAnsi="CG Times (WN)"/>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SimSu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SimSu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A441C5"/>
    <w:rPr>
      <w:rFonts w:ascii="CG Times (WN)" w:eastAsia="Times New Roman" w:hAnsi="CG Times (W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SimSu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SimSu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A441C5"/>
    <w:rPr>
      <w:rFonts w:ascii="CG Times (WN)" w:eastAsia="Times New Roman" w:hAnsi="CG Times (WN)"/>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SimSu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SimSu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A441C5"/>
    <w:rPr>
      <w:rFonts w:ascii="CG Times (WN)" w:eastAsia="Times New Roman" w:hAnsi="CG Times (WN)"/>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SimSu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SimSu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A441C5"/>
    <w:rPr>
      <w:rFonts w:ascii="CG Times (WN)" w:eastAsia="Times New Roman" w:hAnsi="CG Times (W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SimSu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SimSu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A441C5"/>
    <w:rPr>
      <w:rFonts w:ascii="CG Times (WN)" w:eastAsia="Times New Roman" w:hAnsi="CG Times (WN)"/>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SimSu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SimSu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A441C5"/>
    <w:rPr>
      <w:rFonts w:ascii="CG Times (WN)" w:eastAsia="Times New Roman" w:hAnsi="CG Times (WN)"/>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SimSu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SimSu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A441C5"/>
    <w:rPr>
      <w:rFonts w:ascii="CG Times (WN)" w:eastAsia="Times New Roman" w:hAnsi="CG Times (W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A441C5"/>
    <w:rPr>
      <w:rFonts w:ascii="CG Times (WN)" w:eastAsia="Times New Roman" w:hAnsi="CG Times (W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A441C5"/>
    <w:rPr>
      <w:rFonts w:ascii="CG Times (WN)" w:eastAsia="Times New Roman" w:hAnsi="CG Times (WN)"/>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A441C5"/>
    <w:rPr>
      <w:rFonts w:ascii="CG Times (WN)" w:eastAsia="Times New Roman" w:hAnsi="CG Times (WN)"/>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A441C5"/>
    <w:rPr>
      <w:rFonts w:ascii="CG Times (WN)" w:eastAsia="Times New Roman" w:hAnsi="CG Times (WN)"/>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A441C5"/>
    <w:rPr>
      <w:rFonts w:ascii="CG Times (WN)" w:eastAsia="Times New Roman" w:hAnsi="CG Times (W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A441C5"/>
    <w:rPr>
      <w:rFonts w:ascii="CG Times (WN)" w:eastAsia="Times New Roman" w:hAnsi="CG Times (W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A441C5"/>
    <w:rPr>
      <w:rFonts w:ascii="CG Times (WN)" w:eastAsia="Times New Roman" w:hAnsi="CG Times (W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A441C5"/>
    <w:rPr>
      <w:rFonts w:ascii="CG Times (WN)" w:eastAsia="Times New Roman" w:hAnsi="CG Times (WN)"/>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A441C5"/>
    <w:rPr>
      <w:rFonts w:ascii="CG Times (WN)" w:eastAsia="Times New Roman" w:hAnsi="CG Times (WN)"/>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A441C5"/>
    <w:rPr>
      <w:rFonts w:ascii="CG Times (WN)" w:eastAsia="Times New Roman" w:hAnsi="CG Times (WN)"/>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A441C5"/>
    <w:rPr>
      <w:rFonts w:ascii="CG Times (WN)" w:eastAsia="Times New Roman" w:hAnsi="CG Times (WN)"/>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A441C5"/>
    <w:rPr>
      <w:rFonts w:ascii="CG Times (WN)" w:eastAsia="Times New Roman" w:hAnsi="CG Times (WN)"/>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A441C5"/>
    <w:rPr>
      <w:rFonts w:ascii="CG Times (WN)" w:eastAsia="Times New Roman" w:hAnsi="CG Times (WN)"/>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character" w:customStyle="1" w:styleId="MacroTextChar">
    <w:name w:val="Macro Text Char"/>
    <w:link w:val="MacroText"/>
    <w:rsid w:val="00A441C5"/>
    <w:rPr>
      <w:rFonts w:ascii="Courier New" w:hAnsi="Courier New" w:cs="Angsana New"/>
      <w:lang w:eastAsia="zh-CN" w:bidi="th-TH"/>
    </w:rPr>
  </w:style>
  <w:style w:type="table" w:styleId="MediumGrid1">
    <w:name w:val="Medium Grid 1"/>
    <w:basedOn w:val="TableNormal"/>
    <w:uiPriority w:val="67"/>
    <w:rsid w:val="00A441C5"/>
    <w:rPr>
      <w:rFonts w:ascii="CG Times (WN)" w:eastAsia="Times New Roman" w:hAnsi="CG Times (WN)"/>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A441C5"/>
    <w:rPr>
      <w:rFonts w:ascii="CG Times (WN)" w:eastAsia="Times New Roman" w:hAnsi="CG Times (W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A441C5"/>
    <w:rPr>
      <w:rFonts w:ascii="CG Times (WN)" w:eastAsia="Times New Roman" w:hAnsi="CG Times (WN)"/>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A441C5"/>
    <w:rPr>
      <w:rFonts w:ascii="CG Times (WN)" w:eastAsia="Times New Roman" w:hAnsi="CG Times (W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A441C5"/>
    <w:rPr>
      <w:rFonts w:ascii="CG Times (WN)" w:eastAsia="Times New Roman" w:hAnsi="CG Times (WN)"/>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A441C5"/>
    <w:rPr>
      <w:rFonts w:ascii="CG Times (WN)" w:eastAsia="Times New Roman" w:hAnsi="CG Times (WN)"/>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A441C5"/>
    <w:rPr>
      <w:rFonts w:ascii="CG Times (WN)" w:eastAsia="Times New Roman" w:hAnsi="CG Times (WN)"/>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A441C5"/>
    <w:rPr>
      <w:rFonts w:ascii="Cambria" w:eastAsia="SimSu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A441C5"/>
    <w:rPr>
      <w:rFonts w:ascii="Cambria" w:eastAsia="SimSu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A441C5"/>
    <w:rPr>
      <w:rFonts w:ascii="Cambria" w:eastAsia="SimSu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A441C5"/>
    <w:rPr>
      <w:rFonts w:ascii="Cambria" w:eastAsia="SimSu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A441C5"/>
    <w:rPr>
      <w:rFonts w:ascii="Cambria" w:eastAsia="SimSu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A441C5"/>
    <w:rPr>
      <w:rFonts w:ascii="Cambria" w:eastAsia="SimSu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A441C5"/>
    <w:rPr>
      <w:rFonts w:ascii="Cambria" w:eastAsia="SimSu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A441C5"/>
    <w:rPr>
      <w:rFonts w:ascii="CG Times (WN)" w:eastAsia="Times New Roman" w:hAnsi="CG Times (W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A441C5"/>
    <w:rPr>
      <w:rFonts w:ascii="CG Times (WN)" w:eastAsia="Times New Roman" w:hAnsi="CG Times (W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A441C5"/>
    <w:rPr>
      <w:rFonts w:ascii="CG Times (WN)" w:eastAsia="Times New Roman" w:hAnsi="CG Times (W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A441C5"/>
    <w:rPr>
      <w:rFonts w:ascii="CG Times (WN)" w:eastAsia="Times New Roman" w:hAnsi="CG Times (W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A441C5"/>
    <w:rPr>
      <w:rFonts w:ascii="CG Times (WN)" w:eastAsia="Times New Roman" w:hAnsi="CG Times (W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A441C5"/>
    <w:rPr>
      <w:rFonts w:ascii="CG Times (WN)" w:eastAsia="Times New Roman" w:hAnsi="CG Times (W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A441C5"/>
    <w:rPr>
      <w:rFonts w:ascii="CG Times (WN)" w:eastAsia="Times New Roman" w:hAnsi="CG Times (W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A441C5"/>
    <w:rPr>
      <w:rFonts w:ascii="CG Times (WN)" w:eastAsia="Times New Roman" w:hAnsi="CG Times (WN)"/>
      <w:color w:val="000000"/>
    </w:rPr>
    <w:tblPr>
      <w:tblStyleRowBandSize w:val="1"/>
      <w:tblStyleColBandSize w:val="1"/>
      <w:tblBorders>
        <w:top w:val="single" w:sz="8" w:space="0" w:color="000000"/>
        <w:bottom w:val="single" w:sz="8" w:space="0" w:color="000000"/>
      </w:tblBorders>
    </w:tblPr>
    <w:tblStylePr w:type="firstRow">
      <w:rPr>
        <w:rFonts w:ascii="Cambria" w:eastAsia="SimSu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A441C5"/>
    <w:rPr>
      <w:rFonts w:ascii="CG Times (WN)" w:eastAsia="Times New Roman" w:hAnsi="CG Times (WN)"/>
      <w:color w:val="000000"/>
    </w:rPr>
    <w:tblPr>
      <w:tblStyleRowBandSize w:val="1"/>
      <w:tblStyleColBandSize w:val="1"/>
      <w:tblBorders>
        <w:top w:val="single" w:sz="8" w:space="0" w:color="4F81BD"/>
        <w:bottom w:val="single" w:sz="8" w:space="0" w:color="4F81BD"/>
      </w:tblBorders>
    </w:tblPr>
    <w:tblStylePr w:type="firstRow">
      <w:rPr>
        <w:rFonts w:ascii="Cambria" w:eastAsia="SimSu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A441C5"/>
    <w:rPr>
      <w:rFonts w:ascii="CG Times (WN)" w:eastAsia="Times New Roman" w:hAnsi="CG Times (WN)"/>
      <w:color w:val="000000"/>
    </w:rPr>
    <w:tblPr>
      <w:tblStyleRowBandSize w:val="1"/>
      <w:tblStyleColBandSize w:val="1"/>
      <w:tblBorders>
        <w:top w:val="single" w:sz="8" w:space="0" w:color="C0504D"/>
        <w:bottom w:val="single" w:sz="8" w:space="0" w:color="C0504D"/>
      </w:tblBorders>
    </w:tblPr>
    <w:tblStylePr w:type="firstRow">
      <w:rPr>
        <w:rFonts w:ascii="Cambria" w:eastAsia="SimSu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A441C5"/>
    <w:rPr>
      <w:rFonts w:ascii="CG Times (WN)" w:eastAsia="Times New Roman" w:hAnsi="CG Times (WN)"/>
      <w:color w:val="000000"/>
    </w:rPr>
    <w:tblPr>
      <w:tblStyleRowBandSize w:val="1"/>
      <w:tblStyleColBandSize w:val="1"/>
      <w:tblBorders>
        <w:top w:val="single" w:sz="8" w:space="0" w:color="9BBB59"/>
        <w:bottom w:val="single" w:sz="8" w:space="0" w:color="9BBB59"/>
      </w:tblBorders>
    </w:tblPr>
    <w:tblStylePr w:type="firstRow">
      <w:rPr>
        <w:rFonts w:ascii="Cambria" w:eastAsia="SimSu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A441C5"/>
    <w:rPr>
      <w:rFonts w:ascii="CG Times (WN)" w:eastAsia="Times New Roman" w:hAnsi="CG Times (WN)"/>
      <w:color w:val="000000"/>
    </w:rPr>
    <w:tblPr>
      <w:tblStyleRowBandSize w:val="1"/>
      <w:tblStyleColBandSize w:val="1"/>
      <w:tblBorders>
        <w:top w:val="single" w:sz="8" w:space="0" w:color="8064A2"/>
        <w:bottom w:val="single" w:sz="8" w:space="0" w:color="8064A2"/>
      </w:tblBorders>
    </w:tblPr>
    <w:tblStylePr w:type="firstRow">
      <w:rPr>
        <w:rFonts w:ascii="Cambria" w:eastAsia="SimSu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A441C5"/>
    <w:rPr>
      <w:rFonts w:ascii="CG Times (WN)" w:eastAsia="Times New Roman" w:hAnsi="CG Times (WN)"/>
      <w:color w:val="000000"/>
    </w:rPr>
    <w:tblPr>
      <w:tblStyleRowBandSize w:val="1"/>
      <w:tblStyleColBandSize w:val="1"/>
      <w:tblBorders>
        <w:top w:val="single" w:sz="8" w:space="0" w:color="4BACC6"/>
        <w:bottom w:val="single" w:sz="8" w:space="0" w:color="4BACC6"/>
      </w:tblBorders>
    </w:tblPr>
    <w:tblStylePr w:type="firstRow">
      <w:rPr>
        <w:rFonts w:ascii="Cambria" w:eastAsia="SimSu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A441C5"/>
    <w:rPr>
      <w:rFonts w:ascii="CG Times (WN)" w:eastAsia="Times New Roman" w:hAnsi="CG Times (WN)"/>
      <w:color w:val="000000"/>
    </w:rPr>
    <w:tblPr>
      <w:tblStyleRowBandSize w:val="1"/>
      <w:tblStyleColBandSize w:val="1"/>
      <w:tblBorders>
        <w:top w:val="single" w:sz="8" w:space="0" w:color="F79646"/>
        <w:bottom w:val="single" w:sz="8" w:space="0" w:color="F79646"/>
      </w:tblBorders>
    </w:tblPr>
    <w:tblStylePr w:type="firstRow">
      <w:rPr>
        <w:rFonts w:ascii="Cambria" w:eastAsia="SimSu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A441C5"/>
    <w:rPr>
      <w:rFonts w:ascii="Cambria" w:eastAsia="SimSu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A441C5"/>
    <w:rPr>
      <w:rFonts w:ascii="Cambria" w:eastAsia="SimSu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A441C5"/>
    <w:rPr>
      <w:rFonts w:ascii="Cambria" w:eastAsia="SimSu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A441C5"/>
    <w:rPr>
      <w:rFonts w:ascii="Cambria" w:eastAsia="SimSu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A441C5"/>
    <w:rPr>
      <w:rFonts w:ascii="Cambria" w:eastAsia="SimSu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A441C5"/>
    <w:rPr>
      <w:rFonts w:ascii="Cambria" w:eastAsia="SimSu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A441C5"/>
    <w:rPr>
      <w:rFonts w:ascii="Cambria" w:eastAsia="SimSu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A441C5"/>
    <w:rPr>
      <w:rFonts w:ascii="CG Times (WN)" w:eastAsia="Times New Roman" w:hAnsi="CG Times (WN)"/>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A441C5"/>
    <w:rPr>
      <w:rFonts w:ascii="CG Times (WN)" w:eastAsia="Times New Roman" w:hAnsi="CG Times (W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A441C5"/>
    <w:rPr>
      <w:rFonts w:ascii="CG Times (WN)" w:eastAsia="Times New Roman" w:hAnsi="CG Times (WN)"/>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A441C5"/>
    <w:rPr>
      <w:rFonts w:ascii="CG Times (WN)" w:eastAsia="Times New Roman" w:hAnsi="CG Times (W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A441C5"/>
    <w:rPr>
      <w:rFonts w:ascii="CG Times (WN)" w:eastAsia="Times New Roman" w:hAnsi="CG Times (WN)"/>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A441C5"/>
    <w:rPr>
      <w:rFonts w:ascii="CG Times (WN)" w:eastAsia="Times New Roman" w:hAnsi="CG Times (WN)"/>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A441C5"/>
    <w:rPr>
      <w:rFonts w:ascii="CG Times (WN)" w:eastAsia="Times New Roman" w:hAnsi="CG Times (WN)"/>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A441C5"/>
    <w:rPr>
      <w:rFonts w:ascii="CG Times (WN)" w:eastAsia="Times New Roman" w:hAnsi="CG Times (W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A441C5"/>
    <w:rPr>
      <w:rFonts w:ascii="CG Times (WN)" w:eastAsia="Times New Roman" w:hAnsi="CG Times (W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A441C5"/>
    <w:rPr>
      <w:rFonts w:ascii="CG Times (WN)" w:eastAsia="Times New Roman" w:hAnsi="CG Times (W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A441C5"/>
    <w:rPr>
      <w:rFonts w:ascii="CG Times (WN)" w:eastAsia="Times New Roman" w:hAnsi="CG Times (W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A441C5"/>
    <w:rPr>
      <w:rFonts w:ascii="CG Times (WN)" w:eastAsia="Times New Roman" w:hAnsi="CG Times (W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A441C5"/>
    <w:rPr>
      <w:rFonts w:ascii="CG Times (WN)" w:eastAsia="Times New Roman" w:hAnsi="CG Times (W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A441C5"/>
    <w:rPr>
      <w:rFonts w:ascii="CG Times (WN)" w:eastAsia="Times New Roman" w:hAnsi="CG Times (W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customStyle="1" w:styleId="MessageHeaderChar">
    <w:name w:val="Message Header Char"/>
    <w:link w:val="MessageHeader"/>
    <w:rsid w:val="00A441C5"/>
    <w:rPr>
      <w:rFonts w:ascii="Arial" w:hAnsi="Arial" w:cs="Angsana New"/>
      <w:sz w:val="24"/>
      <w:szCs w:val="24"/>
      <w:shd w:val="pct20" w:color="auto" w:fill="auto"/>
      <w:lang w:eastAsia="zh-CN" w:bidi="th-TH"/>
    </w:rPr>
  </w:style>
  <w:style w:type="character" w:customStyle="1" w:styleId="NoteHeadingChar">
    <w:name w:val="Note Heading Char"/>
    <w:link w:val="NoteHeading"/>
    <w:uiPriority w:val="1"/>
    <w:rsid w:val="00A441C5"/>
    <w:rPr>
      <w:rFonts w:ascii="Arial" w:hAnsi="Arial" w:cs="Angsana New"/>
      <w:szCs w:val="22"/>
      <w:lang w:eastAsia="zh-CN" w:bidi="th-TH"/>
    </w:rPr>
  </w:style>
  <w:style w:type="character" w:styleId="PlaceholderText">
    <w:name w:val="Placeholder Text"/>
    <w:uiPriority w:val="99"/>
    <w:semiHidden/>
    <w:rsid w:val="00A441C5"/>
    <w:rPr>
      <w:color w:val="808080"/>
    </w:rPr>
  </w:style>
  <w:style w:type="character" w:customStyle="1" w:styleId="PlainTextChar">
    <w:name w:val="Plain Text Char"/>
    <w:link w:val="PlainText"/>
    <w:uiPriority w:val="1"/>
    <w:rsid w:val="00A441C5"/>
    <w:rPr>
      <w:rFonts w:ascii="Courier New" w:hAnsi="Courier New" w:cs="Angsana New"/>
      <w:lang w:eastAsia="zh-CN" w:bidi="th-TH"/>
    </w:rPr>
  </w:style>
  <w:style w:type="paragraph" w:styleId="Quote">
    <w:name w:val="Quote"/>
    <w:basedOn w:val="Normal"/>
    <w:next w:val="Normal"/>
    <w:link w:val="QuoteChar"/>
    <w:uiPriority w:val="29"/>
    <w:qFormat/>
    <w:rsid w:val="00A441C5"/>
    <w:rPr>
      <w:rFonts w:eastAsia="Times New Roman"/>
      <w:i/>
      <w:iCs/>
      <w:color w:val="000000"/>
    </w:rPr>
  </w:style>
  <w:style w:type="character" w:customStyle="1" w:styleId="QuoteChar">
    <w:name w:val="Quote Char"/>
    <w:basedOn w:val="DefaultParagraphFont"/>
    <w:link w:val="Quote"/>
    <w:uiPriority w:val="29"/>
    <w:rsid w:val="00A441C5"/>
    <w:rPr>
      <w:rFonts w:ascii="Arial" w:eastAsia="Times New Roman" w:hAnsi="Arial" w:cs="Angsana New"/>
      <w:i/>
      <w:iCs/>
      <w:color w:val="000000"/>
      <w:szCs w:val="22"/>
      <w:lang w:eastAsia="zh-CN" w:bidi="th-TH"/>
    </w:rPr>
  </w:style>
  <w:style w:type="character" w:customStyle="1" w:styleId="SalutationChar">
    <w:name w:val="Salutation Char"/>
    <w:link w:val="Salutation"/>
    <w:uiPriority w:val="1"/>
    <w:rsid w:val="00A441C5"/>
    <w:rPr>
      <w:rFonts w:ascii="Arial" w:hAnsi="Arial" w:cs="Angsana New"/>
      <w:szCs w:val="22"/>
      <w:lang w:eastAsia="zh-CN" w:bidi="th-TH"/>
    </w:rPr>
  </w:style>
  <w:style w:type="character" w:customStyle="1" w:styleId="SignatureChar">
    <w:name w:val="Signature Char"/>
    <w:link w:val="Signature"/>
    <w:uiPriority w:val="1"/>
    <w:rsid w:val="00A441C5"/>
    <w:rPr>
      <w:rFonts w:ascii="Arial" w:hAnsi="Arial" w:cs="Angsana New"/>
      <w:szCs w:val="22"/>
      <w:lang w:eastAsia="zh-CN" w:bidi="th-TH"/>
    </w:rPr>
  </w:style>
  <w:style w:type="character" w:customStyle="1" w:styleId="SubtitleChar">
    <w:name w:val="Subtitle Char"/>
    <w:link w:val="Subtitle"/>
    <w:uiPriority w:val="1"/>
    <w:rsid w:val="00A441C5"/>
    <w:rPr>
      <w:rFonts w:ascii="Arial" w:hAnsi="Arial" w:cs="Angsana New"/>
      <w:sz w:val="24"/>
      <w:szCs w:val="24"/>
      <w:lang w:eastAsia="zh-CN" w:bidi="th-TH"/>
    </w:rPr>
  </w:style>
  <w:style w:type="character" w:styleId="SubtleEmphasis">
    <w:name w:val="Subtle Emphasis"/>
    <w:uiPriority w:val="19"/>
    <w:qFormat/>
    <w:rsid w:val="00A441C5"/>
    <w:rPr>
      <w:i/>
      <w:iCs/>
      <w:color w:val="808080"/>
    </w:rPr>
  </w:style>
  <w:style w:type="character" w:styleId="SubtleReference">
    <w:name w:val="Subtle Reference"/>
    <w:uiPriority w:val="31"/>
    <w:qFormat/>
    <w:rsid w:val="00A441C5"/>
    <w:rPr>
      <w:smallCaps/>
      <w:color w:val="C0504D"/>
      <w:u w:val="single"/>
    </w:rPr>
  </w:style>
  <w:style w:type="character" w:customStyle="1" w:styleId="TitleChar">
    <w:name w:val="Title Char"/>
    <w:link w:val="Title"/>
    <w:uiPriority w:val="1"/>
    <w:rsid w:val="00C165CA"/>
    <w:rPr>
      <w:rFonts w:ascii="Arial" w:hAnsi="Arial" w:cs="Angsana New"/>
      <w:kern w:val="28"/>
      <w:sz w:val="32"/>
      <w:szCs w:val="32"/>
      <w:lang w:eastAsia="zh-CN" w:bidi="th-TH"/>
    </w:rPr>
  </w:style>
  <w:style w:type="paragraph" w:styleId="TOCHeading">
    <w:name w:val="TOC Heading"/>
    <w:basedOn w:val="Heading1"/>
    <w:next w:val="Normal"/>
    <w:uiPriority w:val="39"/>
    <w:semiHidden/>
    <w:unhideWhenUsed/>
    <w:qFormat/>
    <w:rsid w:val="00A441C5"/>
    <w:pPr>
      <w:numPr>
        <w:numId w:val="0"/>
      </w:numPr>
      <w:outlineLvl w:val="9"/>
    </w:pPr>
    <w:rPr>
      <w:rFonts w:ascii="Cambria" w:eastAsia="SimSun" w:hAnsi="Cambria" w:cs="Times New Roman"/>
      <w:bCs w:val="0"/>
      <w:kern w:val="32"/>
      <w:sz w:val="32"/>
      <w:szCs w:val="32"/>
    </w:rPr>
  </w:style>
  <w:style w:type="table" w:styleId="GridTable1Light">
    <w:name w:val="Grid Table 1 Light"/>
    <w:basedOn w:val="TableNormal"/>
    <w:uiPriority w:val="46"/>
    <w:rsid w:val="00A441C5"/>
    <w:rPr>
      <w:rFonts w:ascii="CG Times (WN)" w:eastAsia="Times New Roman" w:hAnsi="CG Times (WN)"/>
      <w:lang w:eastAsia="zh-CN"/>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A441C5"/>
    <w:rPr>
      <w:rFonts w:ascii="CG Times (WN)" w:eastAsia="Times New Roman" w:hAnsi="CG Times (WN)"/>
      <w:lang w:eastAsia="zh-CN"/>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A441C5"/>
    <w:rPr>
      <w:rFonts w:ascii="CG Times (WN)" w:eastAsia="Times New Roman" w:hAnsi="CG Times (WN)"/>
      <w:lang w:eastAsia="zh-CN"/>
    </w:rPr>
    <w:tblPr>
      <w:tblStyleRowBandSize w:val="1"/>
      <w:tblStyleColBandSize w:val="1"/>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A441C5"/>
    <w:rPr>
      <w:rFonts w:ascii="CG Times (WN)" w:eastAsia="Times New Roman" w:hAnsi="CG Times (WN)"/>
      <w:lang w:eastAsia="zh-CN"/>
    </w:rPr>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A441C5"/>
    <w:rPr>
      <w:rFonts w:ascii="CG Times (WN)" w:eastAsia="Times New Roman" w:hAnsi="CG Times (WN)"/>
      <w:lang w:eastAsia="zh-CN"/>
    </w:rPr>
    <w:tblPr>
      <w:tblStyleRowBandSize w:val="1"/>
      <w:tblStyleColBandSize w:val="1"/>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Pr>
    <w:tblStylePr w:type="firstRow">
      <w:rPr>
        <w:b/>
        <w:bCs/>
      </w:rPr>
      <w:tblPr/>
      <w:tcPr>
        <w:tcBorders>
          <w:bottom w:val="single" w:sz="12" w:space="0" w:color="FFD966"/>
        </w:tcBorders>
      </w:tcPr>
    </w:tblStylePr>
    <w:tblStylePr w:type="lastRow">
      <w:rPr>
        <w:b/>
        <w:bCs/>
      </w:rPr>
      <w:tblPr/>
      <w:tcPr>
        <w:tcBorders>
          <w:top w:val="double" w:sz="2" w:space="0" w:color="FFD966"/>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A441C5"/>
    <w:rPr>
      <w:rFonts w:ascii="CG Times (WN)" w:eastAsia="Times New Roman" w:hAnsi="CG Times (WN)"/>
      <w:lang w:eastAsia="zh-CN"/>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A441C5"/>
    <w:rPr>
      <w:rFonts w:ascii="CG Times (WN)" w:eastAsia="Times New Roman" w:hAnsi="CG Times (WN)"/>
      <w:lang w:eastAsia="zh-CN"/>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styleId="GridTable2">
    <w:name w:val="Grid Table 2"/>
    <w:basedOn w:val="TableNormal"/>
    <w:uiPriority w:val="47"/>
    <w:rsid w:val="00A441C5"/>
    <w:rPr>
      <w:rFonts w:ascii="CG Times (WN)" w:eastAsia="Times New Roman" w:hAnsi="CG Times (WN)"/>
      <w:lang w:eastAsia="zh-CN"/>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2-Accent1">
    <w:name w:val="Grid Table 2 Accent 1"/>
    <w:basedOn w:val="TableNormal"/>
    <w:uiPriority w:val="47"/>
    <w:rsid w:val="00A441C5"/>
    <w:rPr>
      <w:rFonts w:ascii="CG Times (WN)" w:eastAsia="Times New Roman" w:hAnsi="CG Times (WN)"/>
      <w:lang w:eastAsia="zh-CN"/>
    </w:rPr>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dTable2-Accent2">
    <w:name w:val="Grid Table 2 Accent 2"/>
    <w:basedOn w:val="TableNormal"/>
    <w:uiPriority w:val="47"/>
    <w:rsid w:val="00A441C5"/>
    <w:rPr>
      <w:rFonts w:ascii="CG Times (WN)" w:eastAsia="Times New Roman" w:hAnsi="CG Times (WN)"/>
      <w:lang w:eastAsia="zh-CN"/>
    </w:rPr>
    <w:tblPr>
      <w:tblStyleRowBandSize w:val="1"/>
      <w:tblStyleColBandSize w:val="1"/>
      <w:tblBorders>
        <w:top w:val="single" w:sz="2" w:space="0" w:color="F4B083"/>
        <w:bottom w:val="single" w:sz="2" w:space="0" w:color="F4B083"/>
        <w:insideH w:val="single" w:sz="2" w:space="0" w:color="F4B083"/>
        <w:insideV w:val="single" w:sz="2" w:space="0" w:color="F4B083"/>
      </w:tblBorders>
    </w:tblPr>
    <w:tblStylePr w:type="firstRow">
      <w:rPr>
        <w:b/>
        <w:bCs/>
      </w:rPr>
      <w:tblPr/>
      <w:tcPr>
        <w:tcBorders>
          <w:top w:val="nil"/>
          <w:bottom w:val="single" w:sz="12" w:space="0" w:color="F4B083"/>
          <w:insideH w:val="nil"/>
          <w:insideV w:val="nil"/>
        </w:tcBorders>
        <w:shd w:val="clear" w:color="auto" w:fill="FFFFFF"/>
      </w:tcPr>
    </w:tblStylePr>
    <w:tblStylePr w:type="lastRow">
      <w:rPr>
        <w:b/>
        <w:bCs/>
      </w:rPr>
      <w:tblPr/>
      <w:tcPr>
        <w:tcBorders>
          <w:top w:val="double" w:sz="2" w:space="0" w:color="F4B08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GridTable2-Accent3">
    <w:name w:val="Grid Table 2 Accent 3"/>
    <w:basedOn w:val="TableNormal"/>
    <w:uiPriority w:val="47"/>
    <w:rsid w:val="00A441C5"/>
    <w:rPr>
      <w:rFonts w:ascii="CG Times (WN)" w:eastAsia="Times New Roman" w:hAnsi="CG Times (WN)"/>
      <w:lang w:eastAsia="zh-CN"/>
    </w:r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ridTable2-Accent4">
    <w:name w:val="Grid Table 2 Accent 4"/>
    <w:basedOn w:val="TableNormal"/>
    <w:uiPriority w:val="47"/>
    <w:rsid w:val="00A441C5"/>
    <w:rPr>
      <w:rFonts w:ascii="CG Times (WN)" w:eastAsia="Times New Roman" w:hAnsi="CG Times (WN)"/>
      <w:lang w:eastAsia="zh-CN"/>
    </w:rPr>
    <w:tblPr>
      <w:tblStyleRowBandSize w:val="1"/>
      <w:tblStyleColBandSize w:val="1"/>
      <w:tblBorders>
        <w:top w:val="single" w:sz="2" w:space="0" w:color="FFD966"/>
        <w:bottom w:val="single" w:sz="2" w:space="0" w:color="FFD966"/>
        <w:insideH w:val="single" w:sz="2" w:space="0" w:color="FFD966"/>
        <w:insideV w:val="single" w:sz="2" w:space="0" w:color="FFD966"/>
      </w:tblBorders>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GridTable2-Accent5">
    <w:name w:val="Grid Table 2 Accent 5"/>
    <w:basedOn w:val="TableNormal"/>
    <w:uiPriority w:val="47"/>
    <w:rsid w:val="00A441C5"/>
    <w:rPr>
      <w:rFonts w:ascii="CG Times (WN)" w:eastAsia="Times New Roman" w:hAnsi="CG Times (WN)"/>
      <w:lang w:eastAsia="zh-CN"/>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2-Accent6">
    <w:name w:val="Grid Table 2 Accent 6"/>
    <w:basedOn w:val="TableNormal"/>
    <w:uiPriority w:val="47"/>
    <w:rsid w:val="00A441C5"/>
    <w:rPr>
      <w:rFonts w:ascii="CG Times (WN)" w:eastAsia="Times New Roman" w:hAnsi="CG Times (WN)"/>
      <w:lang w:eastAsia="zh-CN"/>
    </w:rPr>
    <w:tblPr>
      <w:tblStyleRowBandSize w:val="1"/>
      <w:tblStyleColBandSize w:val="1"/>
      <w:tblBorders>
        <w:top w:val="single" w:sz="2" w:space="0" w:color="A8D08D"/>
        <w:bottom w:val="single" w:sz="2" w:space="0" w:color="A8D08D"/>
        <w:insideH w:val="single" w:sz="2" w:space="0" w:color="A8D08D"/>
        <w:insideV w:val="single" w:sz="2" w:space="0" w:color="A8D08D"/>
      </w:tblBorders>
    </w:tblPr>
    <w:tblStylePr w:type="firstRow">
      <w:rPr>
        <w:b/>
        <w:bCs/>
      </w:rPr>
      <w:tblPr/>
      <w:tcPr>
        <w:tcBorders>
          <w:top w:val="nil"/>
          <w:bottom w:val="single" w:sz="12" w:space="0" w:color="A8D08D"/>
          <w:insideH w:val="nil"/>
          <w:insideV w:val="nil"/>
        </w:tcBorders>
        <w:shd w:val="clear" w:color="auto" w:fill="FFFFFF"/>
      </w:tcPr>
    </w:tblStylePr>
    <w:tblStylePr w:type="lastRow">
      <w:rPr>
        <w:b/>
        <w:bCs/>
      </w:rPr>
      <w:tblPr/>
      <w:tcPr>
        <w:tcBorders>
          <w:top w:val="double" w:sz="2" w:space="0" w:color="A8D08D"/>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GridTable3">
    <w:name w:val="Grid Table 3"/>
    <w:basedOn w:val="TableNormal"/>
    <w:uiPriority w:val="48"/>
    <w:rsid w:val="00A441C5"/>
    <w:rPr>
      <w:rFonts w:ascii="CG Times (WN)" w:eastAsia="Times New Roman" w:hAnsi="CG Times (WN)"/>
      <w:lang w:eastAsia="zh-CN"/>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styleId="GridTable3-Accent1">
    <w:name w:val="Grid Table 3 Accent 1"/>
    <w:basedOn w:val="TableNormal"/>
    <w:uiPriority w:val="48"/>
    <w:rsid w:val="00A441C5"/>
    <w:rPr>
      <w:rFonts w:ascii="CG Times (WN)" w:eastAsia="Times New Roman" w:hAnsi="CG Times (WN)"/>
      <w:lang w:eastAsia="zh-C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styleId="GridTable3-Accent2">
    <w:name w:val="Grid Table 3 Accent 2"/>
    <w:basedOn w:val="TableNormal"/>
    <w:uiPriority w:val="48"/>
    <w:rsid w:val="00A441C5"/>
    <w:rPr>
      <w:rFonts w:ascii="CG Times (WN)" w:eastAsia="Times New Roman" w:hAnsi="CG Times (WN)"/>
      <w:lang w:eastAsia="zh-CN"/>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styleId="GridTable3-Accent3">
    <w:name w:val="Grid Table 3 Accent 3"/>
    <w:basedOn w:val="TableNormal"/>
    <w:uiPriority w:val="48"/>
    <w:rsid w:val="00A441C5"/>
    <w:rPr>
      <w:rFonts w:ascii="CG Times (WN)" w:eastAsia="Times New Roman" w:hAnsi="CG Times (WN)"/>
      <w:lang w:eastAsia="zh-C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styleId="GridTable3-Accent4">
    <w:name w:val="Grid Table 3 Accent 4"/>
    <w:basedOn w:val="TableNormal"/>
    <w:uiPriority w:val="48"/>
    <w:rsid w:val="00A441C5"/>
    <w:rPr>
      <w:rFonts w:ascii="CG Times (WN)" w:eastAsia="Times New Roman" w:hAnsi="CG Times (WN)"/>
      <w:lang w:eastAsia="zh-CN"/>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bottom w:val="single" w:sz="4" w:space="0" w:color="FFD966"/>
        </w:tcBorders>
      </w:tcPr>
    </w:tblStylePr>
    <w:tblStylePr w:type="nwCell">
      <w:tblPr/>
      <w:tcPr>
        <w:tcBorders>
          <w:bottom w:val="single" w:sz="4" w:space="0" w:color="FFD966"/>
        </w:tcBorders>
      </w:tcPr>
    </w:tblStylePr>
    <w:tblStylePr w:type="seCell">
      <w:tblPr/>
      <w:tcPr>
        <w:tcBorders>
          <w:top w:val="single" w:sz="4" w:space="0" w:color="FFD966"/>
        </w:tcBorders>
      </w:tcPr>
    </w:tblStylePr>
    <w:tblStylePr w:type="swCell">
      <w:tblPr/>
      <w:tcPr>
        <w:tcBorders>
          <w:top w:val="single" w:sz="4" w:space="0" w:color="FFD966"/>
        </w:tcBorders>
      </w:tcPr>
    </w:tblStylePr>
  </w:style>
  <w:style w:type="table" w:styleId="GridTable3-Accent5">
    <w:name w:val="Grid Table 3 Accent 5"/>
    <w:basedOn w:val="TableNormal"/>
    <w:uiPriority w:val="48"/>
    <w:rsid w:val="00A441C5"/>
    <w:rPr>
      <w:rFonts w:ascii="CG Times (WN)" w:eastAsia="Times New Roman" w:hAnsi="CG Times (WN)"/>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styleId="GridTable3-Accent6">
    <w:name w:val="Grid Table 3 Accent 6"/>
    <w:basedOn w:val="TableNormal"/>
    <w:uiPriority w:val="48"/>
    <w:rsid w:val="00A441C5"/>
    <w:rPr>
      <w:rFonts w:ascii="CG Times (WN)" w:eastAsia="Times New Roman" w:hAnsi="CG Times (WN)"/>
      <w:lang w:eastAsia="zh-CN"/>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styleId="GridTable4">
    <w:name w:val="Grid Table 4"/>
    <w:basedOn w:val="TableNormal"/>
    <w:uiPriority w:val="49"/>
    <w:rsid w:val="00A441C5"/>
    <w:rPr>
      <w:rFonts w:ascii="CG Times (WN)" w:eastAsia="Times New Roman" w:hAnsi="CG Times (WN)"/>
      <w:lang w:eastAsia="zh-CN"/>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4-Accent1">
    <w:name w:val="Grid Table 4 Accent 1"/>
    <w:basedOn w:val="TableNormal"/>
    <w:uiPriority w:val="49"/>
    <w:rsid w:val="00A441C5"/>
    <w:rPr>
      <w:rFonts w:ascii="CG Times (WN)" w:eastAsia="Times New Roman" w:hAnsi="CG Times (WN)"/>
      <w:lang w:eastAsia="zh-C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dTable4-Accent2">
    <w:name w:val="Grid Table 4 Accent 2"/>
    <w:basedOn w:val="TableNormal"/>
    <w:uiPriority w:val="49"/>
    <w:rsid w:val="00A441C5"/>
    <w:rPr>
      <w:rFonts w:ascii="CG Times (WN)" w:eastAsia="Times New Roman" w:hAnsi="CG Times (WN)"/>
      <w:lang w:eastAsia="zh-CN"/>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GridTable4-Accent3">
    <w:name w:val="Grid Table 4 Accent 3"/>
    <w:basedOn w:val="TableNormal"/>
    <w:uiPriority w:val="49"/>
    <w:rsid w:val="00A441C5"/>
    <w:rPr>
      <w:rFonts w:ascii="CG Times (WN)" w:eastAsia="Times New Roman" w:hAnsi="CG Times (WN)"/>
      <w:lang w:eastAsia="zh-C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ridTable4-Accent4">
    <w:name w:val="Grid Table 4 Accent 4"/>
    <w:basedOn w:val="TableNormal"/>
    <w:uiPriority w:val="49"/>
    <w:rsid w:val="00A441C5"/>
    <w:rPr>
      <w:rFonts w:ascii="CG Times (WN)" w:eastAsia="Times New Roman" w:hAnsi="CG Times (WN)"/>
      <w:lang w:eastAsia="zh-CN"/>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GridTable4-Accent5">
    <w:name w:val="Grid Table 4 Accent 5"/>
    <w:basedOn w:val="TableNormal"/>
    <w:uiPriority w:val="49"/>
    <w:rsid w:val="00A441C5"/>
    <w:rPr>
      <w:rFonts w:ascii="CG Times (WN)" w:eastAsia="Times New Roman" w:hAnsi="CG Times (WN)"/>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4-Accent6">
    <w:name w:val="Grid Table 4 Accent 6"/>
    <w:basedOn w:val="TableNormal"/>
    <w:uiPriority w:val="49"/>
    <w:rsid w:val="00A441C5"/>
    <w:rPr>
      <w:rFonts w:ascii="CG Times (WN)" w:eastAsia="Times New Roman" w:hAnsi="CG Times (WN)"/>
      <w:lang w:eastAsia="zh-CN"/>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GridTable5Dark">
    <w:name w:val="Grid Table 5 Dark"/>
    <w:basedOn w:val="TableNormal"/>
    <w:uiPriority w:val="50"/>
    <w:rsid w:val="00A441C5"/>
    <w:rPr>
      <w:rFonts w:ascii="CG Times (WN)" w:eastAsia="Times New Roman" w:hAnsi="CG Times (WN)"/>
      <w:lang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styleId="GridTable5Dark-Accent1">
    <w:name w:val="Grid Table 5 Dark Accent 1"/>
    <w:basedOn w:val="TableNormal"/>
    <w:uiPriority w:val="50"/>
    <w:rsid w:val="00A441C5"/>
    <w:rPr>
      <w:rFonts w:ascii="CG Times (WN)" w:eastAsia="Times New Roman" w:hAnsi="CG Times (WN)"/>
      <w:lang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styleId="GridTable5Dark-Accent2">
    <w:name w:val="Grid Table 5 Dark Accent 2"/>
    <w:basedOn w:val="TableNormal"/>
    <w:uiPriority w:val="50"/>
    <w:rsid w:val="00A441C5"/>
    <w:rPr>
      <w:rFonts w:ascii="CG Times (WN)" w:eastAsia="Times New Roman" w:hAnsi="CG Times (WN)"/>
      <w:lang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BE4D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ED7D31"/>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ED7D31"/>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ED7D31"/>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ED7D31"/>
      </w:tcPr>
    </w:tblStylePr>
    <w:tblStylePr w:type="band1Vert">
      <w:tblPr/>
      <w:tcPr>
        <w:shd w:val="clear" w:color="auto" w:fill="F7CAAC"/>
      </w:tcPr>
    </w:tblStylePr>
    <w:tblStylePr w:type="band1Horz">
      <w:tblPr/>
      <w:tcPr>
        <w:shd w:val="clear" w:color="auto" w:fill="F7CAAC"/>
      </w:tcPr>
    </w:tblStylePr>
  </w:style>
  <w:style w:type="table" w:styleId="GridTable5Dark-Accent3">
    <w:name w:val="Grid Table 5 Dark Accent 3"/>
    <w:basedOn w:val="TableNormal"/>
    <w:uiPriority w:val="50"/>
    <w:rsid w:val="00A441C5"/>
    <w:rPr>
      <w:rFonts w:ascii="CG Times (WN)" w:eastAsia="Times New Roman" w:hAnsi="CG Times (WN)"/>
      <w:lang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table" w:styleId="GridTable5Dark-Accent4">
    <w:name w:val="Grid Table 5 Dark Accent 4"/>
    <w:basedOn w:val="TableNormal"/>
    <w:uiPriority w:val="50"/>
    <w:rsid w:val="00A441C5"/>
    <w:rPr>
      <w:rFonts w:ascii="CG Times (WN)" w:eastAsia="Times New Roman" w:hAnsi="CG Times (WN)"/>
      <w:lang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FF2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FC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FC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FC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FC000"/>
      </w:tcPr>
    </w:tblStylePr>
    <w:tblStylePr w:type="band1Vert">
      <w:tblPr/>
      <w:tcPr>
        <w:shd w:val="clear" w:color="auto" w:fill="FFE599"/>
      </w:tcPr>
    </w:tblStylePr>
    <w:tblStylePr w:type="band1Horz">
      <w:tblPr/>
      <w:tcPr>
        <w:shd w:val="clear" w:color="auto" w:fill="FFE599"/>
      </w:tcPr>
    </w:tblStylePr>
  </w:style>
  <w:style w:type="table" w:styleId="GridTable5Dark-Accent5">
    <w:name w:val="Grid Table 5 Dark Accent 5"/>
    <w:basedOn w:val="TableNormal"/>
    <w:uiPriority w:val="50"/>
    <w:rsid w:val="00A441C5"/>
    <w:rPr>
      <w:rFonts w:ascii="CG Times (WN)" w:eastAsia="Times New Roman" w:hAnsi="CG Times (WN)"/>
      <w:lang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styleId="GridTable5Dark-Accent6">
    <w:name w:val="Grid Table 5 Dark Accent 6"/>
    <w:basedOn w:val="TableNormal"/>
    <w:uiPriority w:val="50"/>
    <w:rsid w:val="00A441C5"/>
    <w:rPr>
      <w:rFonts w:ascii="CG Times (WN)" w:eastAsia="Times New Roman" w:hAnsi="CG Times (WN)"/>
      <w:lang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styleId="GridTable6Colorful">
    <w:name w:val="Grid Table 6 Colorful"/>
    <w:basedOn w:val="TableNormal"/>
    <w:uiPriority w:val="51"/>
    <w:rsid w:val="00A441C5"/>
    <w:rPr>
      <w:rFonts w:ascii="CG Times (WN)" w:eastAsia="Times New Roman" w:hAnsi="CG Times (WN)"/>
      <w:color w:val="000000"/>
      <w:lang w:eastAsia="zh-CN"/>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6Colorful-Accent1">
    <w:name w:val="Grid Table 6 Colorful Accent 1"/>
    <w:basedOn w:val="TableNormal"/>
    <w:uiPriority w:val="51"/>
    <w:rsid w:val="00A441C5"/>
    <w:rPr>
      <w:rFonts w:ascii="CG Times (WN)" w:eastAsia="Times New Roman" w:hAnsi="CG Times (WN)"/>
      <w:color w:val="2E74B5"/>
      <w:lang w:eastAsia="zh-C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bottom w:val="single" w:sz="12" w:space="0" w:color="9CC2E5"/>
        </w:tcBorders>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dTable6Colorful-Accent2">
    <w:name w:val="Grid Table 6 Colorful Accent 2"/>
    <w:basedOn w:val="TableNormal"/>
    <w:uiPriority w:val="51"/>
    <w:rsid w:val="00A441C5"/>
    <w:rPr>
      <w:rFonts w:ascii="CG Times (WN)" w:eastAsia="Times New Roman" w:hAnsi="CG Times (WN)"/>
      <w:color w:val="C45911"/>
      <w:lang w:eastAsia="zh-CN"/>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GridTable6Colorful-Accent3">
    <w:name w:val="Grid Table 6 Colorful Accent 3"/>
    <w:basedOn w:val="TableNormal"/>
    <w:uiPriority w:val="51"/>
    <w:rsid w:val="00A441C5"/>
    <w:rPr>
      <w:rFonts w:ascii="CG Times (WN)" w:eastAsia="Times New Roman" w:hAnsi="CG Times (WN)"/>
      <w:color w:val="7B7B7B"/>
      <w:lang w:eastAsia="zh-C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ridTable6Colorful-Accent4">
    <w:name w:val="Grid Table 6 Colorful Accent 4"/>
    <w:basedOn w:val="TableNormal"/>
    <w:uiPriority w:val="51"/>
    <w:rsid w:val="00A441C5"/>
    <w:rPr>
      <w:rFonts w:ascii="CG Times (WN)" w:eastAsia="Times New Roman" w:hAnsi="CG Times (WN)"/>
      <w:color w:val="BF8F00"/>
      <w:lang w:eastAsia="zh-CN"/>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bottom w:val="single" w:sz="12" w:space="0" w:color="FFD966"/>
        </w:tcBorders>
      </w:tcPr>
    </w:tblStylePr>
    <w:tblStylePr w:type="lastRow">
      <w:rPr>
        <w:b/>
        <w:bCs/>
      </w:rPr>
      <w:tblPr/>
      <w:tcPr>
        <w:tcBorders>
          <w:top w:val="doub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GridTable6Colorful-Accent5">
    <w:name w:val="Grid Table 6 Colorful Accent 5"/>
    <w:basedOn w:val="TableNormal"/>
    <w:uiPriority w:val="51"/>
    <w:rsid w:val="00A441C5"/>
    <w:rPr>
      <w:rFonts w:ascii="CG Times (WN)" w:eastAsia="Times New Roman" w:hAnsi="CG Times (WN)"/>
      <w:color w:val="2F5496"/>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6Colorful-Accent6">
    <w:name w:val="Grid Table 6 Colorful Accent 6"/>
    <w:basedOn w:val="TableNormal"/>
    <w:uiPriority w:val="51"/>
    <w:rsid w:val="00A441C5"/>
    <w:rPr>
      <w:rFonts w:ascii="CG Times (WN)" w:eastAsia="Times New Roman" w:hAnsi="CG Times (WN)"/>
      <w:color w:val="538135"/>
      <w:lang w:eastAsia="zh-CN"/>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bottom w:val="single" w:sz="12" w:space="0" w:color="A8D08D"/>
        </w:tcBorders>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GridTable7Colorful">
    <w:name w:val="Grid Table 7 Colorful"/>
    <w:basedOn w:val="TableNormal"/>
    <w:uiPriority w:val="52"/>
    <w:rsid w:val="00A441C5"/>
    <w:rPr>
      <w:rFonts w:ascii="CG Times (WN)" w:eastAsia="Times New Roman" w:hAnsi="CG Times (WN)"/>
      <w:color w:val="000000"/>
      <w:lang w:eastAsia="zh-CN"/>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styleId="GridTable7Colorful-Accent1">
    <w:name w:val="Grid Table 7 Colorful Accent 1"/>
    <w:basedOn w:val="TableNormal"/>
    <w:uiPriority w:val="52"/>
    <w:rsid w:val="00A441C5"/>
    <w:rPr>
      <w:rFonts w:ascii="CG Times (WN)" w:eastAsia="Times New Roman" w:hAnsi="CG Times (WN)"/>
      <w:color w:val="2E74B5"/>
      <w:lang w:eastAsia="zh-C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styleId="GridTable7Colorful-Accent2">
    <w:name w:val="Grid Table 7 Colorful Accent 2"/>
    <w:basedOn w:val="TableNormal"/>
    <w:uiPriority w:val="52"/>
    <w:rsid w:val="00A441C5"/>
    <w:rPr>
      <w:rFonts w:ascii="CG Times (WN)" w:eastAsia="Times New Roman" w:hAnsi="CG Times (WN)"/>
      <w:color w:val="C45911"/>
      <w:lang w:eastAsia="zh-CN"/>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styleId="GridTable7Colorful-Accent3">
    <w:name w:val="Grid Table 7 Colorful Accent 3"/>
    <w:basedOn w:val="TableNormal"/>
    <w:uiPriority w:val="52"/>
    <w:rsid w:val="00A441C5"/>
    <w:rPr>
      <w:rFonts w:ascii="CG Times (WN)" w:eastAsia="Times New Roman" w:hAnsi="CG Times (WN)"/>
      <w:color w:val="7B7B7B"/>
      <w:lang w:eastAsia="zh-C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styleId="GridTable7Colorful-Accent4">
    <w:name w:val="Grid Table 7 Colorful Accent 4"/>
    <w:basedOn w:val="TableNormal"/>
    <w:uiPriority w:val="52"/>
    <w:rsid w:val="00A441C5"/>
    <w:rPr>
      <w:rFonts w:ascii="CG Times (WN)" w:eastAsia="Times New Roman" w:hAnsi="CG Times (WN)"/>
      <w:color w:val="BF8F00"/>
      <w:lang w:eastAsia="zh-CN"/>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bottom w:val="single" w:sz="4" w:space="0" w:color="FFD966"/>
        </w:tcBorders>
      </w:tcPr>
    </w:tblStylePr>
    <w:tblStylePr w:type="nwCell">
      <w:tblPr/>
      <w:tcPr>
        <w:tcBorders>
          <w:bottom w:val="single" w:sz="4" w:space="0" w:color="FFD966"/>
        </w:tcBorders>
      </w:tcPr>
    </w:tblStylePr>
    <w:tblStylePr w:type="seCell">
      <w:tblPr/>
      <w:tcPr>
        <w:tcBorders>
          <w:top w:val="single" w:sz="4" w:space="0" w:color="FFD966"/>
        </w:tcBorders>
      </w:tcPr>
    </w:tblStylePr>
    <w:tblStylePr w:type="swCell">
      <w:tblPr/>
      <w:tcPr>
        <w:tcBorders>
          <w:top w:val="single" w:sz="4" w:space="0" w:color="FFD966"/>
        </w:tcBorders>
      </w:tcPr>
    </w:tblStylePr>
  </w:style>
  <w:style w:type="table" w:styleId="GridTable7Colorful-Accent5">
    <w:name w:val="Grid Table 7 Colorful Accent 5"/>
    <w:basedOn w:val="TableNormal"/>
    <w:uiPriority w:val="52"/>
    <w:rsid w:val="00A441C5"/>
    <w:rPr>
      <w:rFonts w:ascii="CG Times (WN)" w:eastAsia="Times New Roman" w:hAnsi="CG Times (WN)"/>
      <w:color w:val="2F5496"/>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styleId="GridTable7Colorful-Accent6">
    <w:name w:val="Grid Table 7 Colorful Accent 6"/>
    <w:basedOn w:val="TableNormal"/>
    <w:uiPriority w:val="52"/>
    <w:rsid w:val="00A441C5"/>
    <w:rPr>
      <w:rFonts w:ascii="CG Times (WN)" w:eastAsia="Times New Roman" w:hAnsi="CG Times (WN)"/>
      <w:color w:val="538135"/>
      <w:lang w:eastAsia="zh-CN"/>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styleId="ListTable1Light">
    <w:name w:val="List Table 1 Light"/>
    <w:basedOn w:val="TableNormal"/>
    <w:uiPriority w:val="46"/>
    <w:rsid w:val="00A441C5"/>
    <w:rPr>
      <w:rFonts w:ascii="CG Times (WN)" w:eastAsia="Times New Roman" w:hAnsi="CG Times (WN)"/>
      <w:lang w:eastAsia="zh-CN"/>
    </w:rPr>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1Light-Accent1">
    <w:name w:val="List Table 1 Light Accent 1"/>
    <w:basedOn w:val="TableNormal"/>
    <w:uiPriority w:val="46"/>
    <w:rsid w:val="00A441C5"/>
    <w:rPr>
      <w:rFonts w:ascii="CG Times (WN)" w:eastAsia="Times New Roman" w:hAnsi="CG Times (WN)"/>
      <w:lang w:eastAsia="zh-CN"/>
    </w:rPr>
    <w:tblPr>
      <w:tblStyleRowBandSize w:val="1"/>
      <w:tblStyleColBandSize w:val="1"/>
    </w:tblPr>
    <w:tblStylePr w:type="firstRow">
      <w:rPr>
        <w:b/>
        <w:bCs/>
      </w:rPr>
      <w:tblPr/>
      <w:tcPr>
        <w:tcBorders>
          <w:bottom w:val="single" w:sz="4" w:space="0" w:color="9CC2E5"/>
        </w:tcBorders>
      </w:tcPr>
    </w:tblStylePr>
    <w:tblStylePr w:type="lastRow">
      <w:rPr>
        <w:b/>
        <w:bCs/>
      </w:rPr>
      <w:tblPr/>
      <w:tcPr>
        <w:tcBorders>
          <w:top w:val="sing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Table1Light-Accent2">
    <w:name w:val="List Table 1 Light Accent 2"/>
    <w:basedOn w:val="TableNormal"/>
    <w:uiPriority w:val="46"/>
    <w:rsid w:val="00A441C5"/>
    <w:rPr>
      <w:rFonts w:ascii="CG Times (WN)" w:eastAsia="Times New Roman" w:hAnsi="CG Times (WN)"/>
      <w:lang w:eastAsia="zh-CN"/>
    </w:rPr>
    <w:tblPr>
      <w:tblStyleRowBandSize w:val="1"/>
      <w:tblStyleColBandSize w:val="1"/>
    </w:tblPr>
    <w:tblStylePr w:type="firstRow">
      <w:rPr>
        <w:b/>
        <w:bCs/>
      </w:rPr>
      <w:tblPr/>
      <w:tcPr>
        <w:tcBorders>
          <w:bottom w:val="single" w:sz="4" w:space="0" w:color="F4B083"/>
        </w:tcBorders>
      </w:tcPr>
    </w:tblStylePr>
    <w:tblStylePr w:type="lastRow">
      <w:rPr>
        <w:b/>
        <w:bCs/>
      </w:rPr>
      <w:tblPr/>
      <w:tcPr>
        <w:tcBorders>
          <w:top w:val="sing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Table1Light-Accent3">
    <w:name w:val="List Table 1 Light Accent 3"/>
    <w:basedOn w:val="TableNormal"/>
    <w:uiPriority w:val="46"/>
    <w:rsid w:val="00A441C5"/>
    <w:rPr>
      <w:rFonts w:ascii="CG Times (WN)" w:eastAsia="Times New Roman" w:hAnsi="CG Times (WN)"/>
      <w:lang w:eastAsia="zh-CN"/>
    </w:rPr>
    <w:tblPr>
      <w:tblStyleRowBandSize w:val="1"/>
      <w:tblStyleColBandSize w:val="1"/>
    </w:tblPr>
    <w:tblStylePr w:type="firstRow">
      <w:rPr>
        <w:b/>
        <w:bCs/>
      </w:rPr>
      <w:tblPr/>
      <w:tcPr>
        <w:tcBorders>
          <w:bottom w:val="single" w:sz="4" w:space="0" w:color="C9C9C9"/>
        </w:tcBorders>
      </w:tcPr>
    </w:tblStylePr>
    <w:tblStylePr w:type="lastRow">
      <w:rPr>
        <w:b/>
        <w:bCs/>
      </w:rPr>
      <w:tblPr/>
      <w:tcPr>
        <w:tcBorders>
          <w:top w:val="sing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Table1Light-Accent4">
    <w:name w:val="List Table 1 Light Accent 4"/>
    <w:basedOn w:val="TableNormal"/>
    <w:uiPriority w:val="46"/>
    <w:rsid w:val="00A441C5"/>
    <w:rPr>
      <w:rFonts w:ascii="CG Times (WN)" w:eastAsia="Times New Roman" w:hAnsi="CG Times (WN)"/>
      <w:lang w:eastAsia="zh-CN"/>
    </w:rPr>
    <w:tblPr>
      <w:tblStyleRowBandSize w:val="1"/>
      <w:tblStyleColBandSize w:val="1"/>
    </w:tblPr>
    <w:tblStylePr w:type="firstRow">
      <w:rPr>
        <w:b/>
        <w:bCs/>
      </w:rPr>
      <w:tblPr/>
      <w:tcPr>
        <w:tcBorders>
          <w:bottom w:val="single" w:sz="4" w:space="0" w:color="FFD966"/>
        </w:tcBorders>
      </w:tcPr>
    </w:tblStylePr>
    <w:tblStylePr w:type="lastRow">
      <w:rPr>
        <w:b/>
        <w:bCs/>
      </w:rPr>
      <w:tblPr/>
      <w:tcPr>
        <w:tcBorders>
          <w:top w:val="sing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Table1Light-Accent5">
    <w:name w:val="List Table 1 Light Accent 5"/>
    <w:basedOn w:val="TableNormal"/>
    <w:uiPriority w:val="46"/>
    <w:rsid w:val="00A441C5"/>
    <w:rPr>
      <w:rFonts w:ascii="CG Times (WN)" w:eastAsia="Times New Roman" w:hAnsi="CG Times (WN)"/>
      <w:lang w:eastAsia="zh-CN"/>
    </w:rPr>
    <w:tblPr>
      <w:tblStyleRowBandSize w:val="1"/>
      <w:tblStyleColBandSize w:val="1"/>
    </w:tblPr>
    <w:tblStylePr w:type="firstRow">
      <w:rPr>
        <w:b/>
        <w:bCs/>
      </w:rPr>
      <w:tblPr/>
      <w:tcPr>
        <w:tcBorders>
          <w:bottom w:val="single" w:sz="4" w:space="0" w:color="8EAADB"/>
        </w:tcBorders>
      </w:tcPr>
    </w:tblStylePr>
    <w:tblStylePr w:type="lastRow">
      <w:rPr>
        <w:b/>
        <w:bCs/>
      </w:rPr>
      <w:tblPr/>
      <w:tcPr>
        <w:tcBorders>
          <w:top w:val="sing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Table1Light-Accent6">
    <w:name w:val="List Table 1 Light Accent 6"/>
    <w:basedOn w:val="TableNormal"/>
    <w:uiPriority w:val="46"/>
    <w:rsid w:val="00A441C5"/>
    <w:rPr>
      <w:rFonts w:ascii="CG Times (WN)" w:eastAsia="Times New Roman" w:hAnsi="CG Times (WN)"/>
      <w:lang w:eastAsia="zh-CN"/>
    </w:rPr>
    <w:tblPr>
      <w:tblStyleRowBandSize w:val="1"/>
      <w:tblStyleColBandSize w:val="1"/>
    </w:tblPr>
    <w:tblStylePr w:type="firstRow">
      <w:rPr>
        <w:b/>
        <w:bCs/>
      </w:rPr>
      <w:tblPr/>
      <w:tcPr>
        <w:tcBorders>
          <w:bottom w:val="single" w:sz="4" w:space="0" w:color="A8D08D"/>
        </w:tcBorders>
      </w:tcPr>
    </w:tblStylePr>
    <w:tblStylePr w:type="lastRow">
      <w:rPr>
        <w:b/>
        <w:bCs/>
      </w:rPr>
      <w:tblPr/>
      <w:tcPr>
        <w:tcBorders>
          <w:top w:val="sing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2">
    <w:name w:val="List Table 2"/>
    <w:basedOn w:val="TableNormal"/>
    <w:uiPriority w:val="47"/>
    <w:rsid w:val="00A441C5"/>
    <w:rPr>
      <w:rFonts w:ascii="CG Times (WN)" w:eastAsia="Times New Roman" w:hAnsi="CG Times (WN)"/>
      <w:lang w:eastAsia="zh-CN"/>
    </w:r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2-Accent1">
    <w:name w:val="List Table 2 Accent 1"/>
    <w:basedOn w:val="TableNormal"/>
    <w:uiPriority w:val="47"/>
    <w:rsid w:val="00A441C5"/>
    <w:rPr>
      <w:rFonts w:ascii="CG Times (WN)" w:eastAsia="Times New Roman" w:hAnsi="CG Times (WN)"/>
      <w:lang w:eastAsia="zh-CN"/>
    </w:rPr>
    <w:tblPr>
      <w:tblStyleRowBandSize w:val="1"/>
      <w:tblStyleColBandSize w:val="1"/>
      <w:tblBorders>
        <w:top w:val="single" w:sz="4" w:space="0" w:color="9CC2E5"/>
        <w:bottom w:val="single" w:sz="4" w:space="0" w:color="9CC2E5"/>
        <w:insideH w:val="single" w:sz="4" w:space="0" w:color="9CC2E5"/>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Table2-Accent2">
    <w:name w:val="List Table 2 Accent 2"/>
    <w:basedOn w:val="TableNormal"/>
    <w:uiPriority w:val="47"/>
    <w:rsid w:val="00A441C5"/>
    <w:rPr>
      <w:rFonts w:ascii="CG Times (WN)" w:eastAsia="Times New Roman" w:hAnsi="CG Times (WN)"/>
      <w:lang w:eastAsia="zh-CN"/>
    </w:rPr>
    <w:tblPr>
      <w:tblStyleRowBandSize w:val="1"/>
      <w:tblStyleColBandSize w:val="1"/>
      <w:tblBorders>
        <w:top w:val="single" w:sz="4" w:space="0" w:color="F4B083"/>
        <w:bottom w:val="single" w:sz="4" w:space="0" w:color="F4B083"/>
        <w:insideH w:val="single" w:sz="4" w:space="0" w:color="F4B08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Table2-Accent3">
    <w:name w:val="List Table 2 Accent 3"/>
    <w:basedOn w:val="TableNormal"/>
    <w:uiPriority w:val="47"/>
    <w:rsid w:val="00A441C5"/>
    <w:rPr>
      <w:rFonts w:ascii="CG Times (WN)" w:eastAsia="Times New Roman" w:hAnsi="CG Times (WN)"/>
      <w:lang w:eastAsia="zh-CN"/>
    </w:rPr>
    <w:tblPr>
      <w:tblStyleRowBandSize w:val="1"/>
      <w:tblStyleColBandSize w:val="1"/>
      <w:tblBorders>
        <w:top w:val="single" w:sz="4" w:space="0" w:color="C9C9C9"/>
        <w:bottom w:val="single" w:sz="4" w:space="0" w:color="C9C9C9"/>
        <w:insideH w:val="single" w:sz="4" w:space="0" w:color="C9C9C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Table2-Accent4">
    <w:name w:val="List Table 2 Accent 4"/>
    <w:basedOn w:val="TableNormal"/>
    <w:uiPriority w:val="47"/>
    <w:rsid w:val="00A441C5"/>
    <w:rPr>
      <w:rFonts w:ascii="CG Times (WN)" w:eastAsia="Times New Roman" w:hAnsi="CG Times (WN)"/>
      <w:lang w:eastAsia="zh-CN"/>
    </w:rPr>
    <w:tblPr>
      <w:tblStyleRowBandSize w:val="1"/>
      <w:tblStyleColBandSize w:val="1"/>
      <w:tblBorders>
        <w:top w:val="single" w:sz="4" w:space="0" w:color="FFD966"/>
        <w:bottom w:val="single" w:sz="4" w:space="0" w:color="FFD966"/>
        <w:insideH w:val="single" w:sz="4" w:space="0" w:color="FFD9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Table2-Accent5">
    <w:name w:val="List Table 2 Accent 5"/>
    <w:basedOn w:val="TableNormal"/>
    <w:uiPriority w:val="47"/>
    <w:rsid w:val="00A441C5"/>
    <w:rPr>
      <w:rFonts w:ascii="CG Times (WN)" w:eastAsia="Times New Roman" w:hAnsi="CG Times (WN)"/>
      <w:lang w:eastAsia="zh-CN"/>
    </w:rPr>
    <w:tblPr>
      <w:tblStyleRowBandSize w:val="1"/>
      <w:tblStyleColBandSize w:val="1"/>
      <w:tblBorders>
        <w:top w:val="single" w:sz="4" w:space="0" w:color="8EAADB"/>
        <w:bottom w:val="single" w:sz="4" w:space="0" w:color="8EAADB"/>
        <w:insideH w:val="single" w:sz="4" w:space="0" w:color="8EAAD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Table2-Accent6">
    <w:name w:val="List Table 2 Accent 6"/>
    <w:basedOn w:val="TableNormal"/>
    <w:uiPriority w:val="47"/>
    <w:rsid w:val="00A441C5"/>
    <w:rPr>
      <w:rFonts w:ascii="CG Times (WN)" w:eastAsia="Times New Roman" w:hAnsi="CG Times (WN)"/>
      <w:lang w:eastAsia="zh-CN"/>
    </w:rPr>
    <w:tblPr>
      <w:tblStyleRowBandSize w:val="1"/>
      <w:tblStyleColBandSize w:val="1"/>
      <w:tblBorders>
        <w:top w:val="single" w:sz="4" w:space="0" w:color="A8D08D"/>
        <w:bottom w:val="single" w:sz="4" w:space="0" w:color="A8D08D"/>
        <w:insideH w:val="single" w:sz="4" w:space="0" w:color="A8D08D"/>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3">
    <w:name w:val="List Table 3"/>
    <w:basedOn w:val="TableNormal"/>
    <w:uiPriority w:val="48"/>
    <w:rsid w:val="00A441C5"/>
    <w:rPr>
      <w:rFonts w:ascii="CG Times (WN)" w:eastAsia="Times New Roman" w:hAnsi="CG Times (WN)"/>
      <w:lang w:eastAsia="zh-CN"/>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styleId="ListTable3-Accent1">
    <w:name w:val="List Table 3 Accent 1"/>
    <w:basedOn w:val="TableNormal"/>
    <w:uiPriority w:val="48"/>
    <w:rsid w:val="00A441C5"/>
    <w:rPr>
      <w:rFonts w:ascii="CG Times (WN)" w:eastAsia="Times New Roman" w:hAnsi="CG Times (WN)"/>
      <w:lang w:eastAsia="zh-CN"/>
    </w:rPr>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table" w:styleId="ListTable3-Accent2">
    <w:name w:val="List Table 3 Accent 2"/>
    <w:basedOn w:val="TableNormal"/>
    <w:uiPriority w:val="48"/>
    <w:rsid w:val="00A441C5"/>
    <w:rPr>
      <w:rFonts w:ascii="CG Times (WN)" w:eastAsia="Times New Roman" w:hAnsi="CG Times (WN)"/>
      <w:lang w:eastAsia="zh-CN"/>
    </w:rPr>
    <w:tblPr>
      <w:tblStyleRowBandSize w:val="1"/>
      <w:tblStyleColBandSize w:val="1"/>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table" w:styleId="ListTable3-Accent3">
    <w:name w:val="List Table 3 Accent 3"/>
    <w:basedOn w:val="TableNormal"/>
    <w:uiPriority w:val="48"/>
    <w:rsid w:val="00A441C5"/>
    <w:rPr>
      <w:rFonts w:ascii="CG Times (WN)" w:eastAsia="Times New Roman" w:hAnsi="CG Times (WN)"/>
      <w:lang w:eastAsia="zh-CN"/>
    </w:rPr>
    <w:tblPr>
      <w:tblStyleRowBandSize w:val="1"/>
      <w:tblStyleColBandSize w:val="1"/>
      <w:tblBorders>
        <w:top w:val="single" w:sz="4" w:space="0" w:color="A5A5A5"/>
        <w:left w:val="single" w:sz="4" w:space="0" w:color="A5A5A5"/>
        <w:bottom w:val="single" w:sz="4" w:space="0" w:color="A5A5A5"/>
        <w:right w:val="single" w:sz="4" w:space="0" w:color="A5A5A5"/>
      </w:tblBorders>
    </w:tblPr>
    <w:tblStylePr w:type="firstRow">
      <w:rPr>
        <w:b/>
        <w:bCs/>
        <w:color w:val="FFFFFF"/>
      </w:rPr>
      <w:tblPr/>
      <w:tcPr>
        <w:shd w:val="clear" w:color="auto" w:fill="A5A5A5"/>
      </w:tcPr>
    </w:tblStylePr>
    <w:tblStylePr w:type="lastRow">
      <w:rPr>
        <w:b/>
        <w:bCs/>
      </w:rPr>
      <w:tblPr/>
      <w:tcPr>
        <w:tcBorders>
          <w:top w:val="double" w:sz="4" w:space="0" w:color="A5A5A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A5A5A5"/>
          <w:right w:val="single" w:sz="4" w:space="0" w:color="A5A5A5"/>
        </w:tcBorders>
      </w:tcPr>
    </w:tblStylePr>
    <w:tblStylePr w:type="band1Horz">
      <w:tblPr/>
      <w:tcPr>
        <w:tcBorders>
          <w:top w:val="single" w:sz="4" w:space="0" w:color="A5A5A5"/>
          <w:bottom w:val="single" w:sz="4" w:space="0" w:color="A5A5A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left w:val="nil"/>
        </w:tcBorders>
      </w:tcPr>
    </w:tblStylePr>
    <w:tblStylePr w:type="swCell">
      <w:tblPr/>
      <w:tcPr>
        <w:tcBorders>
          <w:top w:val="double" w:sz="4" w:space="0" w:color="A5A5A5"/>
          <w:right w:val="nil"/>
        </w:tcBorders>
      </w:tcPr>
    </w:tblStylePr>
  </w:style>
  <w:style w:type="table" w:styleId="ListTable3-Accent4">
    <w:name w:val="List Table 3 Accent 4"/>
    <w:basedOn w:val="TableNormal"/>
    <w:uiPriority w:val="48"/>
    <w:rsid w:val="00A441C5"/>
    <w:rPr>
      <w:rFonts w:ascii="CG Times (WN)" w:eastAsia="Times New Roman" w:hAnsi="CG Times (WN)"/>
      <w:lang w:eastAsia="zh-CN"/>
    </w:rPr>
    <w:tblPr>
      <w:tblStyleRowBandSize w:val="1"/>
      <w:tblStyleColBandSize w:val="1"/>
      <w:tblBorders>
        <w:top w:val="single" w:sz="4" w:space="0" w:color="FFC000"/>
        <w:left w:val="single" w:sz="4" w:space="0" w:color="FFC000"/>
        <w:bottom w:val="single" w:sz="4" w:space="0" w:color="FFC000"/>
        <w:right w:val="single" w:sz="4" w:space="0" w:color="FFC000"/>
      </w:tblBorders>
    </w:tblPr>
    <w:tblStylePr w:type="firstRow">
      <w:rPr>
        <w:b/>
        <w:bCs/>
        <w:color w:val="FFFFFF"/>
      </w:rPr>
      <w:tblPr/>
      <w:tcPr>
        <w:shd w:val="clear" w:color="auto" w:fill="FFC000"/>
      </w:tcPr>
    </w:tblStylePr>
    <w:tblStylePr w:type="lastRow">
      <w:rPr>
        <w:b/>
        <w:bCs/>
      </w:rPr>
      <w:tblPr/>
      <w:tcPr>
        <w:tcBorders>
          <w:top w:val="double" w:sz="4" w:space="0" w:color="FFC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FC000"/>
          <w:right w:val="single" w:sz="4" w:space="0" w:color="FFC000"/>
        </w:tcBorders>
      </w:tcPr>
    </w:tblStylePr>
    <w:tblStylePr w:type="band1Horz">
      <w:tblPr/>
      <w:tcPr>
        <w:tcBorders>
          <w:top w:val="single" w:sz="4" w:space="0" w:color="FFC000"/>
          <w:bottom w:val="single" w:sz="4" w:space="0" w:color="FFC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left w:val="nil"/>
        </w:tcBorders>
      </w:tcPr>
    </w:tblStylePr>
    <w:tblStylePr w:type="swCell">
      <w:tblPr/>
      <w:tcPr>
        <w:tcBorders>
          <w:top w:val="double" w:sz="4" w:space="0" w:color="FFC000"/>
          <w:right w:val="nil"/>
        </w:tcBorders>
      </w:tcPr>
    </w:tblStylePr>
  </w:style>
  <w:style w:type="table" w:styleId="ListTable3-Accent5">
    <w:name w:val="List Table 3 Accent 5"/>
    <w:basedOn w:val="TableNormal"/>
    <w:uiPriority w:val="48"/>
    <w:rsid w:val="00A441C5"/>
    <w:rPr>
      <w:rFonts w:ascii="CG Times (WN)" w:eastAsia="Times New Roman" w:hAnsi="CG Times (WN)"/>
      <w:lang w:eastAsia="zh-CN"/>
    </w:r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table" w:styleId="ListTable3-Accent6">
    <w:name w:val="List Table 3 Accent 6"/>
    <w:basedOn w:val="TableNormal"/>
    <w:uiPriority w:val="48"/>
    <w:rsid w:val="00A441C5"/>
    <w:rPr>
      <w:rFonts w:ascii="CG Times (WN)" w:eastAsia="Times New Roman" w:hAnsi="CG Times (WN)"/>
      <w:lang w:eastAsia="zh-CN"/>
    </w:rPr>
    <w:tblPr>
      <w:tblStyleRowBandSize w:val="1"/>
      <w:tblStyleColBandSize w:val="1"/>
      <w:tblBorders>
        <w:top w:val="single" w:sz="4" w:space="0" w:color="70AD47"/>
        <w:left w:val="single" w:sz="4" w:space="0" w:color="70AD47"/>
        <w:bottom w:val="single" w:sz="4" w:space="0" w:color="70AD47"/>
        <w:right w:val="single" w:sz="4" w:space="0" w:color="70AD47"/>
      </w:tblBorders>
    </w:tblPr>
    <w:tblStylePr w:type="firstRow">
      <w:rPr>
        <w:b/>
        <w:bCs/>
        <w:color w:val="FFFFFF"/>
      </w:rPr>
      <w:tblPr/>
      <w:tcPr>
        <w:shd w:val="clear" w:color="auto" w:fill="70AD47"/>
      </w:tcPr>
    </w:tblStylePr>
    <w:tblStylePr w:type="lastRow">
      <w:rPr>
        <w:b/>
        <w:bCs/>
      </w:rPr>
      <w:tblPr/>
      <w:tcPr>
        <w:tcBorders>
          <w:top w:val="double" w:sz="4" w:space="0" w:color="70AD47"/>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70AD47"/>
          <w:right w:val="single" w:sz="4" w:space="0" w:color="70AD47"/>
        </w:tcBorders>
      </w:tcPr>
    </w:tblStylePr>
    <w:tblStylePr w:type="band1Horz">
      <w:tblPr/>
      <w:tcPr>
        <w:tcBorders>
          <w:top w:val="single" w:sz="4" w:space="0" w:color="70AD47"/>
          <w:bottom w:val="single" w:sz="4" w:space="0" w:color="70AD47"/>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left w:val="nil"/>
        </w:tcBorders>
      </w:tcPr>
    </w:tblStylePr>
    <w:tblStylePr w:type="swCell">
      <w:tblPr/>
      <w:tcPr>
        <w:tcBorders>
          <w:top w:val="double" w:sz="4" w:space="0" w:color="70AD47"/>
          <w:right w:val="nil"/>
        </w:tcBorders>
      </w:tcPr>
    </w:tblStylePr>
  </w:style>
  <w:style w:type="table" w:styleId="ListTable4">
    <w:name w:val="List Table 4"/>
    <w:basedOn w:val="TableNormal"/>
    <w:uiPriority w:val="49"/>
    <w:rsid w:val="00A441C5"/>
    <w:rPr>
      <w:rFonts w:ascii="CG Times (WN)" w:eastAsia="Times New Roman" w:hAnsi="CG Times (WN)"/>
      <w:lang w:eastAsia="zh-CN"/>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4-Accent1">
    <w:name w:val="List Table 4 Accent 1"/>
    <w:basedOn w:val="TableNormal"/>
    <w:uiPriority w:val="49"/>
    <w:rsid w:val="00A441C5"/>
    <w:rPr>
      <w:rFonts w:ascii="CG Times (WN)" w:eastAsia="Times New Roman" w:hAnsi="CG Times (WN)"/>
      <w:lang w:eastAsia="zh-C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tcBorders>
        <w:shd w:val="clear" w:color="auto" w:fill="5B9BD5"/>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Table4-Accent2">
    <w:name w:val="List Table 4 Accent 2"/>
    <w:basedOn w:val="TableNormal"/>
    <w:uiPriority w:val="49"/>
    <w:rsid w:val="00A441C5"/>
    <w:rPr>
      <w:rFonts w:ascii="CG Times (WN)" w:eastAsia="Times New Roman" w:hAnsi="CG Times (WN)"/>
      <w:lang w:eastAsia="zh-CN"/>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tcBorders>
        <w:shd w:val="clear" w:color="auto" w:fill="ED7D31"/>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Table4-Accent3">
    <w:name w:val="List Table 4 Accent 3"/>
    <w:basedOn w:val="TableNormal"/>
    <w:uiPriority w:val="49"/>
    <w:rsid w:val="00A441C5"/>
    <w:rPr>
      <w:rFonts w:ascii="CG Times (WN)" w:eastAsia="Times New Roman" w:hAnsi="CG Times (WN)"/>
      <w:lang w:eastAsia="zh-C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tcBorders>
        <w:shd w:val="clear" w:color="auto" w:fill="A5A5A5"/>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Table4-Accent4">
    <w:name w:val="List Table 4 Accent 4"/>
    <w:basedOn w:val="TableNormal"/>
    <w:uiPriority w:val="49"/>
    <w:rsid w:val="00A441C5"/>
    <w:rPr>
      <w:rFonts w:ascii="CG Times (WN)" w:eastAsia="Times New Roman" w:hAnsi="CG Times (WN)"/>
      <w:lang w:eastAsia="zh-CN"/>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tcBorders>
        <w:shd w:val="clear" w:color="auto" w:fill="FFC000"/>
      </w:tcPr>
    </w:tblStylePr>
    <w:tblStylePr w:type="lastRow">
      <w:rPr>
        <w:b/>
        <w:bCs/>
      </w:rPr>
      <w:tblPr/>
      <w:tcPr>
        <w:tcBorders>
          <w:top w:val="doub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Table4-Accent5">
    <w:name w:val="List Table 4 Accent 5"/>
    <w:basedOn w:val="TableNormal"/>
    <w:uiPriority w:val="49"/>
    <w:rsid w:val="00A441C5"/>
    <w:rPr>
      <w:rFonts w:ascii="CG Times (WN)" w:eastAsia="Times New Roman" w:hAnsi="CG Times (WN)"/>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tcBorders>
        <w:shd w:val="clear" w:color="auto" w:fill="4472C4"/>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Table4-Accent6">
    <w:name w:val="List Table 4 Accent 6"/>
    <w:basedOn w:val="TableNormal"/>
    <w:uiPriority w:val="49"/>
    <w:rsid w:val="00A441C5"/>
    <w:rPr>
      <w:rFonts w:ascii="CG Times (WN)" w:eastAsia="Times New Roman" w:hAnsi="CG Times (WN)"/>
      <w:lang w:eastAsia="zh-CN"/>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tcBorders>
        <w:shd w:val="clear" w:color="auto" w:fill="70AD47"/>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5Dark">
    <w:name w:val="List Table 5 Dark"/>
    <w:basedOn w:val="TableNormal"/>
    <w:uiPriority w:val="50"/>
    <w:rsid w:val="00A441C5"/>
    <w:rPr>
      <w:rFonts w:ascii="CG Times (WN)" w:eastAsia="Times New Roman" w:hAnsi="CG Times (WN)"/>
      <w:color w:val="FFFFFF"/>
      <w:lang w:eastAsia="zh-CN"/>
    </w:rPr>
    <w:tblPr>
      <w:tblStyleRowBandSize w:val="1"/>
      <w:tblStyleColBandSize w:val="1"/>
      <w:tblBorders>
        <w:top w:val="single" w:sz="24" w:space="0" w:color="000000"/>
        <w:left w:val="single" w:sz="24" w:space="0" w:color="000000"/>
        <w:bottom w:val="single" w:sz="24" w:space="0" w:color="000000"/>
        <w:right w:val="single" w:sz="24" w:space="0" w:color="000000"/>
      </w:tblBorders>
    </w:tblPr>
    <w:tcPr>
      <w:shd w:val="clear" w:color="auto" w:fill="000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A441C5"/>
    <w:rPr>
      <w:rFonts w:ascii="CG Times (WN)" w:eastAsia="Times New Roman" w:hAnsi="CG Times (WN)"/>
      <w:color w:val="FFFFFF"/>
      <w:lang w:eastAsia="zh-CN"/>
    </w:rPr>
    <w:tblPr>
      <w:tblStyleRowBandSize w:val="1"/>
      <w:tblStyleColBandSize w:val="1"/>
      <w:tblBorders>
        <w:top w:val="single" w:sz="24" w:space="0" w:color="5B9BD5"/>
        <w:left w:val="single" w:sz="24" w:space="0" w:color="5B9BD5"/>
        <w:bottom w:val="single" w:sz="24" w:space="0" w:color="5B9BD5"/>
        <w:right w:val="single" w:sz="24" w:space="0" w:color="5B9BD5"/>
      </w:tblBorders>
    </w:tblPr>
    <w:tcPr>
      <w:shd w:val="clear" w:color="auto" w:fill="5B9BD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A441C5"/>
    <w:rPr>
      <w:rFonts w:ascii="CG Times (WN)" w:eastAsia="Times New Roman" w:hAnsi="CG Times (WN)"/>
      <w:color w:val="FFFFFF"/>
      <w:lang w:eastAsia="zh-CN"/>
    </w:rPr>
    <w:tblPr>
      <w:tblStyleRowBandSize w:val="1"/>
      <w:tblStyleColBandSize w:val="1"/>
      <w:tblBorders>
        <w:top w:val="single" w:sz="24" w:space="0" w:color="ED7D31"/>
        <w:left w:val="single" w:sz="24" w:space="0" w:color="ED7D31"/>
        <w:bottom w:val="single" w:sz="24" w:space="0" w:color="ED7D31"/>
        <w:right w:val="single" w:sz="24" w:space="0" w:color="ED7D31"/>
      </w:tblBorders>
    </w:tblPr>
    <w:tcPr>
      <w:shd w:val="clear" w:color="auto" w:fill="ED7D31"/>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A441C5"/>
    <w:rPr>
      <w:rFonts w:ascii="CG Times (WN)" w:eastAsia="Times New Roman" w:hAnsi="CG Times (WN)"/>
      <w:color w:val="FFFFFF"/>
      <w:lang w:eastAsia="zh-CN"/>
    </w:rPr>
    <w:tblPr>
      <w:tblStyleRowBandSize w:val="1"/>
      <w:tblStyleColBandSize w:val="1"/>
      <w:tblBorders>
        <w:top w:val="single" w:sz="24" w:space="0" w:color="A5A5A5"/>
        <w:left w:val="single" w:sz="24" w:space="0" w:color="A5A5A5"/>
        <w:bottom w:val="single" w:sz="24" w:space="0" w:color="A5A5A5"/>
        <w:right w:val="single" w:sz="24" w:space="0" w:color="A5A5A5"/>
      </w:tblBorders>
    </w:tblPr>
    <w:tcPr>
      <w:shd w:val="clear" w:color="auto" w:fill="A5A5A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A441C5"/>
    <w:rPr>
      <w:rFonts w:ascii="CG Times (WN)" w:eastAsia="Times New Roman" w:hAnsi="CG Times (WN)"/>
      <w:color w:val="FFFFFF"/>
      <w:lang w:eastAsia="zh-CN"/>
    </w:rPr>
    <w:tblPr>
      <w:tblStyleRowBandSize w:val="1"/>
      <w:tblStyleColBandSize w:val="1"/>
      <w:tblBorders>
        <w:top w:val="single" w:sz="24" w:space="0" w:color="FFC000"/>
        <w:left w:val="single" w:sz="24" w:space="0" w:color="FFC000"/>
        <w:bottom w:val="single" w:sz="24" w:space="0" w:color="FFC000"/>
        <w:right w:val="single" w:sz="24" w:space="0" w:color="FFC000"/>
      </w:tblBorders>
    </w:tblPr>
    <w:tcPr>
      <w:shd w:val="clear" w:color="auto" w:fill="FFC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A441C5"/>
    <w:rPr>
      <w:rFonts w:ascii="CG Times (WN)" w:eastAsia="Times New Roman" w:hAnsi="CG Times (WN)"/>
      <w:color w:val="FFFFFF"/>
      <w:lang w:eastAsia="zh-CN"/>
    </w:rPr>
    <w:tblPr>
      <w:tblStyleRowBandSize w:val="1"/>
      <w:tblStyleColBandSize w:val="1"/>
      <w:tblBorders>
        <w:top w:val="single" w:sz="24" w:space="0" w:color="4472C4"/>
        <w:left w:val="single" w:sz="24" w:space="0" w:color="4472C4"/>
        <w:bottom w:val="single" w:sz="24" w:space="0" w:color="4472C4"/>
        <w:right w:val="single" w:sz="24" w:space="0" w:color="4472C4"/>
      </w:tblBorders>
    </w:tblPr>
    <w:tcPr>
      <w:shd w:val="clear" w:color="auto" w:fill="4472C4"/>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A441C5"/>
    <w:rPr>
      <w:rFonts w:ascii="CG Times (WN)" w:eastAsia="Times New Roman" w:hAnsi="CG Times (WN)"/>
      <w:color w:val="FFFFFF"/>
      <w:lang w:eastAsia="zh-CN"/>
    </w:rPr>
    <w:tblPr>
      <w:tblStyleRowBandSize w:val="1"/>
      <w:tblStyleColBandSize w:val="1"/>
      <w:tblBorders>
        <w:top w:val="single" w:sz="24" w:space="0" w:color="70AD47"/>
        <w:left w:val="single" w:sz="24" w:space="0" w:color="70AD47"/>
        <w:bottom w:val="single" w:sz="24" w:space="0" w:color="70AD47"/>
        <w:right w:val="single" w:sz="24" w:space="0" w:color="70AD47"/>
      </w:tblBorders>
    </w:tblPr>
    <w:tcPr>
      <w:shd w:val="clear" w:color="auto" w:fill="70AD47"/>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A441C5"/>
    <w:rPr>
      <w:rFonts w:ascii="CG Times (WN)" w:eastAsia="Times New Roman" w:hAnsi="CG Times (WN)"/>
      <w:color w:val="000000"/>
      <w:lang w:eastAsia="zh-CN"/>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6Colorful-Accent1">
    <w:name w:val="List Table 6 Colorful Accent 1"/>
    <w:basedOn w:val="TableNormal"/>
    <w:uiPriority w:val="51"/>
    <w:rsid w:val="00A441C5"/>
    <w:rPr>
      <w:rFonts w:ascii="CG Times (WN)" w:eastAsia="Times New Roman" w:hAnsi="CG Times (WN)"/>
      <w:color w:val="2E74B5"/>
      <w:lang w:eastAsia="zh-CN"/>
    </w:rPr>
    <w:tblPr>
      <w:tblStyleRowBandSize w:val="1"/>
      <w:tblStyleColBandSize w:val="1"/>
      <w:tblBorders>
        <w:top w:val="single" w:sz="4" w:space="0" w:color="5B9BD5"/>
        <w:bottom w:val="single" w:sz="4" w:space="0" w:color="5B9BD5"/>
      </w:tblBorders>
    </w:tblPr>
    <w:tblStylePr w:type="firstRow">
      <w:rPr>
        <w:b/>
        <w:bCs/>
      </w:rPr>
      <w:tblPr/>
      <w:tcPr>
        <w:tcBorders>
          <w:bottom w:val="single" w:sz="4" w:space="0" w:color="5B9BD5"/>
        </w:tcBorders>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Table6Colorful-Accent2">
    <w:name w:val="List Table 6 Colorful Accent 2"/>
    <w:basedOn w:val="TableNormal"/>
    <w:uiPriority w:val="51"/>
    <w:rsid w:val="00A441C5"/>
    <w:rPr>
      <w:rFonts w:ascii="CG Times (WN)" w:eastAsia="Times New Roman" w:hAnsi="CG Times (WN)"/>
      <w:color w:val="C45911"/>
      <w:lang w:eastAsia="zh-CN"/>
    </w:rPr>
    <w:tblPr>
      <w:tblStyleRowBandSize w:val="1"/>
      <w:tblStyleColBandSize w:val="1"/>
      <w:tblBorders>
        <w:top w:val="single" w:sz="4" w:space="0" w:color="ED7D31"/>
        <w:bottom w:val="single" w:sz="4" w:space="0" w:color="ED7D31"/>
      </w:tblBorders>
    </w:tblPr>
    <w:tblStylePr w:type="firstRow">
      <w:rPr>
        <w:b/>
        <w:bCs/>
      </w:rPr>
      <w:tblPr/>
      <w:tcPr>
        <w:tcBorders>
          <w:bottom w:val="single" w:sz="4" w:space="0" w:color="ED7D31"/>
        </w:tcBorders>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Table6Colorful-Accent3">
    <w:name w:val="List Table 6 Colorful Accent 3"/>
    <w:basedOn w:val="TableNormal"/>
    <w:uiPriority w:val="51"/>
    <w:rsid w:val="00A441C5"/>
    <w:rPr>
      <w:rFonts w:ascii="CG Times (WN)" w:eastAsia="Times New Roman" w:hAnsi="CG Times (WN)"/>
      <w:color w:val="7B7B7B"/>
      <w:lang w:eastAsia="zh-CN"/>
    </w:rPr>
    <w:tblPr>
      <w:tblStyleRowBandSize w:val="1"/>
      <w:tblStyleColBandSize w:val="1"/>
      <w:tblBorders>
        <w:top w:val="single" w:sz="4" w:space="0" w:color="A5A5A5"/>
        <w:bottom w:val="single" w:sz="4" w:space="0" w:color="A5A5A5"/>
      </w:tblBorders>
    </w:tblPr>
    <w:tblStylePr w:type="firstRow">
      <w:rPr>
        <w:b/>
        <w:bCs/>
      </w:rPr>
      <w:tblPr/>
      <w:tcPr>
        <w:tcBorders>
          <w:bottom w:val="single" w:sz="4" w:space="0" w:color="A5A5A5"/>
        </w:tcBorders>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Table6Colorful-Accent4">
    <w:name w:val="List Table 6 Colorful Accent 4"/>
    <w:basedOn w:val="TableNormal"/>
    <w:uiPriority w:val="51"/>
    <w:rsid w:val="00A441C5"/>
    <w:rPr>
      <w:rFonts w:ascii="CG Times (WN)" w:eastAsia="Times New Roman" w:hAnsi="CG Times (WN)"/>
      <w:color w:val="BF8F00"/>
      <w:lang w:eastAsia="zh-CN"/>
    </w:rPr>
    <w:tblPr>
      <w:tblStyleRowBandSize w:val="1"/>
      <w:tblStyleColBandSize w:val="1"/>
      <w:tblBorders>
        <w:top w:val="single" w:sz="4" w:space="0" w:color="FFC000"/>
        <w:bottom w:val="single" w:sz="4" w:space="0" w:color="FFC000"/>
      </w:tblBorders>
    </w:tblPr>
    <w:tblStylePr w:type="firstRow">
      <w:rPr>
        <w:b/>
        <w:bCs/>
      </w:rPr>
      <w:tblPr/>
      <w:tcPr>
        <w:tcBorders>
          <w:bottom w:val="single" w:sz="4" w:space="0" w:color="FFC000"/>
        </w:tcBorders>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Table6Colorful-Accent5">
    <w:name w:val="List Table 6 Colorful Accent 5"/>
    <w:basedOn w:val="TableNormal"/>
    <w:uiPriority w:val="51"/>
    <w:rsid w:val="00A441C5"/>
    <w:rPr>
      <w:rFonts w:ascii="CG Times (WN)" w:eastAsia="Times New Roman" w:hAnsi="CG Times (WN)"/>
      <w:color w:val="2F5496"/>
      <w:lang w:eastAsia="zh-CN"/>
    </w:rPr>
    <w:tblPr>
      <w:tblStyleRowBandSize w:val="1"/>
      <w:tblStyleColBandSize w:val="1"/>
      <w:tblBorders>
        <w:top w:val="single" w:sz="4" w:space="0" w:color="4472C4"/>
        <w:bottom w:val="single" w:sz="4" w:space="0" w:color="4472C4"/>
      </w:tblBorders>
    </w:tblPr>
    <w:tblStylePr w:type="firstRow">
      <w:rPr>
        <w:b/>
        <w:bCs/>
      </w:rPr>
      <w:tblPr/>
      <w:tcPr>
        <w:tcBorders>
          <w:bottom w:val="single" w:sz="4" w:space="0" w:color="4472C4"/>
        </w:tcBorders>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Table6Colorful-Accent6">
    <w:name w:val="List Table 6 Colorful Accent 6"/>
    <w:basedOn w:val="TableNormal"/>
    <w:uiPriority w:val="51"/>
    <w:rsid w:val="00A441C5"/>
    <w:rPr>
      <w:rFonts w:ascii="CG Times (WN)" w:eastAsia="Times New Roman" w:hAnsi="CG Times (WN)"/>
      <w:color w:val="538135"/>
      <w:lang w:eastAsia="zh-CN"/>
    </w:rPr>
    <w:tblPr>
      <w:tblStyleRowBandSize w:val="1"/>
      <w:tblStyleColBandSize w:val="1"/>
      <w:tblBorders>
        <w:top w:val="single" w:sz="4" w:space="0" w:color="70AD47"/>
        <w:bottom w:val="single" w:sz="4" w:space="0" w:color="70AD47"/>
      </w:tblBorders>
    </w:tblPr>
    <w:tblStylePr w:type="firstRow">
      <w:rPr>
        <w:b/>
        <w:bCs/>
      </w:rPr>
      <w:tblPr/>
      <w:tcPr>
        <w:tcBorders>
          <w:bottom w:val="single" w:sz="4" w:space="0" w:color="70AD47"/>
        </w:tcBorders>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7Colorful">
    <w:name w:val="List Table 7 Colorful"/>
    <w:basedOn w:val="TableNormal"/>
    <w:uiPriority w:val="52"/>
    <w:rsid w:val="00A441C5"/>
    <w:rPr>
      <w:rFonts w:ascii="CG Times (WN)" w:eastAsia="Times New Roman" w:hAnsi="CG Times (WN)"/>
      <w:color w:val="000000"/>
      <w:lang w:eastAsia="zh-CN"/>
    </w:rPr>
    <w:tblPr>
      <w:tblStyleRowBandSize w:val="1"/>
      <w:tblStyleColBandSize w:val="1"/>
    </w:tblPr>
    <w:tblStylePr w:type="firstRow">
      <w:rPr>
        <w:rFonts w:ascii="Calibri Light" w:eastAsia="SimSun" w:hAnsi="Calibri Light" w:cs="Times New Roman"/>
        <w:i/>
        <w:iCs/>
        <w:sz w:val="26"/>
      </w:rPr>
      <w:tblPr/>
      <w:tcPr>
        <w:tcBorders>
          <w:bottom w:val="single" w:sz="4" w:space="0" w:color="000000"/>
        </w:tcBorders>
        <w:shd w:val="clear" w:color="auto" w:fill="FFFFFF"/>
      </w:tcPr>
    </w:tblStylePr>
    <w:tblStylePr w:type="lastRow">
      <w:rPr>
        <w:rFonts w:ascii="Calibri Light" w:eastAsia="SimSun" w:hAnsi="Calibri Light" w:cs="Times New Roman"/>
        <w:i/>
        <w:iCs/>
        <w:sz w:val="26"/>
      </w:rPr>
      <w:tblPr/>
      <w:tcPr>
        <w:tcBorders>
          <w:top w:val="single" w:sz="4" w:space="0" w:color="000000"/>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000000"/>
        </w:tcBorders>
        <w:shd w:val="clear" w:color="auto" w:fill="FFFFFF"/>
      </w:tcPr>
    </w:tblStylePr>
    <w:tblStylePr w:type="lastCol">
      <w:rPr>
        <w:rFonts w:ascii="Calibri Light" w:eastAsia="SimSun" w:hAnsi="Calibri Light"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A441C5"/>
    <w:rPr>
      <w:rFonts w:ascii="CG Times (WN)" w:eastAsia="Times New Roman" w:hAnsi="CG Times (WN)"/>
      <w:color w:val="2E74B5"/>
      <w:lang w:eastAsia="zh-CN"/>
    </w:rPr>
    <w:tblPr>
      <w:tblStyleRowBandSize w:val="1"/>
      <w:tblStyleColBandSize w:val="1"/>
    </w:tblPr>
    <w:tblStylePr w:type="firstRow">
      <w:rPr>
        <w:rFonts w:ascii="Calibri Light" w:eastAsia="SimSun" w:hAnsi="Calibri Light" w:cs="Times New Roman"/>
        <w:i/>
        <w:iCs/>
        <w:sz w:val="26"/>
      </w:rPr>
      <w:tblPr/>
      <w:tcPr>
        <w:tcBorders>
          <w:bottom w:val="single" w:sz="4" w:space="0" w:color="5B9BD5"/>
        </w:tcBorders>
        <w:shd w:val="clear" w:color="auto" w:fill="FFFFFF"/>
      </w:tcPr>
    </w:tblStylePr>
    <w:tblStylePr w:type="lastRow">
      <w:rPr>
        <w:rFonts w:ascii="Calibri Light" w:eastAsia="SimSun" w:hAnsi="Calibri Light" w:cs="Times New Roman"/>
        <w:i/>
        <w:iCs/>
        <w:sz w:val="26"/>
      </w:rPr>
      <w:tblPr/>
      <w:tcPr>
        <w:tcBorders>
          <w:top w:val="single" w:sz="4" w:space="0" w:color="5B9BD5"/>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5B9BD5"/>
        </w:tcBorders>
        <w:shd w:val="clear" w:color="auto" w:fill="FFFFFF"/>
      </w:tcPr>
    </w:tblStylePr>
    <w:tblStylePr w:type="lastCol">
      <w:rPr>
        <w:rFonts w:ascii="Calibri Light" w:eastAsia="SimSun" w:hAnsi="Calibri Light" w:cs="Times New Roman"/>
        <w:i/>
        <w:iCs/>
        <w:sz w:val="26"/>
      </w:rPr>
      <w:tblPr/>
      <w:tcPr>
        <w:tcBorders>
          <w:left w:val="single" w:sz="4" w:space="0" w:color="5B9BD5"/>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A441C5"/>
    <w:rPr>
      <w:rFonts w:ascii="CG Times (WN)" w:eastAsia="Times New Roman" w:hAnsi="CG Times (WN)"/>
      <w:color w:val="C45911"/>
      <w:lang w:eastAsia="zh-CN"/>
    </w:rPr>
    <w:tblPr>
      <w:tblStyleRowBandSize w:val="1"/>
      <w:tblStyleColBandSize w:val="1"/>
    </w:tblPr>
    <w:tblStylePr w:type="firstRow">
      <w:rPr>
        <w:rFonts w:ascii="Calibri Light" w:eastAsia="SimSun" w:hAnsi="Calibri Light" w:cs="Times New Roman"/>
        <w:i/>
        <w:iCs/>
        <w:sz w:val="26"/>
      </w:rPr>
      <w:tblPr/>
      <w:tcPr>
        <w:tcBorders>
          <w:bottom w:val="single" w:sz="4" w:space="0" w:color="ED7D31"/>
        </w:tcBorders>
        <w:shd w:val="clear" w:color="auto" w:fill="FFFFFF"/>
      </w:tcPr>
    </w:tblStylePr>
    <w:tblStylePr w:type="lastRow">
      <w:rPr>
        <w:rFonts w:ascii="Calibri Light" w:eastAsia="SimSun" w:hAnsi="Calibri Light" w:cs="Times New Roman"/>
        <w:i/>
        <w:iCs/>
        <w:sz w:val="26"/>
      </w:rPr>
      <w:tblPr/>
      <w:tcPr>
        <w:tcBorders>
          <w:top w:val="single" w:sz="4" w:space="0" w:color="ED7D31"/>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ED7D31"/>
        </w:tcBorders>
        <w:shd w:val="clear" w:color="auto" w:fill="FFFFFF"/>
      </w:tcPr>
    </w:tblStylePr>
    <w:tblStylePr w:type="lastCol">
      <w:rPr>
        <w:rFonts w:ascii="Calibri Light" w:eastAsia="SimSun" w:hAnsi="Calibri Light" w:cs="Times New Roman"/>
        <w:i/>
        <w:iCs/>
        <w:sz w:val="26"/>
      </w:rPr>
      <w:tblPr/>
      <w:tcPr>
        <w:tcBorders>
          <w:left w:val="single" w:sz="4" w:space="0" w:color="ED7D31"/>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A441C5"/>
    <w:rPr>
      <w:rFonts w:ascii="CG Times (WN)" w:eastAsia="Times New Roman" w:hAnsi="CG Times (WN)"/>
      <w:color w:val="7B7B7B"/>
      <w:lang w:eastAsia="zh-CN"/>
    </w:rPr>
    <w:tblPr>
      <w:tblStyleRowBandSize w:val="1"/>
      <w:tblStyleColBandSize w:val="1"/>
    </w:tblPr>
    <w:tblStylePr w:type="firstRow">
      <w:rPr>
        <w:rFonts w:ascii="Calibri Light" w:eastAsia="SimSun" w:hAnsi="Calibri Light" w:cs="Times New Roman"/>
        <w:i/>
        <w:iCs/>
        <w:sz w:val="26"/>
      </w:rPr>
      <w:tblPr/>
      <w:tcPr>
        <w:tcBorders>
          <w:bottom w:val="single" w:sz="4" w:space="0" w:color="A5A5A5"/>
        </w:tcBorders>
        <w:shd w:val="clear" w:color="auto" w:fill="FFFFFF"/>
      </w:tcPr>
    </w:tblStylePr>
    <w:tblStylePr w:type="lastRow">
      <w:rPr>
        <w:rFonts w:ascii="Calibri Light" w:eastAsia="SimSun" w:hAnsi="Calibri Light" w:cs="Times New Roman"/>
        <w:i/>
        <w:iCs/>
        <w:sz w:val="26"/>
      </w:rPr>
      <w:tblPr/>
      <w:tcPr>
        <w:tcBorders>
          <w:top w:val="single" w:sz="4" w:space="0" w:color="A5A5A5"/>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A5A5A5"/>
        </w:tcBorders>
        <w:shd w:val="clear" w:color="auto" w:fill="FFFFFF"/>
      </w:tcPr>
    </w:tblStylePr>
    <w:tblStylePr w:type="lastCol">
      <w:rPr>
        <w:rFonts w:ascii="Calibri Light" w:eastAsia="SimSun" w:hAnsi="Calibri Light" w:cs="Times New Roman"/>
        <w:i/>
        <w:iCs/>
        <w:sz w:val="26"/>
      </w:rPr>
      <w:tblPr/>
      <w:tcPr>
        <w:tcBorders>
          <w:left w:val="single" w:sz="4" w:space="0" w:color="A5A5A5"/>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A441C5"/>
    <w:rPr>
      <w:rFonts w:ascii="CG Times (WN)" w:eastAsia="Times New Roman" w:hAnsi="CG Times (WN)"/>
      <w:color w:val="BF8F00"/>
      <w:lang w:eastAsia="zh-CN"/>
    </w:rPr>
    <w:tblPr>
      <w:tblStyleRowBandSize w:val="1"/>
      <w:tblStyleColBandSize w:val="1"/>
    </w:tblPr>
    <w:tblStylePr w:type="firstRow">
      <w:rPr>
        <w:rFonts w:ascii="Calibri Light" w:eastAsia="SimSun" w:hAnsi="Calibri Light" w:cs="Times New Roman"/>
        <w:i/>
        <w:iCs/>
        <w:sz w:val="26"/>
      </w:rPr>
      <w:tblPr/>
      <w:tcPr>
        <w:tcBorders>
          <w:bottom w:val="single" w:sz="4" w:space="0" w:color="FFC000"/>
        </w:tcBorders>
        <w:shd w:val="clear" w:color="auto" w:fill="FFFFFF"/>
      </w:tcPr>
    </w:tblStylePr>
    <w:tblStylePr w:type="lastRow">
      <w:rPr>
        <w:rFonts w:ascii="Calibri Light" w:eastAsia="SimSun" w:hAnsi="Calibri Light" w:cs="Times New Roman"/>
        <w:i/>
        <w:iCs/>
        <w:sz w:val="26"/>
      </w:rPr>
      <w:tblPr/>
      <w:tcPr>
        <w:tcBorders>
          <w:top w:val="single" w:sz="4" w:space="0" w:color="FFC000"/>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FFC000"/>
        </w:tcBorders>
        <w:shd w:val="clear" w:color="auto" w:fill="FFFFFF"/>
      </w:tcPr>
    </w:tblStylePr>
    <w:tblStylePr w:type="lastCol">
      <w:rPr>
        <w:rFonts w:ascii="Calibri Light" w:eastAsia="SimSun" w:hAnsi="Calibri Light" w:cs="Times New Roman"/>
        <w:i/>
        <w:iCs/>
        <w:sz w:val="26"/>
      </w:rPr>
      <w:tblPr/>
      <w:tcPr>
        <w:tcBorders>
          <w:left w:val="single" w:sz="4" w:space="0" w:color="FFC000"/>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A441C5"/>
    <w:rPr>
      <w:rFonts w:ascii="CG Times (WN)" w:eastAsia="Times New Roman" w:hAnsi="CG Times (WN)"/>
      <w:color w:val="2F5496"/>
      <w:lang w:eastAsia="zh-CN"/>
    </w:rPr>
    <w:tblPr>
      <w:tblStyleRowBandSize w:val="1"/>
      <w:tblStyleColBandSize w:val="1"/>
    </w:tblPr>
    <w:tblStylePr w:type="firstRow">
      <w:rPr>
        <w:rFonts w:ascii="Calibri Light" w:eastAsia="SimSun" w:hAnsi="Calibri Light" w:cs="Times New Roman"/>
        <w:i/>
        <w:iCs/>
        <w:sz w:val="26"/>
      </w:rPr>
      <w:tblPr/>
      <w:tcPr>
        <w:tcBorders>
          <w:bottom w:val="single" w:sz="4" w:space="0" w:color="4472C4"/>
        </w:tcBorders>
        <w:shd w:val="clear" w:color="auto" w:fill="FFFFFF"/>
      </w:tcPr>
    </w:tblStylePr>
    <w:tblStylePr w:type="lastRow">
      <w:rPr>
        <w:rFonts w:ascii="Calibri Light" w:eastAsia="SimSun" w:hAnsi="Calibri Light" w:cs="Times New Roman"/>
        <w:i/>
        <w:iCs/>
        <w:sz w:val="26"/>
      </w:rPr>
      <w:tblPr/>
      <w:tcPr>
        <w:tcBorders>
          <w:top w:val="single" w:sz="4" w:space="0" w:color="4472C4"/>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4472C4"/>
        </w:tcBorders>
        <w:shd w:val="clear" w:color="auto" w:fill="FFFFFF"/>
      </w:tcPr>
    </w:tblStylePr>
    <w:tblStylePr w:type="lastCol">
      <w:rPr>
        <w:rFonts w:ascii="Calibri Light" w:eastAsia="SimSun" w:hAnsi="Calibri Light" w:cs="Times New Roman"/>
        <w:i/>
        <w:iCs/>
        <w:sz w:val="26"/>
      </w:rPr>
      <w:tblPr/>
      <w:tcPr>
        <w:tcBorders>
          <w:left w:val="single" w:sz="4" w:space="0" w:color="4472C4"/>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A441C5"/>
    <w:rPr>
      <w:rFonts w:ascii="CG Times (WN)" w:eastAsia="Times New Roman" w:hAnsi="CG Times (WN)"/>
      <w:color w:val="538135"/>
      <w:lang w:eastAsia="zh-CN"/>
    </w:rPr>
    <w:tblPr>
      <w:tblStyleRowBandSize w:val="1"/>
      <w:tblStyleColBandSize w:val="1"/>
    </w:tblPr>
    <w:tblStylePr w:type="firstRow">
      <w:rPr>
        <w:rFonts w:ascii="Calibri Light" w:eastAsia="SimSun" w:hAnsi="Calibri Light" w:cs="Times New Roman"/>
        <w:i/>
        <w:iCs/>
        <w:sz w:val="26"/>
      </w:rPr>
      <w:tblPr/>
      <w:tcPr>
        <w:tcBorders>
          <w:bottom w:val="single" w:sz="4" w:space="0" w:color="70AD47"/>
        </w:tcBorders>
        <w:shd w:val="clear" w:color="auto" w:fill="FFFFFF"/>
      </w:tcPr>
    </w:tblStylePr>
    <w:tblStylePr w:type="lastRow">
      <w:rPr>
        <w:rFonts w:ascii="Calibri Light" w:eastAsia="SimSun" w:hAnsi="Calibri Light" w:cs="Times New Roman"/>
        <w:i/>
        <w:iCs/>
        <w:sz w:val="26"/>
      </w:rPr>
      <w:tblPr/>
      <w:tcPr>
        <w:tcBorders>
          <w:top w:val="single" w:sz="4" w:space="0" w:color="70AD47"/>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70AD47"/>
        </w:tcBorders>
        <w:shd w:val="clear" w:color="auto" w:fill="FFFFFF"/>
      </w:tcPr>
    </w:tblStylePr>
    <w:tblStylePr w:type="lastCol">
      <w:rPr>
        <w:rFonts w:ascii="Calibri Light" w:eastAsia="SimSun" w:hAnsi="Calibri Light" w:cs="Times New Roman"/>
        <w:i/>
        <w:iCs/>
        <w:sz w:val="26"/>
      </w:rPr>
      <w:tblPr/>
      <w:tcPr>
        <w:tcBorders>
          <w:left w:val="single" w:sz="4" w:space="0" w:color="70AD47"/>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1">
    <w:name w:val="Plain Table 1"/>
    <w:basedOn w:val="TableNormal"/>
    <w:uiPriority w:val="41"/>
    <w:rsid w:val="00A441C5"/>
    <w:rPr>
      <w:rFonts w:ascii="CG Times (WN)" w:eastAsia="Times New Roman" w:hAnsi="CG Times (WN)"/>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PlainTable2">
    <w:name w:val="Plain Table 2"/>
    <w:basedOn w:val="TableNormal"/>
    <w:uiPriority w:val="42"/>
    <w:rsid w:val="00A441C5"/>
    <w:rPr>
      <w:rFonts w:ascii="CG Times (WN)" w:eastAsia="Times New Roman" w:hAnsi="CG Times (WN)"/>
      <w:lang w:eastAsia="zh-CN"/>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PlainTable3">
    <w:name w:val="Plain Table 3"/>
    <w:basedOn w:val="TableNormal"/>
    <w:uiPriority w:val="43"/>
    <w:rsid w:val="00A441C5"/>
    <w:rPr>
      <w:rFonts w:ascii="CG Times (WN)" w:eastAsia="Times New Roman" w:hAnsi="CG Times (WN)"/>
      <w:lang w:eastAsia="zh-CN"/>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A441C5"/>
    <w:rPr>
      <w:rFonts w:ascii="CG Times (WN)" w:eastAsia="Times New Roman" w:hAnsi="CG Times (WN)"/>
      <w:lang w:eastAsia="zh-CN"/>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PlainTable5">
    <w:name w:val="Plain Table 5"/>
    <w:basedOn w:val="TableNormal"/>
    <w:uiPriority w:val="45"/>
    <w:rsid w:val="00A441C5"/>
    <w:rPr>
      <w:rFonts w:ascii="CG Times (WN)" w:eastAsia="Times New Roman" w:hAnsi="CG Times (WN)"/>
      <w:lang w:eastAsia="zh-CN"/>
    </w:rPr>
    <w:tblPr>
      <w:tblStyleRowBandSize w:val="1"/>
      <w:tblStyleColBandSize w:val="1"/>
    </w:tblPr>
    <w:tblStylePr w:type="firstRow">
      <w:rPr>
        <w:rFonts w:ascii="Calibri Light" w:eastAsia="SimSun" w:hAnsi="Calibri Light" w:cs="Times New Roman"/>
        <w:i/>
        <w:iCs/>
        <w:sz w:val="26"/>
      </w:rPr>
      <w:tblPr/>
      <w:tcPr>
        <w:tcBorders>
          <w:bottom w:val="single" w:sz="4" w:space="0" w:color="7F7F7F"/>
        </w:tcBorders>
        <w:shd w:val="clear" w:color="auto" w:fill="FFFFFF"/>
      </w:tcPr>
    </w:tblStylePr>
    <w:tblStylePr w:type="lastRow">
      <w:rPr>
        <w:rFonts w:ascii="Calibri Light" w:eastAsia="SimSu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7F7F7F"/>
        </w:tcBorders>
        <w:shd w:val="clear" w:color="auto" w:fill="FFFFFF"/>
      </w:tcPr>
    </w:tblStylePr>
    <w:tblStylePr w:type="lastCol">
      <w:rPr>
        <w:rFonts w:ascii="Calibri Light" w:eastAsia="SimSu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Light">
    <w:name w:val="Grid Table Light"/>
    <w:basedOn w:val="TableNormal"/>
    <w:uiPriority w:val="40"/>
    <w:rsid w:val="00A441C5"/>
    <w:rPr>
      <w:rFonts w:ascii="CG Times (WN)" w:eastAsia="Times New Roman" w:hAnsi="CG Times (WN)"/>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Heading3Char">
    <w:name w:val="Heading 3 Char"/>
    <w:aliases w:val="(Alt+3) Char,(Alt+3)1 Char,(Alt+3)10 Char,(Alt+3)11 Char,(Alt+3)12 Char,(Alt+3)13 Char,(Alt+3)14 Char,(Alt+3)2 Char,(Alt+3)21 Char,(Alt+3)22 Char,(Alt+3)23 Char,(Alt+3)3 Char,(Alt+3)31 Char,(Alt+3)32 Char,(Alt+3)33 Char,(Alt+3)4 Char"/>
    <w:link w:val="Heading3"/>
    <w:rsid w:val="00A441C5"/>
    <w:rPr>
      <w:rFonts w:ascii="Arial" w:hAnsi="Arial" w:cs="Angsana New"/>
      <w:szCs w:val="22"/>
      <w:lang w:eastAsia="zh-CN" w:bidi="th-TH"/>
    </w:rPr>
  </w:style>
  <w:style w:type="character" w:customStyle="1" w:styleId="Heading7Char">
    <w:name w:val="Heading 7 Char"/>
    <w:aliases w:val="H7 Char,i. Char,Legal Level 1.1. Char,Indented hyphen Char,(1) Char,Lev 7 Char,Heading 7(unused) Char,Body Text 6 Char,ap Char,i.1 Char,not Kinhill1 Char,square GS Char,level1noheading Char,L2 PIP Char,Level 1.1 Char,heading 7 Char,7 Char"/>
    <w:link w:val="Heading7"/>
    <w:rsid w:val="00A441C5"/>
    <w:rPr>
      <w:rFonts w:ascii="Arial" w:hAnsi="Arial" w:cs="Angsana New"/>
      <w:lang w:eastAsia="zh-CN" w:bidi="th-TH"/>
    </w:rPr>
  </w:style>
  <w:style w:type="character" w:customStyle="1" w:styleId="Heading1Char">
    <w:name w:val="Heading 1 Char"/>
    <w:aliases w:val="1. Char,1. Level 1 Heading Char,69% Char,Attribute Heading 1 Char,Chapter Char,H-1 Char,H1 Char,Head1 Char,Heading 1 St.George Char,Heading apps Char,Lev 1 Char,MAIN HEADING Char,Main Heading Char,NEWS GOTHIC B Char,No numbers Char"/>
    <w:basedOn w:val="DefaultParagraphFont"/>
    <w:link w:val="Heading1"/>
    <w:rsid w:val="00A441C5"/>
    <w:rPr>
      <w:rFonts w:ascii="Arial" w:hAnsi="Arial" w:cs="Angsana New"/>
      <w:b/>
      <w:bCs/>
      <w:kern w:val="28"/>
      <w:sz w:val="28"/>
      <w:szCs w:val="28"/>
      <w:lang w:eastAsia="zh-CN" w:bidi="th-TH"/>
    </w:rPr>
  </w:style>
  <w:style w:type="character" w:customStyle="1" w:styleId="Heading2Char">
    <w:name w:val="Heading 2 Char"/>
    <w:aliases w:val="2 Char,Attribute Heading 2 Char,B Sub/Bold Char,B Sub/Bold1 Char,B Sub/Bold11 Char,B Sub/Bold2 Char,Centerhead Char,H2 Char,Head 2 Char,Header 2 Char,List level 2 Char,Para2 Char,Reset numbering Char,body Char,h2 Char,h2 main heading Char"/>
    <w:basedOn w:val="DefaultParagraphFont"/>
    <w:link w:val="Heading2"/>
    <w:rsid w:val="00A441C5"/>
    <w:rPr>
      <w:rFonts w:ascii="Arial" w:hAnsi="Arial" w:cs="Angsana New"/>
      <w:b/>
      <w:bCs/>
      <w:i/>
      <w:iCs/>
      <w:szCs w:val="22"/>
      <w:lang w:eastAsia="zh-CN" w:bidi="th-TH"/>
    </w:rPr>
  </w:style>
  <w:style w:type="character" w:customStyle="1" w:styleId="Heading4Char">
    <w:name w:val="Heading 4 Char"/>
    <w:aliases w:val="(Alt+4) Char,(Alt+4)1 Char,(Alt+4)11 Char,(Alt+4)12 Char,(Alt+4)2 Char,(Alt+4)21 Char,(Alt+4)3 Char,(Alt+4)31 Char,(Alt+4)4 Char,(Alt+4)5 Char,(Alt+4)6 Char,(i) Char,4 Char,H4 Char,H41 Char,H411 Char,H412 Char,H42 Char,H421 Char,H422 Char"/>
    <w:basedOn w:val="DefaultParagraphFont"/>
    <w:link w:val="Heading4"/>
    <w:rsid w:val="00A441C5"/>
    <w:rPr>
      <w:rFonts w:ascii="Arial" w:hAnsi="Arial" w:cs="Angsana New"/>
      <w:b/>
      <w:bCs/>
      <w:szCs w:val="22"/>
      <w:lang w:eastAsia="zh-CN" w:bidi="th-TH"/>
    </w:rPr>
  </w:style>
  <w:style w:type="character" w:customStyle="1" w:styleId="Heading5Char">
    <w:name w:val="Heading 5 Char"/>
    <w:aliases w:val="(A) Char,1.1.1.1.1 Char,3rd sub-clause Char,5 Char,A Char,Appendix Char,Body Text (R) Char,Document Title 2 Char,Dot GS Char,H5 Char,Heading 5 Interstar Char,Heading 5 StGeorge Char,Heading 5(unused) Char,L5 Char,Lev 5 Char,Para5 Char"/>
    <w:basedOn w:val="DefaultParagraphFont"/>
    <w:link w:val="Heading5"/>
    <w:rsid w:val="00A441C5"/>
    <w:rPr>
      <w:rFonts w:ascii="Arial" w:hAnsi="Arial" w:cs="Angsana New"/>
      <w:szCs w:val="22"/>
      <w:lang w:eastAsia="zh-CN" w:bidi="th-TH"/>
    </w:rPr>
  </w:style>
  <w:style w:type="character" w:customStyle="1" w:styleId="Heading6Char">
    <w:name w:val="Heading 6 Char"/>
    <w:aliases w:val="not Kinhill Char,(I) Char,6 Char,Body Text 5 Char,H6 Char,Heading 6  Appendix Y &amp; Z Char,Heading 6 Interstar Char,Heading 6(unused) Char,I Char,L1 PIP Char,Legal Level 1. Char,Lev 6 Char,Name of Org Char,Not Kinhill Char,Sub5Para Char"/>
    <w:basedOn w:val="DefaultParagraphFont"/>
    <w:link w:val="Heading6"/>
    <w:rsid w:val="00A441C5"/>
    <w:rPr>
      <w:rFonts w:ascii="Arial" w:hAnsi="Arial" w:cs="Angsana New"/>
      <w:i/>
      <w:iCs/>
      <w:szCs w:val="22"/>
      <w:lang w:eastAsia="zh-CN" w:bidi="th-TH"/>
    </w:rPr>
  </w:style>
  <w:style w:type="character" w:customStyle="1" w:styleId="Heading9Char">
    <w:name w:val="Heading 9 Char"/>
    <w:aliases w:val="Appen 1 Char,9 Char,Annex1 Char,Appendix Level 3 Char,Body Text 8 Char,H9 Char,Heading 9(unused) Char,Legal Level 1.1.1.1. Char,Lev 9 Char,Level (a) Char,aat Char,h9 Char,level3(i) Char,number Char,rp_Heading 9 Char,Com Char, Appen 1 Char"/>
    <w:basedOn w:val="DefaultParagraphFont"/>
    <w:link w:val="Heading9"/>
    <w:rsid w:val="00A441C5"/>
    <w:rPr>
      <w:rFonts w:ascii="Arial" w:hAnsi="Arial" w:cs="Angsana New"/>
      <w:b/>
      <w:bCs/>
      <w:i/>
      <w:iCs/>
      <w:sz w:val="18"/>
      <w:szCs w:val="18"/>
      <w:lang w:eastAsia="zh-CN" w:bidi="th-TH"/>
    </w:rPr>
  </w:style>
  <w:style w:type="character" w:customStyle="1" w:styleId="HeaderChar">
    <w:name w:val="Header Char"/>
    <w:basedOn w:val="DefaultParagraphFont"/>
    <w:link w:val="Header"/>
    <w:uiPriority w:val="9"/>
    <w:rsid w:val="00A441C5"/>
    <w:rPr>
      <w:rFonts w:ascii="Arial" w:hAnsi="Arial" w:cs="Angsana New"/>
      <w:color w:val="404040"/>
      <w:sz w:val="14"/>
      <w:szCs w:val="15"/>
      <w:lang w:eastAsia="zh-CN" w:bidi="th-TH"/>
    </w:rPr>
  </w:style>
  <w:style w:type="paragraph" w:customStyle="1" w:styleId="CoverPageAnnexure">
    <w:name w:val="CoverPageAnnexure"/>
    <w:basedOn w:val="CoverPageTitle"/>
    <w:next w:val="Normal"/>
    <w:uiPriority w:val="5"/>
    <w:qFormat/>
    <w:rsid w:val="00A441C5"/>
    <w:pPr>
      <w:spacing w:before="120" w:after="360" w:line="480" w:lineRule="exact"/>
      <w:outlineLvl w:val="0"/>
    </w:pPr>
    <w:rPr>
      <w:rFonts w:eastAsia="Times New Roman"/>
      <w:sz w:val="48"/>
    </w:rPr>
  </w:style>
  <w:style w:type="character" w:customStyle="1" w:styleId="NormalIndentChar">
    <w:name w:val="Normal Indent Char"/>
    <w:link w:val="NormalIndent"/>
    <w:uiPriority w:val="1"/>
    <w:rsid w:val="00A441C5"/>
    <w:rPr>
      <w:rFonts w:ascii="Arial" w:hAnsi="Arial" w:cs="Angsana New"/>
      <w:szCs w:val="22"/>
      <w:lang w:eastAsia="zh-CN" w:bidi="th-TH"/>
    </w:rPr>
  </w:style>
  <w:style w:type="numbering" w:customStyle="1" w:styleId="PartiesListHeading1">
    <w:name w:val="Parties List Heading1"/>
    <w:uiPriority w:val="99"/>
    <w:rsid w:val="003D4D44"/>
    <w:pPr>
      <w:numPr>
        <w:numId w:val="90"/>
      </w:numPr>
    </w:pPr>
  </w:style>
  <w:style w:type="paragraph" w:customStyle="1" w:styleId="CoverText">
    <w:name w:val="CoverText"/>
    <w:basedOn w:val="Normal"/>
    <w:rsid w:val="005576B6"/>
    <w:pPr>
      <w:spacing w:after="0" w:line="260" w:lineRule="atLeast"/>
      <w:ind w:left="57"/>
    </w:pPr>
    <w:rPr>
      <w:rFonts w:eastAsia="Times New Roman" w:cs="Arial"/>
      <w:szCs w:val="20"/>
      <w:lang w:eastAsia="en-US" w:bidi="ar-SA"/>
    </w:rPr>
  </w:style>
  <w:style w:type="table" w:customStyle="1" w:styleId="TableElegant1">
    <w:name w:val="Table Elegant1"/>
    <w:basedOn w:val="TableNormal"/>
    <w:next w:val="TableElegant"/>
    <w:rsid w:val="005576B6"/>
    <w:rPr>
      <w:rFonts w:ascii="CG Times (WN)" w:eastAsia="Times New Roman"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7326819">
      <w:bodyDiv w:val="1"/>
      <w:marLeft w:val="0"/>
      <w:marRight w:val="0"/>
      <w:marTop w:val="0"/>
      <w:marBottom w:val="0"/>
      <w:divBdr>
        <w:top w:val="none" w:sz="0" w:space="0" w:color="auto"/>
        <w:left w:val="none" w:sz="0" w:space="0" w:color="auto"/>
        <w:bottom w:val="none" w:sz="0" w:space="0" w:color="auto"/>
        <w:right w:val="none" w:sz="0" w:space="0" w:color="auto"/>
      </w:divBdr>
    </w:div>
    <w:div w:id="909535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MEOffice365\Template\Agreed.dotm" TargetMode="External"/></Relationships>
</file>

<file path=word/theme/theme1.xml><?xml version="1.0" encoding="utf-8"?>
<a:theme xmlns:a="http://schemas.openxmlformats.org/drawingml/2006/main" name="MinterEllison 2">
  <a:themeElements>
    <a:clrScheme name="Custom 1">
      <a:dk1>
        <a:srgbClr val="000000"/>
      </a:dk1>
      <a:lt1>
        <a:srgbClr val="FFFFFF"/>
      </a:lt1>
      <a:dk2>
        <a:srgbClr val="CE0D2C"/>
      </a:dk2>
      <a:lt2>
        <a:srgbClr val="A7A7AB"/>
      </a:lt2>
      <a:accent1>
        <a:srgbClr val="89DEDA"/>
      </a:accent1>
      <a:accent2>
        <a:srgbClr val="E59F96"/>
      </a:accent2>
      <a:accent3>
        <a:srgbClr val="70B2E5"/>
      </a:accent3>
      <a:accent4>
        <a:srgbClr val="C8C8CC"/>
      </a:accent4>
      <a:accent5>
        <a:srgbClr val="D0F2F0"/>
      </a:accent5>
      <a:accent6>
        <a:srgbClr val="F5D9D5"/>
      </a:accent6>
      <a:hlink>
        <a:srgbClr val="0000FF"/>
      </a:hlink>
      <a:folHlink>
        <a:srgbClr val="990099"/>
      </a:folHlink>
    </a:clrScheme>
    <a:fontScheme name="MinterEllison">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interEllison 2" id="{CE1D51E9-30B2-EB46-8DF4-7A603E1DD9A9}" vid="{BFC4527B-F4CA-CE41-9D8F-C9593A3432C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1C706705C8FB44BBB8A74E197CB263" ma:contentTypeVersion="15" ma:contentTypeDescription="Create a new document." ma:contentTypeScope="" ma:versionID="34e200fd2e788528fe039141f39ac912">
  <xsd:schema xmlns:xsd="http://www.w3.org/2001/XMLSchema" xmlns:xs="http://www.w3.org/2001/XMLSchema" xmlns:p="http://schemas.microsoft.com/office/2006/metadata/properties" xmlns:ns3="1f4df337-02fe-4b54-a751-d4c479475513" xmlns:ns4="05e4b5f9-410f-447d-897a-b29381a90915" targetNamespace="http://schemas.microsoft.com/office/2006/metadata/properties" ma:root="true" ma:fieldsID="0d9dfb974d1b79a4d090004b411a763b" ns3:_="" ns4:_="">
    <xsd:import namespace="1f4df337-02fe-4b54-a751-d4c479475513"/>
    <xsd:import namespace="05e4b5f9-410f-447d-897a-b29381a90915"/>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_activity" minOccurs="0"/>
                <xsd:element ref="ns4:SharedWithUsers" minOccurs="0"/>
                <xsd:element ref="ns4:SharedWithDetails" minOccurs="0"/>
                <xsd:element ref="ns4:SharingHintHash" minOccurs="0"/>
                <xsd:element ref="ns3:MediaLengthInSeconds" minOccurs="0"/>
                <xsd:element ref="ns3:MediaServiceSystemTags" minOccurs="0"/>
                <xsd:element ref="ns3:MediaServiceDateTake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4df337-02fe-4b54-a751-d4c4794755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_activity" ma:index="15" nillable="true" ma:displayName="_activity" ma:hidden="true" ma:internalName="_activity">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e4b5f9-410f-447d-897a-b29381a9091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1f4df337-02fe-4b54-a751-d4c47947551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1 6 " ? > < p r o p e r t i e s   x m l n s = " h t t p : / / w w w . i m a n a g e . c o m / w o r k / x m l s c h e m a " >  
     < d o c u m e n t i d > D o c u m e n t s ! 6 8 2 2 1 3 3 1 . 1 < / d o c u m e n t i d >  
     < s e n d e r i d > J E Y A N G < / s e n d e r i d >  
     < s e n d e r e m a i l > T i f f a n y . Y a n g @ a u . k w m . c o m < / s e n d e r e m a i l >  
     < l a s t m o d i f i e d > 2 0 2 4 - 0 5 - 1 6 T 1 7 : 0 9 : 0 0 . 0 0 0 0 0 0 0 + 1 0 : 0 0 < / l a s t m o d i f i e d >  
     < d a t a b a s e > D o c u m e n t s < / d a t a b a s e >  
 < / 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200563-7F97-4038-A97F-E88CE54DE8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4df337-02fe-4b54-a751-d4c479475513"/>
    <ds:schemaRef ds:uri="05e4b5f9-410f-447d-897a-b29381a909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CCCAEE-4138-40D2-A4F5-640AFEA3D446}">
  <ds:schemaRefs>
    <ds:schemaRef ds:uri="http://schemas.microsoft.com/office/2006/metadata/properties"/>
    <ds:schemaRef ds:uri="http://schemas.microsoft.com/office/infopath/2007/PartnerControls"/>
    <ds:schemaRef ds:uri="1f4df337-02fe-4b54-a751-d4c479475513"/>
  </ds:schemaRefs>
</ds:datastoreItem>
</file>

<file path=customXml/itemProps3.xml><?xml version="1.0" encoding="utf-8"?>
<ds:datastoreItem xmlns:ds="http://schemas.openxmlformats.org/officeDocument/2006/customXml" ds:itemID="{47B22718-2845-4DEC-9F36-A9A864EF3C87}">
  <ds:schemaRefs>
    <ds:schemaRef ds:uri="http://schemas.microsoft.com/sharepoint/v3/contenttype/forms"/>
  </ds:schemaRefs>
</ds:datastoreItem>
</file>

<file path=customXml/itemProps4.xml><?xml version="1.0" encoding="utf-8"?>
<ds:datastoreItem xmlns:ds="http://schemas.openxmlformats.org/officeDocument/2006/customXml" ds:itemID="{9282C338-5C98-4AC3-9C8C-3C603412639B}">
  <ds:schemaRefs>
    <ds:schemaRef ds:uri="http://www.imanage.com/work/xmlschema"/>
  </ds:schemaRefs>
</ds:datastoreItem>
</file>

<file path=customXml/itemProps5.xml><?xml version="1.0" encoding="utf-8"?>
<ds:datastoreItem xmlns:ds="http://schemas.openxmlformats.org/officeDocument/2006/customXml" ds:itemID="{DCD3E3A4-846F-4852-9D48-1655EADE09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Agreed</Template>
  <TotalTime>7</TotalTime>
  <Pages>23</Pages>
  <Words>9513</Words>
  <Characters>55934</Characters>
  <Application>Microsoft Office Word</Application>
  <DocSecurity>0</DocSecurity>
  <Lines>466</Lines>
  <Paragraphs>130</Paragraphs>
  <ScaleCrop>false</ScaleCrop>
  <HeadingPairs>
    <vt:vector size="2" baseType="variant">
      <vt:variant>
        <vt:lpstr>Title</vt:lpstr>
      </vt:variant>
      <vt:variant>
        <vt:i4>1</vt:i4>
      </vt:variant>
    </vt:vector>
  </HeadingPairs>
  <TitlesOfParts>
    <vt:vector size="1" baseType="lpstr">
      <vt:lpstr>Agreement/Deed</vt:lpstr>
    </vt:vector>
  </TitlesOfParts>
  <Manager/>
  <Company/>
  <LinksUpToDate>false</LinksUpToDate>
  <CharactersWithSpaces>65317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Agreement/Deed</dc:title>
  <dc:subject/>
  <dc:creator>MinterEllison</dc:creator>
  <cp:keywords/>
  <cp:lastModifiedBy>McKinnon, Fergus</cp:lastModifiedBy>
  <cp:revision>6</cp:revision>
  <cp:lastPrinted>2024-05-28T22:35:00Z</cp:lastPrinted>
  <dcterms:created xsi:type="dcterms:W3CDTF">2024-05-30T06:27:00Z</dcterms:created>
  <dcterms:modified xsi:type="dcterms:W3CDTF">2024-05-31T04:19:00Z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lectedNumberingScheme">
    <vt:lpwstr>C:\Users\babolton\AppData\Roaming\Esquire Innovations\iHyperstyles\SchemesPersonal\Agreed Update 2021.docx</vt:lpwstr>
  </property>
  <property fmtid="{D5CDD505-2E9C-101B-9397-08002B2CF9AE}" pid="3" name="FooterType">
    <vt:lpwstr>1</vt:lpwstr>
  </property>
  <property fmtid="{D5CDD505-2E9C-101B-9397-08002B2CF9AE}" pid="4" name="DocumentID">
    <vt:lpwstr>ME_216931400_1</vt:lpwstr>
  </property>
  <property fmtid="{D5CDD505-2E9C-101B-9397-08002B2CF9AE}" pid="5" name="Custom1">
    <vt:lpwstr>1446700</vt:lpwstr>
  </property>
  <property fmtid="{D5CDD505-2E9C-101B-9397-08002B2CF9AE}" pid="6" name="ContentTypeId">
    <vt:lpwstr>0x010100C61C706705C8FB44BBB8A74E197CB263</vt:lpwstr>
  </property>
  <property fmtid="{D5CDD505-2E9C-101B-9397-08002B2CF9AE}" pid="7" name="DocID">
    <vt:lpwstr>68221331_1</vt:lpwstr>
  </property>
  <property fmtid="{D5CDD505-2E9C-101B-9397-08002B2CF9AE}" pid="8" name="kwmDocumentID">
    <vt:lpwstr>DOCUMENTS!68221331.1</vt:lpwstr>
  </property>
</Properties>
</file>